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C6" w:rsidRDefault="00D66FF1" w:rsidP="007271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S22</w:t>
      </w:r>
      <w:r w:rsidR="00A02D3D" w:rsidRPr="00EC719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LinQ</w:t>
      </w:r>
      <w:proofErr w:type="spellEnd"/>
    </w:p>
    <w:p w:rsidR="00D66FF1" w:rsidRPr="00EC7197" w:rsidRDefault="00D66FF1" w:rsidP="007271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57EC" w:rsidRDefault="00D66FF1" w:rsidP="00D66FF1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B1D">
        <w:rPr>
          <w:rFonts w:ascii="Times New Roman" w:hAnsi="Times New Roman" w:cs="Times New Roman"/>
          <w:b/>
          <w:sz w:val="28"/>
          <w:szCs w:val="28"/>
        </w:rPr>
        <w:t>Linq</w:t>
      </w:r>
      <w:proofErr w:type="spellEnd"/>
      <w:r w:rsidR="00390E83" w:rsidRPr="00ED6B1D">
        <w:rPr>
          <w:rFonts w:ascii="Times New Roman" w:hAnsi="Times New Roman" w:cs="Times New Roman"/>
          <w:b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language integrated query.</w:t>
      </w:r>
      <w:r w:rsidR="00AC599D">
        <w:rPr>
          <w:rFonts w:ascii="Times New Roman" w:hAnsi="Times New Roman" w:cs="Times New Roman"/>
          <w:sz w:val="28"/>
          <w:szCs w:val="28"/>
        </w:rPr>
        <w:t xml:space="preserve"> </w:t>
      </w:r>
      <w:r w:rsidR="00072992">
        <w:rPr>
          <w:rFonts w:ascii="Times New Roman" w:hAnsi="Times New Roman" w:cs="Times New Roman"/>
          <w:sz w:val="28"/>
          <w:szCs w:val="28"/>
        </w:rPr>
        <w:t xml:space="preserve">Introduced in 3.0. </w:t>
      </w:r>
      <w:r w:rsidR="00AC599D">
        <w:rPr>
          <w:rFonts w:ascii="Times New Roman" w:hAnsi="Times New Roman" w:cs="Times New Roman"/>
          <w:sz w:val="28"/>
          <w:szCs w:val="28"/>
        </w:rPr>
        <w:t>It’s similar to SQL.</w:t>
      </w:r>
      <w:r w:rsidR="00F3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99D" w:rsidRPr="00D66FF1">
        <w:rPr>
          <w:rFonts w:ascii="Times New Roman" w:hAnsi="Times New Roman" w:cs="Times New Roman"/>
          <w:sz w:val="28"/>
          <w:szCs w:val="28"/>
        </w:rPr>
        <w:t>Its</w:t>
      </w:r>
      <w:r w:rsidRPr="00D66FF1">
        <w:rPr>
          <w:rFonts w:ascii="Times New Roman" w:hAnsi="Times New Roman" w:cs="Times New Roman"/>
          <w:sz w:val="28"/>
          <w:szCs w:val="28"/>
        </w:rPr>
        <w:t xml:space="preserve"> uniform query to </w:t>
      </w:r>
      <w:r w:rsidR="00AC599D" w:rsidRPr="00D66FF1">
        <w:rPr>
          <w:rFonts w:ascii="Times New Roman" w:hAnsi="Times New Roman" w:cs="Times New Roman"/>
          <w:sz w:val="28"/>
          <w:szCs w:val="28"/>
        </w:rPr>
        <w:t>retrieve</w:t>
      </w:r>
      <w:r w:rsidRPr="00D66FF1">
        <w:rPr>
          <w:rFonts w:ascii="Times New Roman" w:hAnsi="Times New Roman" w:cs="Times New Roman"/>
          <w:sz w:val="28"/>
          <w:szCs w:val="28"/>
        </w:rPr>
        <w:t xml:space="preserve"> data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="00220AAE"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6D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sources and format</w:t>
      </w:r>
      <w:r w:rsidR="00F3246D">
        <w:rPr>
          <w:rFonts w:ascii="Times New Roman" w:hAnsi="Times New Roman" w:cs="Times New Roman"/>
          <w:sz w:val="28"/>
          <w:szCs w:val="28"/>
        </w:rPr>
        <w:t xml:space="preserve"> such as: SQL, Collection, Dataset, </w:t>
      </w:r>
      <w:proofErr w:type="spellStart"/>
      <w:r w:rsidR="00F3246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F3246D">
        <w:rPr>
          <w:rFonts w:ascii="Times New Roman" w:hAnsi="Times New Roman" w:cs="Times New Roman"/>
          <w:sz w:val="28"/>
          <w:szCs w:val="28"/>
        </w:rPr>
        <w:t xml:space="preserve"> </w:t>
      </w:r>
      <w:r w:rsidR="00220AAE">
        <w:rPr>
          <w:rFonts w:ascii="Times New Roman" w:hAnsi="Times New Roman" w:cs="Times New Roman"/>
          <w:sz w:val="28"/>
          <w:szCs w:val="28"/>
        </w:rPr>
        <w:t xml:space="preserve">etc. </w:t>
      </w:r>
      <w:r w:rsidR="00220AAE" w:rsidRPr="00D66FF1">
        <w:rPr>
          <w:rFonts w:ascii="Times New Roman" w:hAnsi="Times New Roman" w:cs="Times New Roman"/>
          <w:sz w:val="28"/>
          <w:szCs w:val="28"/>
        </w:rPr>
        <w:t>It</w:t>
      </w:r>
      <w:r w:rsidRPr="00D66FF1">
        <w:rPr>
          <w:rFonts w:ascii="Times New Roman" w:hAnsi="Times New Roman" w:cs="Times New Roman"/>
          <w:sz w:val="28"/>
          <w:szCs w:val="28"/>
        </w:rPr>
        <w:t xml:space="preserve"> return result as object it enable object oriented approach. </w:t>
      </w:r>
      <w:r w:rsidR="00D10727" w:rsidRPr="00D66FF1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uses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query operator and al</w:t>
      </w:r>
      <w:r w:rsidRPr="00D66FF1">
        <w:rPr>
          <w:rFonts w:ascii="Times New Roman" w:hAnsi="Times New Roman" w:cs="Times New Roman"/>
          <w:sz w:val="28"/>
          <w:szCs w:val="28"/>
        </w:rPr>
        <w:t xml:space="preserve">so it uses </w:t>
      </w:r>
      <w:r w:rsidRPr="00D66FF1">
        <w:rPr>
          <w:rFonts w:ascii="Times New Roman" w:hAnsi="Times New Roman" w:cs="Times New Roman"/>
          <w:b/>
          <w:sz w:val="28"/>
          <w:szCs w:val="28"/>
        </w:rPr>
        <w:t>IEnumerable</w:t>
      </w:r>
      <w:r w:rsidRPr="00D66FF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6FF1">
        <w:rPr>
          <w:rFonts w:ascii="Times New Roman" w:hAnsi="Times New Roman" w:cs="Times New Roman"/>
          <w:b/>
          <w:sz w:val="28"/>
          <w:szCs w:val="28"/>
        </w:rPr>
        <w:t>IQueryable</w:t>
      </w:r>
      <w:proofErr w:type="spellEnd"/>
      <w:r w:rsidRPr="00D66FF1">
        <w:rPr>
          <w:rFonts w:ascii="Times New Roman" w:hAnsi="Times New Roman" w:cs="Times New Roman"/>
          <w:sz w:val="28"/>
          <w:szCs w:val="28"/>
        </w:rPr>
        <w:t xml:space="preserve">. </w:t>
      </w:r>
      <w:r w:rsidR="00AC599D" w:rsidRPr="00D66FF1">
        <w:rPr>
          <w:rFonts w:ascii="Times New Roman" w:hAnsi="Times New Roman" w:cs="Times New Roman"/>
          <w:sz w:val="28"/>
          <w:szCs w:val="28"/>
        </w:rPr>
        <w:t>There</w:t>
      </w:r>
      <w:r w:rsidRPr="00D66FF1">
        <w:rPr>
          <w:rFonts w:ascii="Times New Roman" w:hAnsi="Times New Roman" w:cs="Times New Roman"/>
          <w:sz w:val="28"/>
          <w:szCs w:val="28"/>
        </w:rPr>
        <w:t xml:space="preserve"> are 50 standard operator are available in </w:t>
      </w:r>
      <w:proofErr w:type="gramStart"/>
      <w:r w:rsidRPr="00D66FF1">
        <w:rPr>
          <w:rFonts w:ascii="Times New Roman" w:hAnsi="Times New Roman" w:cs="Times New Roman"/>
          <w:sz w:val="28"/>
          <w:szCs w:val="28"/>
        </w:rPr>
        <w:t>LINQ</w:t>
      </w:r>
      <w:r w:rsidR="005D1B0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D1B02">
        <w:rPr>
          <w:rFonts w:ascii="Times New Roman" w:hAnsi="Times New Roman" w:cs="Times New Roman"/>
          <w:sz w:val="28"/>
          <w:szCs w:val="28"/>
        </w:rPr>
        <w:t xml:space="preserve"> Filtering Operator, Join Operator, sorting, aggregation etc.</w:t>
      </w:r>
      <w:r w:rsidRPr="00D66FF1">
        <w:rPr>
          <w:rFonts w:ascii="Times New Roman" w:hAnsi="Times New Roman" w:cs="Times New Roman"/>
          <w:sz w:val="28"/>
          <w:szCs w:val="28"/>
        </w:rPr>
        <w:t>.</w:t>
      </w:r>
      <w:r w:rsidR="00AC599D">
        <w:rPr>
          <w:rFonts w:ascii="Times New Roman" w:hAnsi="Times New Roman" w:cs="Times New Roman"/>
          <w:sz w:val="28"/>
          <w:szCs w:val="28"/>
        </w:rPr>
        <w:t xml:space="preserve"> </w:t>
      </w:r>
      <w:r w:rsidR="00E90463">
        <w:rPr>
          <w:rFonts w:ascii="Times New Roman" w:hAnsi="Times New Roman" w:cs="Times New Roman"/>
          <w:sz w:val="28"/>
          <w:szCs w:val="28"/>
        </w:rPr>
        <w:t xml:space="preserve">It will present in </w:t>
      </w:r>
      <w:proofErr w:type="spellStart"/>
      <w:r w:rsidR="00E90463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E90463">
        <w:rPr>
          <w:rFonts w:ascii="Times New Roman" w:hAnsi="Times New Roman" w:cs="Times New Roman"/>
          <w:sz w:val="28"/>
          <w:szCs w:val="28"/>
        </w:rPr>
        <w:t xml:space="preserve"> namespace. We can use lambda expression also.</w:t>
      </w:r>
      <w:r w:rsidR="00DB67D8">
        <w:rPr>
          <w:rFonts w:ascii="Times New Roman" w:hAnsi="Times New Roman" w:cs="Times New Roman"/>
          <w:sz w:val="28"/>
          <w:szCs w:val="28"/>
        </w:rPr>
        <w:t xml:space="preserve"> Implicitly type variable </w:t>
      </w:r>
      <w:proofErr w:type="spellStart"/>
      <w:r w:rsidR="00DB67D8" w:rsidRPr="00DB67D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DB67D8">
        <w:rPr>
          <w:rFonts w:ascii="Times New Roman" w:hAnsi="Times New Roman" w:cs="Times New Roman"/>
          <w:sz w:val="28"/>
          <w:szCs w:val="28"/>
        </w:rPr>
        <w:t xml:space="preserve"> is used.</w:t>
      </w:r>
    </w:p>
    <w:p w:rsidR="006C00F4" w:rsidRDefault="006C00F4" w:rsidP="00D66FF1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00F4" w:rsidRDefault="006C00F4" w:rsidP="00D66FF1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00F4">
        <w:rPr>
          <w:rFonts w:ascii="Times New Roman" w:hAnsi="Times New Roman" w:cs="Times New Roman"/>
          <w:b/>
          <w:sz w:val="28"/>
          <w:szCs w:val="28"/>
        </w:rPr>
        <w:t>Query Syntax</w:t>
      </w:r>
      <w:proofErr w:type="gramStart"/>
      <w:r w:rsidRPr="006C00F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begins with from keyword and end with select or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After from u can perform operations such as filter, sort, </w:t>
      </w:r>
      <w:proofErr w:type="gramStart"/>
      <w:r>
        <w:rPr>
          <w:rFonts w:ascii="Times New Roman" w:hAnsi="Times New Roman" w:cs="Times New Roman"/>
          <w:sz w:val="28"/>
          <w:szCs w:val="28"/>
        </w:rPr>
        <w:t>group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05ABC" w:rsidRDefault="00C05ABC" w:rsidP="00D66FF1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00F4" w:rsidRDefault="006C00F4" w:rsidP="00D66FF1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4F2">
        <w:rPr>
          <w:rFonts w:ascii="Times New Roman" w:hAnsi="Times New Roman" w:cs="Times New Roman"/>
          <w:b/>
          <w:sz w:val="28"/>
          <w:szCs w:val="28"/>
        </w:rPr>
        <w:t>Method Syntax</w:t>
      </w:r>
      <w:proofErr w:type="gramStart"/>
      <w:r w:rsidRPr="004734F2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C05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ABC">
        <w:rPr>
          <w:rFonts w:ascii="Times New Roman" w:hAnsi="Times New Roman" w:cs="Times New Roman"/>
          <w:sz w:val="28"/>
          <w:szCs w:val="28"/>
        </w:rPr>
        <w:t xml:space="preserve">also known as </w:t>
      </w:r>
      <w:r w:rsidR="00C05ABC" w:rsidRPr="00C05ABC">
        <w:rPr>
          <w:rFonts w:ascii="Times New Roman" w:hAnsi="Times New Roman" w:cs="Times New Roman"/>
          <w:b/>
          <w:sz w:val="28"/>
          <w:szCs w:val="28"/>
        </w:rPr>
        <w:t>fluent syntax</w:t>
      </w:r>
      <w:r w:rsidR="00C05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ABC">
        <w:rPr>
          <w:rFonts w:ascii="Times New Roman" w:hAnsi="Times New Roman" w:cs="Times New Roman"/>
          <w:sz w:val="28"/>
          <w:szCs w:val="28"/>
        </w:rPr>
        <w:t xml:space="preserve">uses extension method include </w:t>
      </w:r>
      <w:proofErr w:type="spellStart"/>
      <w:r w:rsidR="00C05ABC">
        <w:rPr>
          <w:rFonts w:ascii="Times New Roman" w:hAnsi="Times New Roman" w:cs="Times New Roman"/>
          <w:sz w:val="28"/>
          <w:szCs w:val="28"/>
        </w:rPr>
        <w:t>Enumarable</w:t>
      </w:r>
      <w:proofErr w:type="spellEnd"/>
      <w:r w:rsidR="00C05AB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5ABC">
        <w:rPr>
          <w:rFonts w:ascii="Times New Roman" w:hAnsi="Times New Roman" w:cs="Times New Roman"/>
          <w:sz w:val="28"/>
          <w:szCs w:val="28"/>
        </w:rPr>
        <w:t>Quarable</w:t>
      </w:r>
      <w:proofErr w:type="spellEnd"/>
      <w:r w:rsidR="00C05ABC">
        <w:rPr>
          <w:rFonts w:ascii="Times New Roman" w:hAnsi="Times New Roman" w:cs="Times New Roman"/>
          <w:sz w:val="28"/>
          <w:szCs w:val="28"/>
        </w:rPr>
        <w:t xml:space="preserve"> static class similar to how extension method call. Compiler convert query syntax into method syntax at compile time.</w:t>
      </w:r>
    </w:p>
    <w:p w:rsidR="00E771D7" w:rsidRDefault="00E771D7" w:rsidP="00D66FF1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7CCF" w:rsidRDefault="007A7CCF" w:rsidP="00E771D7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CCF">
        <w:rPr>
          <w:rFonts w:ascii="Times New Roman" w:hAnsi="Times New Roman" w:cs="Times New Roman"/>
          <w:b/>
          <w:sz w:val="28"/>
          <w:szCs w:val="28"/>
          <w:highlight w:val="yellow"/>
        </w:rPr>
        <w:t>IEnumerable</w:t>
      </w:r>
      <w:r w:rsidRPr="007A7CCF">
        <w:rPr>
          <w:rFonts w:ascii="Times New Roman" w:hAnsi="Times New Roman" w:cs="Times New Roman"/>
          <w:sz w:val="28"/>
          <w:szCs w:val="28"/>
          <w:highlight w:val="yellow"/>
        </w:rPr>
        <w:t xml:space="preserve"> and </w:t>
      </w:r>
      <w:proofErr w:type="spellStart"/>
      <w:r w:rsidRPr="007A7CCF">
        <w:rPr>
          <w:rFonts w:ascii="Times New Roman" w:hAnsi="Times New Roman" w:cs="Times New Roman"/>
          <w:b/>
          <w:sz w:val="28"/>
          <w:szCs w:val="28"/>
          <w:highlight w:val="yellow"/>
        </w:rPr>
        <w:t>IQueryable</w:t>
      </w:r>
      <w:proofErr w:type="spellEnd"/>
      <w:r w:rsidRPr="007A7CC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used </w:t>
      </w:r>
      <w:proofErr w:type="spellStart"/>
      <w:r w:rsidRPr="007A7CCF">
        <w:rPr>
          <w:rFonts w:ascii="Times New Roman" w:hAnsi="Times New Roman" w:cs="Times New Roman"/>
          <w:b/>
          <w:sz w:val="28"/>
          <w:szCs w:val="28"/>
          <w:highlight w:val="yellow"/>
        </w:rPr>
        <w:t>witht</w:t>
      </w:r>
      <w:proofErr w:type="spellEnd"/>
      <w:r w:rsidRPr="007A7CC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collection.</w:t>
      </w:r>
    </w:p>
    <w:p w:rsidR="00E771D7" w:rsidRDefault="007A7CCF" w:rsidP="00E771D7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E771D7" w:rsidRPr="00E771D7">
        <w:rPr>
          <w:rFonts w:ascii="Times New Roman" w:hAnsi="Times New Roman" w:cs="Times New Roman"/>
          <w:b/>
          <w:sz w:val="28"/>
          <w:szCs w:val="28"/>
        </w:rPr>
        <w:t xml:space="preserve">IEnumerable </w:t>
      </w:r>
      <w:r w:rsidR="00E771D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E771D7" w:rsidRPr="00E771D7">
        <w:t xml:space="preserve"> </w:t>
      </w:r>
      <w:proofErr w:type="spellStart"/>
      <w:r w:rsidR="00E771D7" w:rsidRPr="00E771D7">
        <w:rPr>
          <w:rFonts w:ascii="Times New Roman" w:hAnsi="Times New Roman" w:cs="Times New Roman"/>
          <w:sz w:val="28"/>
          <w:szCs w:val="28"/>
        </w:rPr>
        <w:t>System.Collection.Namespace</w:t>
      </w:r>
      <w:proofErr w:type="spellEnd"/>
      <w:r w:rsidR="00E771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71D7" w:rsidRPr="00E771D7">
        <w:rPr>
          <w:rFonts w:ascii="Times New Roman" w:hAnsi="Times New Roman" w:cs="Times New Roman"/>
          <w:sz w:val="28"/>
          <w:szCs w:val="28"/>
        </w:rPr>
        <w:t>Linq</w:t>
      </w:r>
      <w:proofErr w:type="spellEnd"/>
      <w:r w:rsidR="00E771D7" w:rsidRPr="00E771D7">
        <w:rPr>
          <w:rFonts w:ascii="Times New Roman" w:hAnsi="Times New Roman" w:cs="Times New Roman"/>
          <w:sz w:val="28"/>
          <w:szCs w:val="28"/>
        </w:rPr>
        <w:t xml:space="preserve"> to Object &amp; </w:t>
      </w:r>
      <w:proofErr w:type="spellStart"/>
      <w:r w:rsidR="00E771D7" w:rsidRPr="00E771D7">
        <w:rPr>
          <w:rFonts w:ascii="Times New Roman" w:hAnsi="Times New Roman" w:cs="Times New Roman"/>
          <w:sz w:val="28"/>
          <w:szCs w:val="28"/>
        </w:rPr>
        <w:t>Linq</w:t>
      </w:r>
      <w:proofErr w:type="spellEnd"/>
      <w:r w:rsidR="00E771D7" w:rsidRPr="00E771D7">
        <w:rPr>
          <w:rFonts w:ascii="Times New Roman" w:hAnsi="Times New Roman" w:cs="Times New Roman"/>
          <w:sz w:val="28"/>
          <w:szCs w:val="28"/>
        </w:rPr>
        <w:t xml:space="preserve"> to xml</w:t>
      </w:r>
      <w:r w:rsidR="00E771D7">
        <w:rPr>
          <w:rFonts w:ascii="Times New Roman" w:hAnsi="Times New Roman" w:cs="Times New Roman"/>
          <w:sz w:val="28"/>
          <w:szCs w:val="28"/>
        </w:rPr>
        <w:t>.</w:t>
      </w:r>
      <w:r w:rsidR="00E771D7" w:rsidRPr="00E771D7">
        <w:t xml:space="preserve"> </w:t>
      </w:r>
      <w:r w:rsidR="00E771D7" w:rsidRPr="00E771D7">
        <w:rPr>
          <w:rFonts w:ascii="Times New Roman" w:hAnsi="Times New Roman" w:cs="Times New Roman"/>
          <w:sz w:val="28"/>
          <w:szCs w:val="28"/>
        </w:rPr>
        <w:t>No lazy loading</w:t>
      </w:r>
      <w:r w:rsidR="00E771D7">
        <w:rPr>
          <w:rFonts w:ascii="Times New Roman" w:hAnsi="Times New Roman" w:cs="Times New Roman"/>
          <w:sz w:val="28"/>
          <w:szCs w:val="28"/>
        </w:rPr>
        <w:t>.</w:t>
      </w:r>
      <w:r w:rsidR="00E771D7" w:rsidRPr="00E771D7">
        <w:t xml:space="preserve"> </w:t>
      </w:r>
      <w:r w:rsidR="00E771D7" w:rsidRPr="00E771D7">
        <w:rPr>
          <w:rFonts w:ascii="Times New Roman" w:hAnsi="Times New Roman" w:cs="Times New Roman"/>
          <w:sz w:val="28"/>
          <w:szCs w:val="28"/>
        </w:rPr>
        <w:t>In memory Query</w:t>
      </w:r>
      <w:r w:rsidR="00E771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71D7" w:rsidRPr="00E771D7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="00E771D7" w:rsidRPr="00E771D7">
        <w:rPr>
          <w:rFonts w:ascii="Times New Roman" w:hAnsi="Times New Roman" w:cs="Times New Roman"/>
          <w:sz w:val="28"/>
          <w:szCs w:val="28"/>
        </w:rPr>
        <w:t xml:space="preserve"> support custom query</w:t>
      </w:r>
      <w:r w:rsidR="00E771D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771D7" w:rsidRDefault="00E771D7" w:rsidP="00E771D7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72D9" w:rsidRDefault="00E771D7" w:rsidP="00E771D7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71D7">
        <w:rPr>
          <w:rFonts w:ascii="Times New Roman" w:hAnsi="Times New Roman" w:cs="Times New Roman"/>
          <w:b/>
          <w:sz w:val="28"/>
          <w:szCs w:val="28"/>
        </w:rPr>
        <w:t>IQueryable</w:t>
      </w:r>
      <w:proofErr w:type="spellEnd"/>
      <w:r w:rsidRPr="00E771D7">
        <w:rPr>
          <w:rFonts w:ascii="Times New Roman" w:hAnsi="Times New Roman" w:cs="Times New Roman"/>
          <w:sz w:val="28"/>
          <w:szCs w:val="28"/>
        </w:rPr>
        <w:t xml:space="preserve"> are interfaces that allows you to manipulate </w:t>
      </w:r>
      <w:r>
        <w:rPr>
          <w:rFonts w:ascii="Times New Roman" w:hAnsi="Times New Roman" w:cs="Times New Roman"/>
          <w:sz w:val="28"/>
          <w:szCs w:val="28"/>
        </w:rPr>
        <w:t xml:space="preserve">and query collections of data. </w:t>
      </w:r>
      <w:r w:rsidRPr="00E771D7">
        <w:rPr>
          <w:rFonts w:ascii="Times New Roman" w:hAnsi="Times New Roman" w:cs="Times New Roman"/>
          <w:sz w:val="28"/>
          <w:szCs w:val="28"/>
        </w:rPr>
        <w:t xml:space="preserve">IEnumerable is inherited by </w:t>
      </w:r>
      <w:proofErr w:type="spellStart"/>
      <w:proofErr w:type="gramStart"/>
      <w:r w:rsidRPr="00E771D7">
        <w:rPr>
          <w:rFonts w:ascii="Times New Roman" w:hAnsi="Times New Roman" w:cs="Times New Roman"/>
          <w:sz w:val="28"/>
          <w:szCs w:val="28"/>
        </w:rPr>
        <w:t>IQueryable</w:t>
      </w:r>
      <w:proofErr w:type="spellEnd"/>
      <w:r w:rsidRPr="00E771D7">
        <w:rPr>
          <w:rFonts w:ascii="Times New Roman" w:hAnsi="Times New Roman" w:cs="Times New Roman"/>
          <w:sz w:val="28"/>
          <w:szCs w:val="28"/>
        </w:rPr>
        <w:t>, that</w:t>
      </w:r>
      <w:proofErr w:type="gramEnd"/>
      <w:r w:rsidRPr="00E771D7">
        <w:rPr>
          <w:rFonts w:ascii="Times New Roman" w:hAnsi="Times New Roman" w:cs="Times New Roman"/>
          <w:sz w:val="28"/>
          <w:szCs w:val="28"/>
        </w:rPr>
        <w:t xml:space="preserve"> means </w:t>
      </w:r>
      <w:proofErr w:type="spellStart"/>
      <w:r w:rsidRPr="00E771D7">
        <w:rPr>
          <w:rFonts w:ascii="Times New Roman" w:hAnsi="Times New Roman" w:cs="Times New Roman"/>
          <w:sz w:val="28"/>
          <w:szCs w:val="28"/>
        </w:rPr>
        <w:t>IQueryable</w:t>
      </w:r>
      <w:proofErr w:type="spellEnd"/>
      <w:r w:rsidRPr="00E771D7">
        <w:rPr>
          <w:rFonts w:ascii="Times New Roman" w:hAnsi="Times New Roman" w:cs="Times New Roman"/>
          <w:sz w:val="28"/>
          <w:szCs w:val="28"/>
        </w:rPr>
        <w:t xml:space="preserve"> add features to IEnumerable interfac</w:t>
      </w:r>
      <w:r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SQL. Lazy loading. </w:t>
      </w:r>
      <w:r w:rsidRPr="00E771D7">
        <w:rPr>
          <w:rFonts w:ascii="Times New Roman" w:hAnsi="Times New Roman" w:cs="Times New Roman"/>
          <w:sz w:val="28"/>
          <w:szCs w:val="28"/>
        </w:rPr>
        <w:t>Out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1D7">
        <w:rPr>
          <w:rFonts w:ascii="Times New Roman" w:hAnsi="Times New Roman" w:cs="Times New Roman"/>
          <w:sz w:val="28"/>
          <w:szCs w:val="28"/>
        </w:rPr>
        <w:t>Suport</w:t>
      </w:r>
      <w:proofErr w:type="spellEnd"/>
      <w:r w:rsidRPr="00E771D7">
        <w:rPr>
          <w:rFonts w:ascii="Times New Roman" w:hAnsi="Times New Roman" w:cs="Times New Roman"/>
          <w:sz w:val="28"/>
          <w:szCs w:val="28"/>
        </w:rPr>
        <w:t xml:space="preserve"> custom 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72D9" w:rsidRPr="00F472D9" w:rsidRDefault="00F472D9" w:rsidP="00F472D9">
      <w:pPr>
        <w:tabs>
          <w:tab w:val="left" w:pos="7103"/>
        </w:tabs>
        <w:spacing w:after="0"/>
        <w:jc w:val="center"/>
        <w:rPr>
          <w:rFonts w:ascii="Times New Roman" w:hAnsi="Times New Roman" w:cs="Times New Roman"/>
          <w:sz w:val="48"/>
          <w:szCs w:val="28"/>
        </w:rPr>
      </w:pPr>
      <w:r w:rsidRPr="00F472D9">
        <w:rPr>
          <w:rFonts w:ascii="Consolas" w:hAnsi="Consolas" w:cs="Consolas"/>
          <w:color w:val="2B91AF"/>
          <w:sz w:val="32"/>
          <w:szCs w:val="19"/>
        </w:rPr>
        <w:t>S22__LinQ</w:t>
      </w:r>
      <w:r w:rsidRPr="00F472D9">
        <w:rPr>
          <w:rFonts w:ascii="Consolas" w:hAnsi="Consolas" w:cs="Consolas"/>
          <w:color w:val="2B91AF"/>
          <w:sz w:val="32"/>
          <w:szCs w:val="19"/>
        </w:rPr>
        <w:t>.cs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S22__LinQ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Abhilasha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"Kanak"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"Prakash"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Shubham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Ameeja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Ekbal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"Akash"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$"Length of Array is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twoDatas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studentName.Zip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(names) =&gt; new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names,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names });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ProductReview</w:t>
      </w:r>
      <w:proofErr w:type="spellEnd"/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review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CallingMethods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=1,userId=1,rating=5,review=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100, rating = 5, review =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100, rating = 5, review =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101, rating = 2.5, review = 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101, rating = 2.8, review = 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102, rating = 8, review = </w:t>
      </w:r>
      <w:r>
        <w:rPr>
          <w:rFonts w:ascii="Consolas" w:hAnsi="Consolas" w:cs="Consolas"/>
          <w:color w:val="A31515"/>
          <w:sz w:val="19"/>
          <w:szCs w:val="19"/>
        </w:rPr>
        <w:t>"Nice"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103, rating = 8, review = </w:t>
      </w:r>
      <w:r>
        <w:rPr>
          <w:rFonts w:ascii="Consolas" w:hAnsi="Consolas" w:cs="Consolas"/>
          <w:color w:val="A31515"/>
          <w:sz w:val="19"/>
          <w:szCs w:val="19"/>
        </w:rPr>
        <w:t>"Nice"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104, rating = 8, review = </w:t>
      </w:r>
      <w:r>
        <w:rPr>
          <w:rFonts w:ascii="Consolas" w:hAnsi="Consolas" w:cs="Consolas"/>
          <w:color w:val="A31515"/>
          <w:sz w:val="19"/>
          <w:szCs w:val="19"/>
        </w:rPr>
        <w:t>"Nice"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105, rating = 8, review = </w:t>
      </w:r>
      <w:r>
        <w:rPr>
          <w:rFonts w:ascii="Consolas" w:hAnsi="Consolas" w:cs="Consolas"/>
          <w:color w:val="A31515"/>
          <w:sz w:val="19"/>
          <w:szCs w:val="19"/>
        </w:rPr>
        <w:t>"Nice"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productLinQ.TopRecords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productLinQ.GetRecord_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productLinQ.CountRecord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listProductReview</w:t>
      </w:r>
      <w:proofErr w:type="spellEnd"/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productReviews.rating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).Take(3).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listProductReview.GroupBy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Records Grouped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ID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---Count---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GetRecord_ByUserID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100 Record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listproductReview</w:t>
      </w:r>
      <w:proofErr w:type="spellEnd"/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record)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record)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$"Product 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\t User 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\t Ratings: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\t Review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lists.review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\t Is Like: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lists.isLike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F472D9" w:rsidRDefault="00F472D9" w:rsidP="00F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2D9" w:rsidRPr="009D1054" w:rsidRDefault="009D1054" w:rsidP="009D10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9D1054">
        <w:rPr>
          <w:rFonts w:ascii="Consolas" w:hAnsi="Consolas" w:cs="Consolas"/>
          <w:color w:val="2B91AF"/>
          <w:sz w:val="32"/>
          <w:szCs w:val="19"/>
        </w:rPr>
        <w:t>OopsSessions</w:t>
      </w:r>
      <w:r w:rsidRPr="009D1054">
        <w:rPr>
          <w:rFonts w:ascii="Consolas" w:hAnsi="Consolas" w:cs="Consolas"/>
          <w:color w:val="2B91AF"/>
          <w:sz w:val="32"/>
          <w:szCs w:val="19"/>
        </w:rPr>
        <w:t>.cs</w:t>
      </w:r>
      <w:proofErr w:type="spellEnd"/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S22__LinQ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S22__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linq.PrintNames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productLinQ.CallingMethods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054" w:rsidRDefault="009D1054" w:rsidP="009D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054" w:rsidRPr="00C05ABC" w:rsidRDefault="009D1054" w:rsidP="00E771D7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D1054" w:rsidRPr="00C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1877"/>
    <w:multiLevelType w:val="hybridMultilevel"/>
    <w:tmpl w:val="6AE8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A23"/>
    <w:multiLevelType w:val="hybridMultilevel"/>
    <w:tmpl w:val="DA7EB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0756"/>
    <w:multiLevelType w:val="hybridMultilevel"/>
    <w:tmpl w:val="EABA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554A"/>
    <w:multiLevelType w:val="hybridMultilevel"/>
    <w:tmpl w:val="73B6A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28B"/>
    <w:multiLevelType w:val="hybridMultilevel"/>
    <w:tmpl w:val="2498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D"/>
    <w:rsid w:val="00063C39"/>
    <w:rsid w:val="00072992"/>
    <w:rsid w:val="00084335"/>
    <w:rsid w:val="000A0E57"/>
    <w:rsid w:val="000B6E40"/>
    <w:rsid w:val="000D2C3D"/>
    <w:rsid w:val="00107E5F"/>
    <w:rsid w:val="001357EC"/>
    <w:rsid w:val="00147DEF"/>
    <w:rsid w:val="00155A17"/>
    <w:rsid w:val="001A2304"/>
    <w:rsid w:val="001C6267"/>
    <w:rsid w:val="001D259E"/>
    <w:rsid w:val="001E097A"/>
    <w:rsid w:val="001F535C"/>
    <w:rsid w:val="00220AAE"/>
    <w:rsid w:val="00246A00"/>
    <w:rsid w:val="0027383C"/>
    <w:rsid w:val="00282EA7"/>
    <w:rsid w:val="00294C85"/>
    <w:rsid w:val="00297AC5"/>
    <w:rsid w:val="002A427A"/>
    <w:rsid w:val="002A6010"/>
    <w:rsid w:val="002A62A3"/>
    <w:rsid w:val="002A642F"/>
    <w:rsid w:val="002A7AA6"/>
    <w:rsid w:val="002D582E"/>
    <w:rsid w:val="002E0610"/>
    <w:rsid w:val="00371BAC"/>
    <w:rsid w:val="003759E9"/>
    <w:rsid w:val="00390E83"/>
    <w:rsid w:val="003B0BD0"/>
    <w:rsid w:val="003B6328"/>
    <w:rsid w:val="003C733E"/>
    <w:rsid w:val="003F1127"/>
    <w:rsid w:val="003F34E9"/>
    <w:rsid w:val="00442F54"/>
    <w:rsid w:val="004445C0"/>
    <w:rsid w:val="004514B0"/>
    <w:rsid w:val="0045215F"/>
    <w:rsid w:val="004734F2"/>
    <w:rsid w:val="00475364"/>
    <w:rsid w:val="004B5D80"/>
    <w:rsid w:val="004B70F2"/>
    <w:rsid w:val="004C17EB"/>
    <w:rsid w:val="004D720E"/>
    <w:rsid w:val="004E6AA8"/>
    <w:rsid w:val="004E7988"/>
    <w:rsid w:val="00535200"/>
    <w:rsid w:val="005A68E0"/>
    <w:rsid w:val="005D1B02"/>
    <w:rsid w:val="005D5B4F"/>
    <w:rsid w:val="005E2DA1"/>
    <w:rsid w:val="005E77B6"/>
    <w:rsid w:val="0060413A"/>
    <w:rsid w:val="00620506"/>
    <w:rsid w:val="00643437"/>
    <w:rsid w:val="00651908"/>
    <w:rsid w:val="00654C31"/>
    <w:rsid w:val="00687108"/>
    <w:rsid w:val="006975BE"/>
    <w:rsid w:val="006A35FE"/>
    <w:rsid w:val="006A7EF2"/>
    <w:rsid w:val="006C00F4"/>
    <w:rsid w:val="006D12A1"/>
    <w:rsid w:val="006D2B6B"/>
    <w:rsid w:val="0072717B"/>
    <w:rsid w:val="0074679F"/>
    <w:rsid w:val="0079396F"/>
    <w:rsid w:val="0079741F"/>
    <w:rsid w:val="007A7CCF"/>
    <w:rsid w:val="007B11D3"/>
    <w:rsid w:val="007C380B"/>
    <w:rsid w:val="007D3196"/>
    <w:rsid w:val="007D5309"/>
    <w:rsid w:val="0080671C"/>
    <w:rsid w:val="008149A0"/>
    <w:rsid w:val="00850064"/>
    <w:rsid w:val="008909C4"/>
    <w:rsid w:val="008C7FC6"/>
    <w:rsid w:val="008D50B9"/>
    <w:rsid w:val="008F4F60"/>
    <w:rsid w:val="008F55CB"/>
    <w:rsid w:val="0091317C"/>
    <w:rsid w:val="00920369"/>
    <w:rsid w:val="0092221D"/>
    <w:rsid w:val="00935A79"/>
    <w:rsid w:val="00941BB6"/>
    <w:rsid w:val="00980FF0"/>
    <w:rsid w:val="00982A91"/>
    <w:rsid w:val="009A1E71"/>
    <w:rsid w:val="009B7756"/>
    <w:rsid w:val="009C0868"/>
    <w:rsid w:val="009D1054"/>
    <w:rsid w:val="009D2AB8"/>
    <w:rsid w:val="009D77CF"/>
    <w:rsid w:val="009F6F26"/>
    <w:rsid w:val="00A02D3D"/>
    <w:rsid w:val="00A073F8"/>
    <w:rsid w:val="00A3613B"/>
    <w:rsid w:val="00A40657"/>
    <w:rsid w:val="00A44CDB"/>
    <w:rsid w:val="00A538AC"/>
    <w:rsid w:val="00A612BE"/>
    <w:rsid w:val="00A62333"/>
    <w:rsid w:val="00A642AD"/>
    <w:rsid w:val="00A6515F"/>
    <w:rsid w:val="00A80F34"/>
    <w:rsid w:val="00A92DA4"/>
    <w:rsid w:val="00AA5A31"/>
    <w:rsid w:val="00AC599D"/>
    <w:rsid w:val="00AD32A0"/>
    <w:rsid w:val="00B05F7A"/>
    <w:rsid w:val="00B143F6"/>
    <w:rsid w:val="00B16307"/>
    <w:rsid w:val="00B16C6F"/>
    <w:rsid w:val="00B17618"/>
    <w:rsid w:val="00B244D3"/>
    <w:rsid w:val="00B34BD2"/>
    <w:rsid w:val="00B54665"/>
    <w:rsid w:val="00B5765B"/>
    <w:rsid w:val="00B974EE"/>
    <w:rsid w:val="00BD66D3"/>
    <w:rsid w:val="00BE0C83"/>
    <w:rsid w:val="00BE21FE"/>
    <w:rsid w:val="00C031C0"/>
    <w:rsid w:val="00C05ABC"/>
    <w:rsid w:val="00C35EA6"/>
    <w:rsid w:val="00C4389E"/>
    <w:rsid w:val="00C52912"/>
    <w:rsid w:val="00C667E8"/>
    <w:rsid w:val="00C92CAC"/>
    <w:rsid w:val="00CB3EAD"/>
    <w:rsid w:val="00CB4412"/>
    <w:rsid w:val="00CC60BE"/>
    <w:rsid w:val="00CD738C"/>
    <w:rsid w:val="00CF0AFF"/>
    <w:rsid w:val="00CF3F2D"/>
    <w:rsid w:val="00D10727"/>
    <w:rsid w:val="00D375A1"/>
    <w:rsid w:val="00D427AB"/>
    <w:rsid w:val="00D61B45"/>
    <w:rsid w:val="00D66FF1"/>
    <w:rsid w:val="00D72D28"/>
    <w:rsid w:val="00D74A7C"/>
    <w:rsid w:val="00DA7CD3"/>
    <w:rsid w:val="00DB26DF"/>
    <w:rsid w:val="00DB6494"/>
    <w:rsid w:val="00DB67D8"/>
    <w:rsid w:val="00DB6D55"/>
    <w:rsid w:val="00DC62B6"/>
    <w:rsid w:val="00DC7C8A"/>
    <w:rsid w:val="00DF5729"/>
    <w:rsid w:val="00E14D52"/>
    <w:rsid w:val="00E52F5A"/>
    <w:rsid w:val="00E771D7"/>
    <w:rsid w:val="00E86F85"/>
    <w:rsid w:val="00E90463"/>
    <w:rsid w:val="00EA612D"/>
    <w:rsid w:val="00EC2F86"/>
    <w:rsid w:val="00EC7197"/>
    <w:rsid w:val="00ED3A4A"/>
    <w:rsid w:val="00ED6B1D"/>
    <w:rsid w:val="00EF06D0"/>
    <w:rsid w:val="00EF710C"/>
    <w:rsid w:val="00F131C1"/>
    <w:rsid w:val="00F27158"/>
    <w:rsid w:val="00F3246D"/>
    <w:rsid w:val="00F432C0"/>
    <w:rsid w:val="00F472D9"/>
    <w:rsid w:val="00F87473"/>
    <w:rsid w:val="00FD4D4B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9BDD-2A9D-4DA9-A959-25C3B44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337</cp:revision>
  <dcterms:created xsi:type="dcterms:W3CDTF">2022-03-04T06:04:00Z</dcterms:created>
  <dcterms:modified xsi:type="dcterms:W3CDTF">2022-03-16T04:23:00Z</dcterms:modified>
</cp:coreProperties>
</file>