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F1363" w14:textId="78903F95" w:rsidR="00E2132C" w:rsidRDefault="008C38C0">
      <w:pPr>
        <w:rPr>
          <w:rFonts w:ascii="Amasis MT Pro Light" w:hAnsi="Amasis MT Pro Light"/>
          <w:b/>
          <w:bCs/>
        </w:rPr>
      </w:pPr>
      <w:r>
        <w:rPr>
          <w:rFonts w:ascii="Amasis MT Pro Light" w:hAnsi="Amasis MT Pro Light"/>
          <w:b/>
          <w:bCs/>
        </w:rPr>
        <w:t xml:space="preserve">Executive Summary Report </w:t>
      </w:r>
    </w:p>
    <w:p w14:paraId="5BD88452" w14:textId="782FA903" w:rsidR="008C38C0" w:rsidRDefault="008C38C0">
      <w:pPr>
        <w:rPr>
          <w:rFonts w:ascii="Amasis MT Pro Light" w:hAnsi="Amasis MT Pro Light"/>
          <w:b/>
          <w:bCs/>
        </w:rPr>
      </w:pPr>
      <w:r>
        <w:rPr>
          <w:rFonts w:ascii="Amasis MT Pro Light" w:hAnsi="Amasis MT Pro Light"/>
          <w:b/>
          <w:bCs/>
        </w:rPr>
        <w:t>AnalystLab Africa Data Analytics Internship Program</w:t>
      </w:r>
    </w:p>
    <w:p w14:paraId="5A7EC734" w14:textId="500D9745" w:rsidR="008C38C0" w:rsidRDefault="008C38C0">
      <w:pPr>
        <w:rPr>
          <w:rFonts w:ascii="Amasis MT Pro Light" w:hAnsi="Amasis MT Pro Light"/>
          <w:b/>
          <w:bCs/>
        </w:rPr>
      </w:pPr>
      <w:r>
        <w:rPr>
          <w:rFonts w:ascii="Amasis MT Pro Light" w:hAnsi="Amasis MT Pro Light"/>
          <w:b/>
          <w:bCs/>
        </w:rPr>
        <w:t>Week 2: Business Analytics Case Study</w:t>
      </w:r>
    </w:p>
    <w:p w14:paraId="6FB1B726" w14:textId="77777777" w:rsidR="008C38C0" w:rsidRDefault="008C38C0">
      <w:pPr>
        <w:rPr>
          <w:rFonts w:ascii="Amasis MT Pro Light" w:hAnsi="Amasis MT Pro Light"/>
          <w:b/>
          <w:bCs/>
        </w:rPr>
      </w:pPr>
    </w:p>
    <w:p w14:paraId="25D663B0" w14:textId="70E2E83D" w:rsidR="008C38C0" w:rsidRDefault="008C38C0">
      <w:pPr>
        <w:rPr>
          <w:rFonts w:ascii="Amasis MT Pro Light" w:hAnsi="Amasis MT Pro Light"/>
        </w:rPr>
      </w:pPr>
      <w:r>
        <w:rPr>
          <w:rFonts w:ascii="Amasis MT Pro Light" w:hAnsi="Amasis MT Pro Light"/>
          <w:b/>
          <w:bCs/>
        </w:rPr>
        <w:t xml:space="preserve">Prepared by: </w:t>
      </w:r>
      <w:r>
        <w:rPr>
          <w:rFonts w:ascii="Amasis MT Pro Light" w:hAnsi="Amasis MT Pro Light"/>
        </w:rPr>
        <w:t>Ahanonu Immanuel</w:t>
      </w:r>
    </w:p>
    <w:p w14:paraId="7A332603" w14:textId="24997A5E" w:rsidR="008C38C0" w:rsidRDefault="008C38C0">
      <w:pPr>
        <w:rPr>
          <w:rFonts w:ascii="Amasis MT Pro Light" w:hAnsi="Amasis MT Pro Light"/>
        </w:rPr>
      </w:pPr>
      <w:r>
        <w:rPr>
          <w:rFonts w:ascii="Amasis MT Pro Light" w:hAnsi="Amasis MT Pro Light"/>
          <w:b/>
          <w:bCs/>
        </w:rPr>
        <w:t xml:space="preserve">Date: </w:t>
      </w:r>
      <w:r>
        <w:rPr>
          <w:rFonts w:ascii="Amasis MT Pro Light" w:hAnsi="Amasis MT Pro Light"/>
        </w:rPr>
        <w:t>August 2026</w:t>
      </w:r>
    </w:p>
    <w:p w14:paraId="0336AD89" w14:textId="77777777" w:rsidR="008C38C0" w:rsidRDefault="008C38C0">
      <w:pPr>
        <w:rPr>
          <w:rFonts w:ascii="Amasis MT Pro Light" w:hAnsi="Amasis MT Pro Light"/>
        </w:rPr>
      </w:pPr>
    </w:p>
    <w:p w14:paraId="5DD06CB2" w14:textId="77777777" w:rsidR="008C38C0" w:rsidRDefault="008C38C0">
      <w:pPr>
        <w:rPr>
          <w:rFonts w:ascii="Amasis MT Pro Light" w:hAnsi="Amasis MT Pro Light"/>
        </w:rPr>
      </w:pPr>
    </w:p>
    <w:p w14:paraId="7358F9AE" w14:textId="745DD6EB" w:rsidR="008C38C0" w:rsidRDefault="008C38C0">
      <w:pPr>
        <w:rPr>
          <w:rFonts w:ascii="Amasis MT Pro Light" w:hAnsi="Amasis MT Pro Light"/>
          <w:b/>
          <w:bCs/>
        </w:rPr>
      </w:pPr>
      <w:r>
        <w:rPr>
          <w:rFonts w:ascii="Amasis MT Pro Light" w:hAnsi="Amasis MT Pro Light"/>
          <w:b/>
          <w:bCs/>
        </w:rPr>
        <w:t>Executive Summary</w:t>
      </w:r>
    </w:p>
    <w:p w14:paraId="64C77ADC" w14:textId="45129C09" w:rsidR="008C38C0" w:rsidRPr="008C38C0" w:rsidRDefault="008C38C0" w:rsidP="008C38C0">
      <w:pPr>
        <w:spacing w:line="276" w:lineRule="auto"/>
        <w:rPr>
          <w:rFonts w:ascii="Amasis MT Pro Light" w:hAnsi="Amasis MT Pro Light"/>
        </w:rPr>
      </w:pPr>
      <w:r w:rsidRPr="008C38C0">
        <w:rPr>
          <w:rFonts w:ascii="Amasis MT Pro Light" w:hAnsi="Amasis MT Pro Light"/>
          <w:sz w:val="22"/>
          <w:szCs w:val="22"/>
        </w:rPr>
        <w:t>Global Superstore grew sales at a healthy pace between 2011 and 201</w:t>
      </w:r>
      <w:r>
        <w:rPr>
          <w:rFonts w:ascii="Amasis MT Pro Light" w:hAnsi="Amasis MT Pro Light"/>
          <w:sz w:val="22"/>
          <w:szCs w:val="22"/>
        </w:rPr>
        <w:t>4</w:t>
      </w:r>
      <w:r w:rsidRPr="008C38C0">
        <w:rPr>
          <w:rFonts w:ascii="Amasis MT Pro Light" w:hAnsi="Amasis MT Pro Light"/>
          <w:sz w:val="22"/>
          <w:szCs w:val="22"/>
        </w:rPr>
        <w:t xml:space="preserve"> from $2.26M to </w:t>
      </w:r>
      <w:r w:rsidR="00096EAD">
        <w:rPr>
          <w:rFonts w:ascii="Amasis MT Pro Light" w:hAnsi="Amasis MT Pro Light"/>
          <w:sz w:val="22"/>
          <w:szCs w:val="22"/>
        </w:rPr>
        <w:t>$</w:t>
      </w:r>
      <w:r w:rsidRPr="008C38C0">
        <w:rPr>
          <w:rFonts w:ascii="Amasis MT Pro Light" w:hAnsi="Amasis MT Pro Light"/>
          <w:sz w:val="22"/>
          <w:szCs w:val="22"/>
        </w:rPr>
        <w:t>4.30M, a 90% increase</w:t>
      </w:r>
      <w:r>
        <w:rPr>
          <w:rFonts w:ascii="Amasis MT Pro Light" w:hAnsi="Amasis MT Pro Light"/>
          <w:sz w:val="22"/>
          <w:szCs w:val="22"/>
        </w:rPr>
        <w:t xml:space="preserve">; </w:t>
      </w:r>
      <w:r w:rsidRPr="008C38C0">
        <w:rPr>
          <w:rFonts w:ascii="Amasis MT Pro Light" w:hAnsi="Amasis MT Pro Light"/>
          <w:sz w:val="22"/>
          <w:szCs w:val="22"/>
        </w:rPr>
        <w:t>and profit grew right alongside it, from $249K to $504K. On the surface this looks like a growth success story. But overall profit margin has been essentially flat at 11</w:t>
      </w:r>
      <w:r>
        <w:rPr>
          <w:rFonts w:ascii="Amasis MT Pro Light" w:hAnsi="Amasis MT Pro Light"/>
          <w:sz w:val="22"/>
          <w:szCs w:val="22"/>
        </w:rPr>
        <w:t>-</w:t>
      </w:r>
      <w:r w:rsidRPr="008C38C0">
        <w:rPr>
          <w:rFonts w:ascii="Amasis MT Pro Light" w:hAnsi="Amasis MT Pro Light"/>
          <w:sz w:val="22"/>
          <w:szCs w:val="22"/>
        </w:rPr>
        <w:t>12% for four straight years despite the scale gained, which means the business is not getting more efficient as it grows</w:t>
      </w:r>
      <w:r>
        <w:rPr>
          <w:rFonts w:ascii="Amasis MT Pro Light" w:hAnsi="Amasis MT Pro Light"/>
          <w:sz w:val="22"/>
          <w:szCs w:val="22"/>
        </w:rPr>
        <w:t xml:space="preserve">; </w:t>
      </w:r>
      <w:r w:rsidRPr="008C38C0">
        <w:rPr>
          <w:rFonts w:ascii="Amasis MT Pro Light" w:hAnsi="Amasis MT Pro Light"/>
          <w:sz w:val="22"/>
          <w:szCs w:val="22"/>
        </w:rPr>
        <w:t>it is simply doing more of the same mix of profitable and unprofitable business.</w:t>
      </w:r>
    </w:p>
    <w:p w14:paraId="53C13BE3" w14:textId="266DB361" w:rsidR="008C38C0" w:rsidRDefault="008C38C0" w:rsidP="008C38C0">
      <w:pPr>
        <w:spacing w:line="276" w:lineRule="auto"/>
        <w:rPr>
          <w:rFonts w:ascii="Amasis MT Pro Light" w:hAnsi="Amasis MT Pro Light"/>
          <w:sz w:val="22"/>
          <w:szCs w:val="22"/>
        </w:rPr>
      </w:pPr>
      <w:r w:rsidRPr="008C38C0">
        <w:rPr>
          <w:rFonts w:ascii="Amasis MT Pro Light" w:hAnsi="Amasis MT Pro Light"/>
          <w:sz w:val="22"/>
          <w:szCs w:val="22"/>
        </w:rPr>
        <w:t>The analysis below finds that profitability is not a broad, structural problem</w:t>
      </w:r>
      <w:r w:rsidR="00D5533C">
        <w:rPr>
          <w:rFonts w:ascii="Amasis MT Pro Light" w:hAnsi="Amasis MT Pro Light"/>
          <w:sz w:val="22"/>
          <w:szCs w:val="22"/>
        </w:rPr>
        <w:t>;</w:t>
      </w:r>
      <w:r w:rsidRPr="008C38C0">
        <w:rPr>
          <w:rFonts w:ascii="Amasis MT Pro Light" w:hAnsi="Amasis MT Pro Light"/>
          <w:sz w:val="22"/>
          <w:szCs w:val="22"/>
        </w:rPr>
        <w:t xml:space="preserve"> it is heavily concentrated in a few identifiable places: excessive discounting (especially above 20</w:t>
      </w:r>
      <w:r w:rsidR="00D5533C">
        <w:rPr>
          <w:rFonts w:ascii="Amasis MT Pro Light" w:hAnsi="Amasis MT Pro Light"/>
          <w:sz w:val="22"/>
          <w:szCs w:val="22"/>
        </w:rPr>
        <w:t>%</w:t>
      </w:r>
      <w:r w:rsidRPr="008C38C0">
        <w:rPr>
          <w:rFonts w:ascii="Amasis MT Pro Light" w:hAnsi="Amasis MT Pro Light"/>
          <w:sz w:val="22"/>
          <w:szCs w:val="22"/>
        </w:rPr>
        <w:t>), the Furniture category (particularly Tables, which lose money overall), and a handful of underperforming countries and the Southeast Asia region. These are fixable with targeted policy changes rather than a wholesale strategy overhaul.</w:t>
      </w:r>
    </w:p>
    <w:p w14:paraId="3565DED8" w14:textId="77777777" w:rsidR="00D5533C" w:rsidRDefault="00D5533C" w:rsidP="008C38C0">
      <w:pPr>
        <w:spacing w:line="276" w:lineRule="auto"/>
        <w:rPr>
          <w:rFonts w:ascii="Amasis MT Pro Light" w:hAnsi="Amasis MT Pro Light"/>
          <w:sz w:val="22"/>
          <w:szCs w:val="22"/>
        </w:rPr>
      </w:pPr>
    </w:p>
    <w:p w14:paraId="4014AD27" w14:textId="77777777" w:rsidR="00D5533C" w:rsidRDefault="00D5533C" w:rsidP="00D5533C">
      <w:pPr>
        <w:spacing w:line="276" w:lineRule="auto"/>
        <w:rPr>
          <w:rFonts w:ascii="Amasis MT Pro Light" w:hAnsi="Amasis MT Pro Light"/>
          <w:b/>
          <w:bCs/>
        </w:rPr>
      </w:pPr>
      <w:r w:rsidRPr="00D5533C">
        <w:rPr>
          <w:rFonts w:ascii="Amasis MT Pro Light" w:hAnsi="Amasis MT Pro Light"/>
          <w:b/>
          <w:bCs/>
        </w:rPr>
        <w:t>Key findings, in order of financial impact:</w:t>
      </w:r>
    </w:p>
    <w:p w14:paraId="7DB6F2D4" w14:textId="26009AE7" w:rsidR="00D5533C" w:rsidRPr="00F624D8" w:rsidRDefault="00D5533C" w:rsidP="00F624D8">
      <w:pPr>
        <w:pStyle w:val="ListParagraph"/>
        <w:numPr>
          <w:ilvl w:val="0"/>
          <w:numId w:val="1"/>
        </w:numPr>
        <w:spacing w:line="276" w:lineRule="auto"/>
        <w:rPr>
          <w:rFonts w:ascii="Amasis MT Pro Light" w:hAnsi="Amasis MT Pro Light"/>
          <w:b/>
          <w:bCs/>
        </w:rPr>
      </w:pPr>
      <w:r w:rsidRPr="00D5533C">
        <w:rPr>
          <w:rFonts w:ascii="Amasis MT Pro Light" w:hAnsi="Amasis MT Pro Light"/>
          <w:sz w:val="22"/>
          <w:szCs w:val="22"/>
        </w:rPr>
        <w:t>Growth is strong but margin is stagnant. Total Sales reached $12.6M (</w:t>
      </w:r>
      <w:r>
        <w:rPr>
          <w:rFonts w:ascii="Amasis MT Pro Light" w:hAnsi="Amasis MT Pro Light"/>
          <w:sz w:val="22"/>
          <w:szCs w:val="22"/>
        </w:rPr>
        <w:t>+</w:t>
      </w:r>
      <w:r w:rsidRPr="00D5533C">
        <w:rPr>
          <w:rFonts w:ascii="Amasis MT Pro Light" w:hAnsi="Amasis MT Pro Light"/>
          <w:sz w:val="22"/>
          <w:szCs w:val="22"/>
        </w:rPr>
        <w:t xml:space="preserve">51.5% </w:t>
      </w:r>
      <w:r>
        <w:rPr>
          <w:rFonts w:ascii="Amasis MT Pro Light" w:hAnsi="Amasis MT Pro Light"/>
          <w:sz w:val="22"/>
          <w:szCs w:val="22"/>
        </w:rPr>
        <w:t>YoY</w:t>
      </w:r>
      <w:r w:rsidRPr="00D5533C">
        <w:rPr>
          <w:rFonts w:ascii="Amasis MT Pro Light" w:hAnsi="Amasis MT Pro Light"/>
          <w:sz w:val="22"/>
          <w:szCs w:val="22"/>
        </w:rPr>
        <w:t xml:space="preserve">) and Total Profit reached $1.47M (+52.3% YoY), yet Profit Margin moved only from 11.5% to 11.6%. </w:t>
      </w:r>
      <w:r>
        <w:rPr>
          <w:rFonts w:ascii="Amasis MT Pro Light" w:hAnsi="Amasis MT Pro Light"/>
          <w:sz w:val="22"/>
          <w:szCs w:val="22"/>
        </w:rPr>
        <w:t>This shows that r</w:t>
      </w:r>
      <w:r w:rsidRPr="00D5533C">
        <w:rPr>
          <w:rFonts w:ascii="Amasis MT Pro Light" w:hAnsi="Amasis MT Pro Light"/>
          <w:sz w:val="22"/>
          <w:szCs w:val="22"/>
        </w:rPr>
        <w:t>evenue growth is being driven largely by volume, not profitability.</w:t>
      </w:r>
    </w:p>
    <w:p w14:paraId="35066B9B" w14:textId="77777777" w:rsidR="00F624D8" w:rsidRPr="00F624D8" w:rsidRDefault="00F624D8" w:rsidP="00F624D8">
      <w:pPr>
        <w:pStyle w:val="ListParagraph"/>
        <w:spacing w:line="276" w:lineRule="auto"/>
        <w:ind w:left="360"/>
        <w:rPr>
          <w:rFonts w:ascii="Amasis MT Pro Light" w:hAnsi="Amasis MT Pro Light"/>
          <w:b/>
          <w:bCs/>
        </w:rPr>
      </w:pPr>
    </w:p>
    <w:p w14:paraId="7A1DDE51" w14:textId="3C4294B9" w:rsidR="00F624D8" w:rsidRDefault="00F624D8" w:rsidP="00D5533C">
      <w:pPr>
        <w:pStyle w:val="ListParagraph"/>
        <w:spacing w:line="276" w:lineRule="auto"/>
        <w:ind w:left="360"/>
        <w:rPr>
          <w:rFonts w:ascii="Amasis MT Pro Light" w:hAnsi="Amasis MT Pro Light"/>
          <w:b/>
          <w:bCs/>
        </w:rPr>
      </w:pPr>
      <w:r>
        <w:rPr>
          <w:rFonts w:ascii="Amasis MT Pro Light" w:hAnsi="Amasis MT Pro Light"/>
          <w:b/>
          <w:bCs/>
          <w:noProof/>
        </w:rPr>
        <w:drawing>
          <wp:inline distT="0" distB="0" distL="0" distR="0" wp14:anchorId="61504A15" wp14:editId="25731E4B">
            <wp:extent cx="5746750" cy="93662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5CB9" w14:textId="77777777" w:rsidR="00102884" w:rsidRPr="00D5533C" w:rsidRDefault="00102884" w:rsidP="00D5533C">
      <w:pPr>
        <w:pStyle w:val="ListParagraph"/>
        <w:spacing w:line="276" w:lineRule="auto"/>
        <w:ind w:left="360"/>
        <w:rPr>
          <w:rFonts w:ascii="Amasis MT Pro Light" w:hAnsi="Amasis MT Pro Light"/>
          <w:b/>
          <w:bCs/>
        </w:rPr>
      </w:pPr>
    </w:p>
    <w:p w14:paraId="772D0565" w14:textId="2D9AC1FA" w:rsidR="00D5533C" w:rsidRPr="00102884" w:rsidRDefault="00D5533C" w:rsidP="00D5533C">
      <w:pPr>
        <w:pStyle w:val="ListParagraph"/>
        <w:numPr>
          <w:ilvl w:val="0"/>
          <w:numId w:val="1"/>
        </w:numPr>
        <w:spacing w:line="276" w:lineRule="auto"/>
        <w:rPr>
          <w:rFonts w:ascii="Amasis MT Pro Light" w:hAnsi="Amasis MT Pro Light"/>
          <w:b/>
          <w:bCs/>
        </w:rPr>
      </w:pPr>
      <w:r w:rsidRPr="00D5533C">
        <w:rPr>
          <w:rFonts w:ascii="Amasis MT Pro Light" w:hAnsi="Amasis MT Pro Light"/>
          <w:sz w:val="22"/>
          <w:szCs w:val="22"/>
        </w:rPr>
        <w:t xml:space="preserve">Discounting above roughly 20% is actively destroying profit. Profit margin decays from +25.3% at 0% discount to </w:t>
      </w:r>
      <w:r>
        <w:rPr>
          <w:rFonts w:ascii="Amasis MT Pro Light" w:hAnsi="Amasis MT Pro Light"/>
          <w:sz w:val="22"/>
          <w:szCs w:val="22"/>
        </w:rPr>
        <w:t>-</w:t>
      </w:r>
      <w:r w:rsidRPr="00D5533C">
        <w:rPr>
          <w:rFonts w:ascii="Amasis MT Pro Light" w:hAnsi="Amasis MT Pro Light"/>
          <w:sz w:val="22"/>
          <w:szCs w:val="22"/>
        </w:rPr>
        <w:t>111.0% at discounts of 50%+, turning negative between the 11</w:t>
      </w:r>
      <w:r>
        <w:rPr>
          <w:rFonts w:ascii="Amasis MT Pro Light" w:hAnsi="Amasis MT Pro Light"/>
          <w:sz w:val="22"/>
          <w:szCs w:val="22"/>
        </w:rPr>
        <w:t>-</w:t>
      </w:r>
      <w:r w:rsidRPr="00D5533C">
        <w:rPr>
          <w:rFonts w:ascii="Amasis MT Pro Light" w:hAnsi="Amasis MT Pro Light"/>
          <w:sz w:val="22"/>
          <w:szCs w:val="22"/>
        </w:rPr>
        <w:t>20% and 21</w:t>
      </w:r>
      <w:r>
        <w:rPr>
          <w:rFonts w:ascii="Amasis MT Pro Light" w:hAnsi="Amasis MT Pro Light"/>
          <w:sz w:val="22"/>
          <w:szCs w:val="22"/>
        </w:rPr>
        <w:t>-</w:t>
      </w:r>
      <w:r w:rsidRPr="00D5533C">
        <w:rPr>
          <w:rFonts w:ascii="Amasis MT Pro Light" w:hAnsi="Amasis MT Pro Light"/>
          <w:sz w:val="22"/>
          <w:szCs w:val="22"/>
        </w:rPr>
        <w:t>30% bands. The business lost $848,886 to discounts over 20% this year</w:t>
      </w:r>
      <w:r>
        <w:rPr>
          <w:rFonts w:ascii="Amasis MT Pro Light" w:hAnsi="Amasis MT Pro Light"/>
          <w:sz w:val="22"/>
          <w:szCs w:val="22"/>
        </w:rPr>
        <w:t xml:space="preserve"> which is</w:t>
      </w:r>
      <w:r w:rsidRPr="00D5533C">
        <w:rPr>
          <w:rFonts w:ascii="Amasis MT Pro Light" w:hAnsi="Amasis MT Pro Light"/>
          <w:sz w:val="22"/>
          <w:szCs w:val="22"/>
        </w:rPr>
        <w:t xml:space="preserve"> up 50.9% from $562,543 the prior year.</w:t>
      </w:r>
    </w:p>
    <w:p w14:paraId="10E51FDF" w14:textId="3E1E26F6" w:rsidR="00102884" w:rsidRDefault="00102884" w:rsidP="00102884">
      <w:pPr>
        <w:pStyle w:val="ListParagraph"/>
        <w:spacing w:line="276" w:lineRule="auto"/>
        <w:ind w:left="360"/>
        <w:rPr>
          <w:rFonts w:ascii="Amasis MT Pro Light" w:hAnsi="Amasis MT Pro Light"/>
          <w:b/>
          <w:bCs/>
        </w:rPr>
      </w:pPr>
      <w:r>
        <w:rPr>
          <w:rFonts w:ascii="Amasis MT Pro Light" w:hAnsi="Amasis MT Pro Light"/>
          <w:b/>
          <w:bCs/>
          <w:noProof/>
        </w:rPr>
        <w:lastRenderedPageBreak/>
        <w:drawing>
          <wp:inline distT="0" distB="0" distL="0" distR="0" wp14:anchorId="0887EDD2" wp14:editId="699AA7B6">
            <wp:extent cx="3644900" cy="13455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859" cy="135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 Light" w:hAnsi="Amasis MT Pro Light"/>
          <w:b/>
          <w:bCs/>
        </w:rPr>
        <w:t xml:space="preserve"> </w:t>
      </w:r>
      <w:r>
        <w:rPr>
          <w:rFonts w:ascii="Amasis MT Pro Light" w:hAnsi="Amasis MT Pro Light"/>
          <w:b/>
          <w:bCs/>
          <w:noProof/>
        </w:rPr>
        <w:drawing>
          <wp:inline distT="0" distB="0" distL="0" distR="0" wp14:anchorId="25C97ED7" wp14:editId="674F7979">
            <wp:extent cx="1549400" cy="850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86" cy="8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76D0" w14:textId="77777777" w:rsidR="00102884" w:rsidRDefault="00102884" w:rsidP="00102884">
      <w:pPr>
        <w:pStyle w:val="ListParagraph"/>
        <w:spacing w:line="276" w:lineRule="auto"/>
        <w:ind w:left="360"/>
        <w:rPr>
          <w:rFonts w:ascii="Amasis MT Pro Light" w:hAnsi="Amasis MT Pro Light"/>
          <w:b/>
          <w:bCs/>
        </w:rPr>
      </w:pPr>
    </w:p>
    <w:p w14:paraId="4F10D3B6" w14:textId="11A6EA5D" w:rsidR="00F624D8" w:rsidRPr="00F624D8" w:rsidRDefault="00102884" w:rsidP="00F624D8">
      <w:pPr>
        <w:pStyle w:val="ListParagraph"/>
        <w:numPr>
          <w:ilvl w:val="0"/>
          <w:numId w:val="1"/>
        </w:numPr>
        <w:spacing w:line="276" w:lineRule="auto"/>
        <w:rPr>
          <w:rFonts w:ascii="Amasis MT Pro Light" w:hAnsi="Amasis MT Pro Light"/>
          <w:b/>
          <w:bCs/>
        </w:rPr>
      </w:pPr>
      <w:r w:rsidRPr="00102884">
        <w:rPr>
          <w:rFonts w:ascii="Amasis MT Pro Light" w:hAnsi="Amasis MT Pro Light"/>
          <w:sz w:val="22"/>
          <w:szCs w:val="22"/>
        </w:rPr>
        <w:t>Furniture is the weakest category, and Tables is a structural loss</w:t>
      </w:r>
      <w:r>
        <w:rPr>
          <w:rFonts w:ascii="Amasis MT Pro Light" w:hAnsi="Amasis MT Pro Light"/>
          <w:sz w:val="22"/>
          <w:szCs w:val="22"/>
        </w:rPr>
        <w:t>-</w:t>
      </w:r>
      <w:r w:rsidRPr="00102884">
        <w:rPr>
          <w:rFonts w:ascii="Amasis MT Pro Light" w:hAnsi="Amasis MT Pro Light"/>
          <w:sz w:val="22"/>
          <w:szCs w:val="22"/>
        </w:rPr>
        <w:t>maker. Furniture's margin is just 6.9%, versus 14.0% for Technology and 13.7% for Office Supplies. At the sub</w:t>
      </w:r>
      <w:r>
        <w:rPr>
          <w:rFonts w:ascii="Amasis MT Pro Light" w:hAnsi="Amasis MT Pro Light"/>
          <w:sz w:val="22"/>
          <w:szCs w:val="22"/>
        </w:rPr>
        <w:t>-</w:t>
      </w:r>
      <w:r w:rsidRPr="00102884">
        <w:rPr>
          <w:rFonts w:ascii="Amasis MT Pro Light" w:hAnsi="Amasis MT Pro Light"/>
          <w:sz w:val="22"/>
          <w:szCs w:val="22"/>
        </w:rPr>
        <w:t xml:space="preserve">category level, Tables lost </w:t>
      </w:r>
      <w:r>
        <w:rPr>
          <w:rFonts w:ascii="Amasis MT Pro Light" w:hAnsi="Amasis MT Pro Light"/>
          <w:sz w:val="22"/>
          <w:szCs w:val="22"/>
        </w:rPr>
        <w:t>-</w:t>
      </w:r>
      <w:r w:rsidRPr="00102884">
        <w:rPr>
          <w:rFonts w:ascii="Amasis MT Pro Light" w:hAnsi="Amasis MT Pro Light"/>
          <w:sz w:val="22"/>
          <w:szCs w:val="22"/>
        </w:rPr>
        <w:t xml:space="preserve">$64,083 overall (an </w:t>
      </w:r>
      <w:r>
        <w:rPr>
          <w:rFonts w:ascii="Amasis MT Pro Light" w:hAnsi="Amasis MT Pro Light"/>
          <w:sz w:val="22"/>
          <w:szCs w:val="22"/>
        </w:rPr>
        <w:t>-</w:t>
      </w:r>
      <w:r w:rsidRPr="00102884">
        <w:rPr>
          <w:rFonts w:ascii="Amasis MT Pro Light" w:hAnsi="Amasis MT Pro Light"/>
          <w:sz w:val="22"/>
          <w:szCs w:val="22"/>
        </w:rPr>
        <w:t xml:space="preserve">8.5% margin) despite generating $757K in sales </w:t>
      </w:r>
      <w:r>
        <w:rPr>
          <w:rFonts w:ascii="Amasis MT Pro Light" w:hAnsi="Amasis MT Pro Light"/>
          <w:sz w:val="22"/>
          <w:szCs w:val="22"/>
        </w:rPr>
        <w:t>which is</w:t>
      </w:r>
      <w:r w:rsidRPr="00102884">
        <w:rPr>
          <w:rFonts w:ascii="Amasis MT Pro Light" w:hAnsi="Amasis MT Pro Light"/>
          <w:sz w:val="22"/>
          <w:szCs w:val="22"/>
        </w:rPr>
        <w:t xml:space="preserve"> the single biggest drag on profitability across the product line.</w:t>
      </w:r>
    </w:p>
    <w:p w14:paraId="14783082" w14:textId="77777777" w:rsidR="00F624D8" w:rsidRPr="00F624D8" w:rsidRDefault="00F624D8" w:rsidP="00F624D8">
      <w:pPr>
        <w:pStyle w:val="ListParagraph"/>
        <w:spacing w:line="276" w:lineRule="auto"/>
        <w:ind w:left="360"/>
        <w:rPr>
          <w:rFonts w:ascii="Amasis MT Pro Light" w:hAnsi="Amasis MT Pro Light"/>
          <w:b/>
          <w:bCs/>
        </w:rPr>
      </w:pPr>
    </w:p>
    <w:p w14:paraId="430ADF85" w14:textId="5CDAC618" w:rsidR="00F624D8" w:rsidRDefault="00F624D8" w:rsidP="00F624D8">
      <w:pPr>
        <w:pStyle w:val="ListParagraph"/>
        <w:spacing w:line="276" w:lineRule="auto"/>
        <w:ind w:left="360"/>
        <w:rPr>
          <w:rFonts w:ascii="Amasis MT Pro Light" w:hAnsi="Amasis MT Pro Light"/>
          <w:b/>
          <w:bCs/>
        </w:rPr>
      </w:pPr>
      <w:r>
        <w:rPr>
          <w:rFonts w:ascii="Amasis MT Pro Light" w:hAnsi="Amasis MT Pro Light"/>
          <w:b/>
          <w:bCs/>
          <w:noProof/>
        </w:rPr>
        <w:drawing>
          <wp:inline distT="0" distB="0" distL="0" distR="0" wp14:anchorId="4FEE60A2" wp14:editId="593F5A0A">
            <wp:extent cx="4483330" cy="1371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586F" w14:textId="0F0B7870" w:rsidR="00F624D8" w:rsidRDefault="00F624D8" w:rsidP="00F624D8">
      <w:pPr>
        <w:pStyle w:val="ListParagraph"/>
        <w:spacing w:line="276" w:lineRule="auto"/>
        <w:ind w:left="360"/>
        <w:rPr>
          <w:rFonts w:ascii="Amasis MT Pro Light" w:hAnsi="Amasis MT Pro Light"/>
          <w:b/>
          <w:bCs/>
        </w:rPr>
      </w:pPr>
      <w:r>
        <w:rPr>
          <w:rFonts w:ascii="Amasis MT Pro Light" w:hAnsi="Amasis MT Pro Light"/>
          <w:b/>
          <w:bCs/>
          <w:noProof/>
        </w:rPr>
        <w:drawing>
          <wp:inline distT="0" distB="0" distL="0" distR="0" wp14:anchorId="4618198F" wp14:editId="2599579F">
            <wp:extent cx="5613400" cy="11811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690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33AF" w14:textId="77777777" w:rsidR="00F624D8" w:rsidRDefault="00F624D8" w:rsidP="00F624D8">
      <w:pPr>
        <w:pStyle w:val="ListParagraph"/>
        <w:spacing w:line="276" w:lineRule="auto"/>
        <w:ind w:left="360"/>
        <w:rPr>
          <w:rFonts w:ascii="Amasis MT Pro Light" w:hAnsi="Amasis MT Pro Light"/>
          <w:b/>
          <w:bCs/>
        </w:rPr>
      </w:pPr>
    </w:p>
    <w:p w14:paraId="5740BF11" w14:textId="7FD34C1A" w:rsidR="00F624D8" w:rsidRPr="00F624D8" w:rsidRDefault="00F624D8" w:rsidP="00F624D8">
      <w:pPr>
        <w:pStyle w:val="ListParagraph"/>
        <w:numPr>
          <w:ilvl w:val="0"/>
          <w:numId w:val="1"/>
        </w:numPr>
        <w:spacing w:line="276" w:lineRule="auto"/>
        <w:rPr>
          <w:rFonts w:ascii="Amasis MT Pro Light" w:hAnsi="Amasis MT Pro Light"/>
          <w:b/>
          <w:bCs/>
        </w:rPr>
      </w:pPr>
      <w:r w:rsidRPr="00F624D8">
        <w:rPr>
          <w:rFonts w:ascii="Amasis MT Pro Light" w:hAnsi="Amasis MT Pro Light"/>
          <w:sz w:val="22"/>
          <w:szCs w:val="22"/>
        </w:rPr>
        <w:t>Profitability is highly uneven by region, independent of sales volume. Southeast Asia generates $884K in sales but only a 2.0% margin (driven by a 20.9% average discount rate), while Canada despite modest sales of $66,928 posts the best margin in the business at 26.6%. The Central region drives the highest total sales ($2.82M) at a healthy 11.0% margin, making it the most reliable large market.</w:t>
      </w:r>
    </w:p>
    <w:p w14:paraId="61ECDA62" w14:textId="77777777" w:rsidR="00F624D8" w:rsidRPr="00F624D8" w:rsidRDefault="00F624D8" w:rsidP="00F624D8">
      <w:pPr>
        <w:pStyle w:val="ListParagraph"/>
        <w:spacing w:line="276" w:lineRule="auto"/>
        <w:ind w:left="360"/>
        <w:rPr>
          <w:rFonts w:ascii="Amasis MT Pro Light" w:hAnsi="Amasis MT Pro Light"/>
          <w:b/>
          <w:bCs/>
        </w:rPr>
      </w:pPr>
    </w:p>
    <w:p w14:paraId="00698494" w14:textId="74C6810F" w:rsidR="00F624D8" w:rsidRDefault="00F624D8" w:rsidP="00F624D8">
      <w:pPr>
        <w:pStyle w:val="ListParagraph"/>
        <w:spacing w:line="276" w:lineRule="auto"/>
        <w:ind w:left="360"/>
        <w:rPr>
          <w:rFonts w:ascii="Amasis MT Pro Light" w:hAnsi="Amasis MT Pro Light"/>
          <w:b/>
          <w:bCs/>
        </w:rPr>
      </w:pPr>
      <w:r>
        <w:rPr>
          <w:rFonts w:ascii="Amasis MT Pro Light" w:hAnsi="Amasis MT Pro Light"/>
          <w:b/>
          <w:bCs/>
          <w:noProof/>
        </w:rPr>
        <w:drawing>
          <wp:inline distT="0" distB="0" distL="0" distR="0" wp14:anchorId="7E520558" wp14:editId="543355AF">
            <wp:extent cx="3338562" cy="17195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681" cy="172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A251" w14:textId="7B3547A2" w:rsidR="00F624D8" w:rsidRPr="0024629F" w:rsidRDefault="00F624D8" w:rsidP="00F624D8">
      <w:pPr>
        <w:pStyle w:val="ListParagraph"/>
        <w:numPr>
          <w:ilvl w:val="0"/>
          <w:numId w:val="1"/>
        </w:numPr>
        <w:spacing w:after="140" w:line="280" w:lineRule="auto"/>
        <w:rPr>
          <w:rFonts w:ascii="Amasis MT Pro Light" w:hAnsi="Amasis MT Pro Light"/>
        </w:rPr>
      </w:pPr>
      <w:r w:rsidRPr="00F624D8">
        <w:rPr>
          <w:rFonts w:ascii="Amasis MT Pro Light" w:hAnsi="Amasis MT Pro Light"/>
          <w:sz w:val="22"/>
          <w:szCs w:val="22"/>
        </w:rPr>
        <w:lastRenderedPageBreak/>
        <w:t xml:space="preserve">Consumer segment dominates order volume, and the U.S. anchors global demand. Consumers account for 51.46% of orders versus 30.13% Corporate and 18.41% Home Office. At a country level, the United States alone generates 5,009 orders </w:t>
      </w:r>
      <w:r>
        <w:rPr>
          <w:rFonts w:ascii="Amasis MT Pro Light" w:hAnsi="Amasis MT Pro Light"/>
          <w:sz w:val="22"/>
          <w:szCs w:val="22"/>
        </w:rPr>
        <w:t>which</w:t>
      </w:r>
      <w:r w:rsidR="009804BB">
        <w:rPr>
          <w:rFonts w:ascii="Amasis MT Pro Light" w:hAnsi="Amasis MT Pro Light"/>
          <w:sz w:val="22"/>
          <w:szCs w:val="22"/>
        </w:rPr>
        <w:t xml:space="preserve"> is</w:t>
      </w:r>
      <w:r w:rsidRPr="00F624D8">
        <w:rPr>
          <w:rFonts w:ascii="Amasis MT Pro Light" w:hAnsi="Amasis MT Pro Light"/>
          <w:sz w:val="22"/>
          <w:szCs w:val="22"/>
        </w:rPr>
        <w:t xml:space="preserve"> more than three times the next closest country, Australia (1,420).</w:t>
      </w:r>
    </w:p>
    <w:p w14:paraId="57F0F1D9" w14:textId="77777777" w:rsidR="0024629F" w:rsidRPr="00F624D8" w:rsidRDefault="0024629F" w:rsidP="0024629F">
      <w:pPr>
        <w:pStyle w:val="ListParagraph"/>
        <w:spacing w:after="140" w:line="280" w:lineRule="auto"/>
        <w:ind w:left="360"/>
        <w:rPr>
          <w:rFonts w:ascii="Amasis MT Pro Light" w:hAnsi="Amasis MT Pro Light"/>
        </w:rPr>
      </w:pPr>
    </w:p>
    <w:p w14:paraId="733F515A" w14:textId="0D8952E0" w:rsidR="008C38C0" w:rsidRDefault="0024629F" w:rsidP="0024629F">
      <w:pPr>
        <w:pStyle w:val="ListParagraph"/>
        <w:spacing w:after="140" w:line="280" w:lineRule="auto"/>
        <w:ind w:left="360"/>
        <w:rPr>
          <w:rFonts w:ascii="Amasis MT Pro Light" w:hAnsi="Amasis MT Pro Light"/>
        </w:rPr>
      </w:pPr>
      <w:r>
        <w:rPr>
          <w:rFonts w:ascii="Amasis MT Pro Light" w:hAnsi="Amasis MT Pro Light"/>
          <w:noProof/>
        </w:rPr>
        <w:drawing>
          <wp:inline distT="0" distB="0" distL="0" distR="0" wp14:anchorId="5697C137" wp14:editId="19B224A7">
            <wp:extent cx="2305168" cy="16828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 Light" w:hAnsi="Amasis MT Pro Light"/>
        </w:rPr>
        <w:t xml:space="preserve"> </w:t>
      </w:r>
      <w:r>
        <w:rPr>
          <w:rFonts w:ascii="Amasis MT Pro Light" w:hAnsi="Amasis MT Pro Light"/>
          <w:noProof/>
        </w:rPr>
        <w:drawing>
          <wp:inline distT="0" distB="0" distL="0" distR="0" wp14:anchorId="5381E4AE" wp14:editId="55BBB2D6">
            <wp:extent cx="1682836" cy="12637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5AB9" w14:textId="77777777" w:rsidR="0024629F" w:rsidRDefault="0024629F" w:rsidP="0024629F">
      <w:pPr>
        <w:spacing w:after="140" w:line="280" w:lineRule="auto"/>
        <w:rPr>
          <w:rFonts w:ascii="Amasis MT Pro Light" w:hAnsi="Amasis MT Pro Light"/>
        </w:rPr>
      </w:pPr>
    </w:p>
    <w:p w14:paraId="35C14E1F" w14:textId="77777777" w:rsidR="0024629F" w:rsidRDefault="0024629F" w:rsidP="0024629F">
      <w:pPr>
        <w:spacing w:after="140" w:line="280" w:lineRule="auto"/>
        <w:rPr>
          <w:rFonts w:ascii="Amasis MT Pro Light" w:hAnsi="Amasis MT Pro Light"/>
        </w:rPr>
      </w:pPr>
    </w:p>
    <w:p w14:paraId="24775114" w14:textId="555F346F" w:rsidR="0024629F" w:rsidRDefault="0024629F" w:rsidP="0024629F">
      <w:pPr>
        <w:spacing w:after="140" w:line="280" w:lineRule="auto"/>
        <w:rPr>
          <w:rFonts w:ascii="Amasis MT Pro Light" w:hAnsi="Amasis MT Pro Light"/>
          <w:b/>
          <w:bCs/>
        </w:rPr>
      </w:pPr>
      <w:r>
        <w:rPr>
          <w:rFonts w:ascii="Amasis MT Pro Light" w:hAnsi="Amasis MT Pro Light"/>
          <w:b/>
          <w:bCs/>
        </w:rPr>
        <w:t>Here are some Business Risks to be considered:</w:t>
      </w:r>
    </w:p>
    <w:p w14:paraId="73FE69C9" w14:textId="0F5A838A" w:rsidR="0024629F" w:rsidRPr="0024629F" w:rsidRDefault="0024629F" w:rsidP="0024629F">
      <w:pPr>
        <w:pStyle w:val="ListParagraph"/>
        <w:numPr>
          <w:ilvl w:val="0"/>
          <w:numId w:val="2"/>
        </w:numPr>
        <w:spacing w:after="140" w:line="280" w:lineRule="auto"/>
        <w:rPr>
          <w:rFonts w:ascii="Amasis MT Pro Light" w:hAnsi="Amasis MT Pro Light"/>
          <w:b/>
          <w:bCs/>
        </w:rPr>
      </w:pPr>
      <w:r w:rsidRPr="0024629F">
        <w:rPr>
          <w:rFonts w:ascii="Amasis MT Pro Light" w:hAnsi="Amasis MT Pro Light"/>
          <w:sz w:val="22"/>
          <w:szCs w:val="22"/>
        </w:rPr>
        <w:t>Uncontrolled discounting is eroding margins faster than sales are growing. With discount-driven losses up 50.9% year-on-year and several discount bands already deeply loss-making, continued discretionary discounting especially in Furniture and Southeast Asia threatens to offset revenue gains entirely</w:t>
      </w:r>
      <w:r>
        <w:rPr>
          <w:rFonts w:ascii="Amasis MT Pro Light" w:hAnsi="Amasis MT Pro Light"/>
          <w:sz w:val="22"/>
          <w:szCs w:val="22"/>
        </w:rPr>
        <w:t>.</w:t>
      </w:r>
    </w:p>
    <w:p w14:paraId="0A9FF142" w14:textId="153D3FA5" w:rsidR="0024629F" w:rsidRPr="0024629F" w:rsidRDefault="0024629F" w:rsidP="0024629F">
      <w:pPr>
        <w:pStyle w:val="ListParagraph"/>
        <w:numPr>
          <w:ilvl w:val="0"/>
          <w:numId w:val="2"/>
        </w:numPr>
        <w:spacing w:after="140" w:line="280" w:lineRule="auto"/>
        <w:rPr>
          <w:rFonts w:ascii="Amasis MT Pro Light" w:hAnsi="Amasis MT Pro Light"/>
          <w:b/>
          <w:bCs/>
        </w:rPr>
      </w:pPr>
      <w:r w:rsidRPr="0024629F">
        <w:rPr>
          <w:rFonts w:ascii="Amasis MT Pro Light" w:hAnsi="Amasis MT Pro Light"/>
          <w:sz w:val="22"/>
          <w:szCs w:val="22"/>
        </w:rPr>
        <w:t>Concentration risk in loss-making product lines. Tables and other high-loss products tie up inventory and sales effort while actively destroying value; left unaddressed, this continues to drag down overall profitability.</w:t>
      </w:r>
    </w:p>
    <w:p w14:paraId="4F96A67F" w14:textId="61052E38" w:rsidR="0024629F" w:rsidRPr="0024629F" w:rsidRDefault="0024629F" w:rsidP="0024629F">
      <w:pPr>
        <w:pStyle w:val="ListParagraph"/>
        <w:numPr>
          <w:ilvl w:val="0"/>
          <w:numId w:val="2"/>
        </w:numPr>
        <w:spacing w:after="140" w:line="280" w:lineRule="auto"/>
        <w:rPr>
          <w:rFonts w:ascii="Amasis MT Pro Light" w:hAnsi="Amasis MT Pro Light"/>
          <w:b/>
          <w:bCs/>
        </w:rPr>
      </w:pPr>
      <w:r w:rsidRPr="0024629F">
        <w:rPr>
          <w:rFonts w:ascii="Amasis MT Pro Light" w:hAnsi="Amasis MT Pro Light"/>
          <w:sz w:val="22"/>
          <w:szCs w:val="22"/>
        </w:rPr>
        <w:t>Regional imbalance leaves the business exposed. Heavy reliance on large but low</w:t>
      </w:r>
      <w:r>
        <w:rPr>
          <w:rFonts w:ascii="Amasis MT Pro Light" w:hAnsi="Amasis MT Pro Light"/>
          <w:sz w:val="22"/>
          <w:szCs w:val="22"/>
        </w:rPr>
        <w:t>-</w:t>
      </w:r>
      <w:r w:rsidRPr="0024629F">
        <w:rPr>
          <w:rFonts w:ascii="Amasis MT Pro Light" w:hAnsi="Amasis MT Pro Light"/>
          <w:sz w:val="22"/>
          <w:szCs w:val="22"/>
        </w:rPr>
        <w:t>margin markets such as Southeast Asia and South means overall profitability is fragile</w:t>
      </w:r>
      <w:r>
        <w:rPr>
          <w:rFonts w:ascii="Amasis MT Pro Light" w:hAnsi="Amasis MT Pro Light"/>
          <w:sz w:val="22"/>
          <w:szCs w:val="22"/>
        </w:rPr>
        <w:t xml:space="preserve">, meaning that </w:t>
      </w:r>
      <w:r w:rsidRPr="0024629F">
        <w:rPr>
          <w:rFonts w:ascii="Amasis MT Pro Light" w:hAnsi="Amasis MT Pro Light"/>
          <w:sz w:val="22"/>
          <w:szCs w:val="22"/>
        </w:rPr>
        <w:t>a downturn or increased competition in these markets would disproportionately hurt total profit given their already</w:t>
      </w:r>
      <w:r>
        <w:rPr>
          <w:rFonts w:ascii="Amasis MT Pro Light" w:hAnsi="Amasis MT Pro Light"/>
          <w:sz w:val="22"/>
          <w:szCs w:val="22"/>
        </w:rPr>
        <w:t>-</w:t>
      </w:r>
      <w:r w:rsidRPr="0024629F">
        <w:rPr>
          <w:rFonts w:ascii="Amasis MT Pro Light" w:hAnsi="Amasis MT Pro Light"/>
          <w:sz w:val="22"/>
          <w:szCs w:val="22"/>
        </w:rPr>
        <w:t>thin margins</w:t>
      </w:r>
      <w:r>
        <w:rPr>
          <w:rFonts w:ascii="Amasis MT Pro Light" w:hAnsi="Amasis MT Pro Light"/>
          <w:sz w:val="22"/>
          <w:szCs w:val="22"/>
        </w:rPr>
        <w:t>.</w:t>
      </w:r>
    </w:p>
    <w:p w14:paraId="1501C0C2" w14:textId="5A26EEA3" w:rsidR="0024629F" w:rsidRDefault="0024629F" w:rsidP="0024629F">
      <w:pPr>
        <w:spacing w:after="140" w:line="280" w:lineRule="auto"/>
        <w:rPr>
          <w:rFonts w:ascii="Amasis MT Pro Light" w:hAnsi="Amasis MT Pro Light"/>
          <w:b/>
          <w:bCs/>
        </w:rPr>
      </w:pPr>
    </w:p>
    <w:p w14:paraId="1978C79B" w14:textId="77777777" w:rsidR="0024629F" w:rsidRDefault="0024629F" w:rsidP="0024629F">
      <w:pPr>
        <w:spacing w:after="140" w:line="280" w:lineRule="auto"/>
        <w:rPr>
          <w:rFonts w:ascii="Amasis MT Pro Light" w:hAnsi="Amasis MT Pro Light"/>
          <w:b/>
          <w:bCs/>
        </w:rPr>
      </w:pPr>
    </w:p>
    <w:p w14:paraId="6F844FEE" w14:textId="240E5AD5" w:rsidR="0024629F" w:rsidRDefault="0024629F" w:rsidP="0024629F">
      <w:pPr>
        <w:spacing w:after="140" w:line="280" w:lineRule="auto"/>
        <w:rPr>
          <w:rFonts w:ascii="Amasis MT Pro Light" w:hAnsi="Amasis MT Pro Light"/>
          <w:b/>
          <w:bCs/>
        </w:rPr>
      </w:pPr>
      <w:r>
        <w:rPr>
          <w:rFonts w:ascii="Amasis MT Pro Light" w:hAnsi="Amasis MT Pro Light"/>
          <w:b/>
          <w:bCs/>
        </w:rPr>
        <w:t>There are also Business Opportunities to be taken advantage of:</w:t>
      </w:r>
    </w:p>
    <w:p w14:paraId="2ABB2EA2" w14:textId="2DB95E95" w:rsidR="0024629F" w:rsidRPr="006105B6" w:rsidRDefault="006105B6" w:rsidP="0024629F">
      <w:pPr>
        <w:pStyle w:val="ListParagraph"/>
        <w:numPr>
          <w:ilvl w:val="0"/>
          <w:numId w:val="3"/>
        </w:numPr>
        <w:spacing w:after="140" w:line="280" w:lineRule="auto"/>
        <w:rPr>
          <w:rFonts w:ascii="Amasis MT Pro Light" w:hAnsi="Amasis MT Pro Light"/>
          <w:b/>
          <w:bCs/>
        </w:rPr>
      </w:pPr>
      <w:r w:rsidRPr="006105B6">
        <w:rPr>
          <w:rFonts w:ascii="Amasis MT Pro Light" w:hAnsi="Amasis MT Pro Light"/>
          <w:sz w:val="22"/>
          <w:szCs w:val="22"/>
        </w:rPr>
        <w:t>Technology and Office Supplies are high-margin growth engines. At 14.0% and 13.7% margins respectively, shifting marketing and inventory investment toward these categories</w:t>
      </w:r>
      <w:r>
        <w:rPr>
          <w:rFonts w:ascii="Amasis MT Pro Light" w:hAnsi="Amasis MT Pro Light"/>
          <w:sz w:val="22"/>
          <w:szCs w:val="22"/>
        </w:rPr>
        <w:t>;</w:t>
      </w:r>
      <w:r w:rsidRPr="006105B6">
        <w:rPr>
          <w:rFonts w:ascii="Amasis MT Pro Light" w:hAnsi="Amasis MT Pro Light"/>
          <w:sz w:val="22"/>
          <w:szCs w:val="22"/>
        </w:rPr>
        <w:t xml:space="preserve"> particularly Copiers (17.1% margin) and Accessories (17.3% margin) offers the fastest path to margin expansion</w:t>
      </w:r>
      <w:r>
        <w:rPr>
          <w:rFonts w:ascii="Amasis MT Pro Light" w:hAnsi="Amasis MT Pro Light"/>
          <w:sz w:val="22"/>
          <w:szCs w:val="22"/>
        </w:rPr>
        <w:t>.</w:t>
      </w:r>
    </w:p>
    <w:p w14:paraId="110B749E" w14:textId="317B8B65" w:rsidR="006105B6" w:rsidRPr="006105B6" w:rsidRDefault="006105B6" w:rsidP="0024629F">
      <w:pPr>
        <w:pStyle w:val="ListParagraph"/>
        <w:numPr>
          <w:ilvl w:val="0"/>
          <w:numId w:val="3"/>
        </w:numPr>
        <w:spacing w:after="140" w:line="280" w:lineRule="auto"/>
        <w:rPr>
          <w:rFonts w:ascii="Amasis MT Pro Light" w:hAnsi="Amasis MT Pro Light"/>
          <w:b/>
          <w:bCs/>
        </w:rPr>
      </w:pPr>
      <w:r w:rsidRPr="006105B6">
        <w:rPr>
          <w:rFonts w:ascii="Amasis MT Pro Light" w:hAnsi="Amasis MT Pro Light"/>
          <w:sz w:val="22"/>
          <w:szCs w:val="22"/>
        </w:rPr>
        <w:t>High-margin, low-discount regions can be scaled. Canada (26.6%), North Asia (19.5%), and Central Asia (17.6%) demonstrate that disciplined, low-discount markets are highly profitable; this pricing discipline can be replicated elsewhere.</w:t>
      </w:r>
    </w:p>
    <w:p w14:paraId="25D2732C" w14:textId="47534926" w:rsidR="006105B6" w:rsidRPr="006105B6" w:rsidRDefault="006105B6" w:rsidP="006105B6">
      <w:pPr>
        <w:pStyle w:val="ListParagraph"/>
        <w:numPr>
          <w:ilvl w:val="0"/>
          <w:numId w:val="3"/>
        </w:numPr>
        <w:spacing w:after="140" w:line="280" w:lineRule="auto"/>
        <w:rPr>
          <w:rFonts w:ascii="Amasis MT Pro Light" w:hAnsi="Amasis MT Pro Light"/>
        </w:rPr>
      </w:pPr>
      <w:r w:rsidRPr="006105B6">
        <w:rPr>
          <w:rFonts w:ascii="Amasis MT Pro Light" w:hAnsi="Amasis MT Pro Light"/>
          <w:sz w:val="22"/>
          <w:szCs w:val="22"/>
        </w:rPr>
        <w:lastRenderedPageBreak/>
        <w:t>Order volume shows clear, predictable seasonality. The monthly trend line shows consistent peaks between September and November; this seasonality can be used for proactive inventory planning and targeted seasonal promotions in already-profitable categories.</w:t>
      </w:r>
    </w:p>
    <w:p w14:paraId="18C9A41F" w14:textId="77777777" w:rsidR="006105B6" w:rsidRPr="006105B6" w:rsidRDefault="006105B6" w:rsidP="006105B6">
      <w:pPr>
        <w:pStyle w:val="ListParagraph"/>
        <w:spacing w:after="140" w:line="280" w:lineRule="auto"/>
        <w:ind w:left="360"/>
        <w:rPr>
          <w:rFonts w:ascii="Amasis MT Pro Light" w:hAnsi="Amasis MT Pro Light"/>
        </w:rPr>
      </w:pPr>
    </w:p>
    <w:p w14:paraId="237A5663" w14:textId="624A9CD9" w:rsidR="006105B6" w:rsidRDefault="006105B6" w:rsidP="006105B6">
      <w:pPr>
        <w:pStyle w:val="ListParagraph"/>
        <w:spacing w:after="140" w:line="280" w:lineRule="auto"/>
        <w:ind w:left="360"/>
        <w:rPr>
          <w:rFonts w:ascii="Amasis MT Pro Light" w:hAnsi="Amasis MT Pro Light"/>
        </w:rPr>
      </w:pPr>
      <w:r>
        <w:rPr>
          <w:rFonts w:ascii="Amasis MT Pro Light" w:hAnsi="Amasis MT Pro Light"/>
          <w:noProof/>
        </w:rPr>
        <w:drawing>
          <wp:inline distT="0" distB="0" distL="0" distR="0" wp14:anchorId="63702305" wp14:editId="72665862">
            <wp:extent cx="3511730" cy="15685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C0DD" w14:textId="77777777" w:rsidR="006105B6" w:rsidRDefault="006105B6" w:rsidP="006105B6">
      <w:pPr>
        <w:spacing w:after="140" w:line="280" w:lineRule="auto"/>
        <w:rPr>
          <w:rFonts w:ascii="Amasis MT Pro Light" w:hAnsi="Amasis MT Pro Light"/>
        </w:rPr>
      </w:pPr>
    </w:p>
    <w:p w14:paraId="2A5CC72C" w14:textId="2CCB9BA5" w:rsidR="006105B6" w:rsidRDefault="006105B6" w:rsidP="006105B6">
      <w:pPr>
        <w:spacing w:after="140" w:line="280" w:lineRule="auto"/>
        <w:rPr>
          <w:rFonts w:ascii="Amasis MT Pro Light" w:hAnsi="Amasis MT Pro Light"/>
          <w:b/>
          <w:bCs/>
        </w:rPr>
      </w:pPr>
      <w:r>
        <w:rPr>
          <w:rFonts w:ascii="Amasis MT Pro Light" w:hAnsi="Amasis MT Pro Light"/>
          <w:b/>
          <w:bCs/>
        </w:rPr>
        <w:t>Management Recommendations:</w:t>
      </w:r>
    </w:p>
    <w:p w14:paraId="2CB5926D" w14:textId="25314598" w:rsidR="006105B6" w:rsidRPr="006105B6" w:rsidRDefault="006105B6" w:rsidP="006105B6">
      <w:pPr>
        <w:pStyle w:val="ListParagraph"/>
        <w:numPr>
          <w:ilvl w:val="0"/>
          <w:numId w:val="4"/>
        </w:numPr>
        <w:spacing w:after="140" w:line="280" w:lineRule="auto"/>
        <w:rPr>
          <w:rFonts w:ascii="Amasis MT Pro Light" w:hAnsi="Amasis MT Pro Light"/>
          <w:b/>
          <w:bCs/>
        </w:rPr>
      </w:pPr>
      <w:r w:rsidRPr="006105B6">
        <w:rPr>
          <w:rFonts w:ascii="Amasis MT Pro Light" w:hAnsi="Amasis MT Pro Light"/>
          <w:sz w:val="22"/>
          <w:szCs w:val="22"/>
        </w:rPr>
        <w:t>Cap discounts at 20% company-wide, with tiered approval required above that threshold. This directly targets the $848,886 in profit currently lost to over-discounting, since margin turns negative beyond the 11</w:t>
      </w:r>
      <w:r>
        <w:rPr>
          <w:rFonts w:ascii="Amasis MT Pro Light" w:hAnsi="Amasis MT Pro Light"/>
          <w:sz w:val="22"/>
          <w:szCs w:val="22"/>
        </w:rPr>
        <w:t>-</w:t>
      </w:r>
      <w:r w:rsidRPr="006105B6">
        <w:rPr>
          <w:rFonts w:ascii="Amasis MT Pro Light" w:hAnsi="Amasis MT Pro Light"/>
          <w:sz w:val="22"/>
          <w:szCs w:val="22"/>
        </w:rPr>
        <w:t>20% band.</w:t>
      </w:r>
    </w:p>
    <w:p w14:paraId="49F21B65" w14:textId="26ED5F21" w:rsidR="006105B6" w:rsidRPr="006105B6" w:rsidRDefault="006105B6" w:rsidP="006105B6">
      <w:pPr>
        <w:pStyle w:val="ListParagraph"/>
        <w:numPr>
          <w:ilvl w:val="0"/>
          <w:numId w:val="4"/>
        </w:numPr>
        <w:spacing w:after="140" w:line="280" w:lineRule="auto"/>
        <w:rPr>
          <w:rFonts w:ascii="Amasis MT Pro Light" w:hAnsi="Amasis MT Pro Light"/>
          <w:b/>
          <w:bCs/>
        </w:rPr>
      </w:pPr>
      <w:r w:rsidRPr="006105B6">
        <w:rPr>
          <w:rFonts w:ascii="Amasis MT Pro Light" w:hAnsi="Amasis MT Pro Light"/>
          <w:sz w:val="22"/>
          <w:szCs w:val="22"/>
        </w:rPr>
        <w:t xml:space="preserve">Review or discontinue the Tables sub-category. Given its </w:t>
      </w:r>
      <w:r>
        <w:rPr>
          <w:rFonts w:ascii="Amasis MT Pro Light" w:hAnsi="Amasis MT Pro Light"/>
          <w:sz w:val="22"/>
          <w:szCs w:val="22"/>
        </w:rPr>
        <w:t>-</w:t>
      </w:r>
      <w:r w:rsidRPr="006105B6">
        <w:rPr>
          <w:rFonts w:ascii="Amasis MT Pro Light" w:hAnsi="Amasis MT Pro Light"/>
          <w:sz w:val="22"/>
          <w:szCs w:val="22"/>
        </w:rPr>
        <w:t xml:space="preserve">$64,083 loss and </w:t>
      </w:r>
      <w:r>
        <w:rPr>
          <w:rFonts w:ascii="Amasis MT Pro Light" w:hAnsi="Amasis MT Pro Light"/>
          <w:sz w:val="22"/>
          <w:szCs w:val="22"/>
        </w:rPr>
        <w:t>-</w:t>
      </w:r>
      <w:r w:rsidRPr="006105B6">
        <w:rPr>
          <w:rFonts w:ascii="Amasis MT Pro Light" w:hAnsi="Amasis MT Pro Light"/>
          <w:sz w:val="22"/>
          <w:szCs w:val="22"/>
        </w:rPr>
        <w:t>8.5% margin, management should renegotiate supplier costs, reprice, or phase out underperforming Table SKUs, reallocating shelf space and catalogue focus to high-margin Technology products.</w:t>
      </w:r>
    </w:p>
    <w:p w14:paraId="42DB089F" w14:textId="01ED4220" w:rsidR="006105B6" w:rsidRPr="006105B6" w:rsidRDefault="006105B6" w:rsidP="006105B6">
      <w:pPr>
        <w:pStyle w:val="ListParagraph"/>
        <w:numPr>
          <w:ilvl w:val="0"/>
          <w:numId w:val="4"/>
        </w:numPr>
        <w:spacing w:after="140" w:line="280" w:lineRule="auto"/>
        <w:rPr>
          <w:rFonts w:ascii="Amasis MT Pro Light" w:hAnsi="Amasis MT Pro Light"/>
        </w:rPr>
      </w:pPr>
      <w:r w:rsidRPr="006105B6">
        <w:rPr>
          <w:rFonts w:ascii="Amasis MT Pro Light" w:hAnsi="Amasis MT Pro Light"/>
          <w:sz w:val="22"/>
          <w:szCs w:val="22"/>
        </w:rPr>
        <w:t>Rebalance regional discount strategy, especially in Southeast Asia. With a 20.9% average discount driving margin down to just 2.0%, Southeast Asia should adopt the more disciplined pricing seen in Canada and Central Asia, where lower discounting sustains 17</w:t>
      </w:r>
      <w:r>
        <w:rPr>
          <w:rFonts w:ascii="Amasis MT Pro Light" w:hAnsi="Amasis MT Pro Light"/>
          <w:sz w:val="22"/>
          <w:szCs w:val="22"/>
        </w:rPr>
        <w:t>-</w:t>
      </w:r>
      <w:r w:rsidRPr="006105B6">
        <w:rPr>
          <w:rFonts w:ascii="Amasis MT Pro Light" w:hAnsi="Amasis MT Pro Light"/>
          <w:sz w:val="22"/>
          <w:szCs w:val="22"/>
        </w:rPr>
        <w:t>27% margins.</w:t>
      </w:r>
    </w:p>
    <w:p w14:paraId="7A164D15" w14:textId="7FF7288C" w:rsidR="006105B6" w:rsidRPr="00096EAD" w:rsidRDefault="006105B6" w:rsidP="006105B6">
      <w:pPr>
        <w:pStyle w:val="ListParagraph"/>
        <w:numPr>
          <w:ilvl w:val="0"/>
          <w:numId w:val="4"/>
        </w:numPr>
        <w:spacing w:after="140" w:line="280" w:lineRule="auto"/>
        <w:rPr>
          <w:rFonts w:ascii="Amasis MT Pro Light" w:hAnsi="Amasis MT Pro Light"/>
        </w:rPr>
      </w:pPr>
      <w:r w:rsidRPr="006105B6">
        <w:rPr>
          <w:rFonts w:ascii="Amasis MT Pro Light" w:hAnsi="Amasis MT Pro Light"/>
          <w:sz w:val="22"/>
          <w:szCs w:val="22"/>
        </w:rPr>
        <w:t>Use seasonal order trends to drive inventory and staffing planning. The clear September</w:t>
      </w:r>
      <w:r>
        <w:rPr>
          <w:rFonts w:ascii="Amasis MT Pro Light" w:hAnsi="Amasis MT Pro Light"/>
          <w:sz w:val="22"/>
          <w:szCs w:val="22"/>
        </w:rPr>
        <w:t>-</w:t>
      </w:r>
      <w:r w:rsidRPr="006105B6">
        <w:rPr>
          <w:rFonts w:ascii="Amasis MT Pro Light" w:hAnsi="Amasis MT Pro Light"/>
          <w:sz w:val="22"/>
          <w:szCs w:val="22"/>
        </w:rPr>
        <w:t>November demand peak should inform proactive stock build-up and staffing ahead of Q4, minimi</w:t>
      </w:r>
      <w:r>
        <w:rPr>
          <w:rFonts w:ascii="Amasis MT Pro Light" w:hAnsi="Amasis MT Pro Light"/>
          <w:sz w:val="22"/>
          <w:szCs w:val="22"/>
        </w:rPr>
        <w:t>z</w:t>
      </w:r>
      <w:r w:rsidRPr="006105B6">
        <w:rPr>
          <w:rFonts w:ascii="Amasis MT Pro Light" w:hAnsi="Amasis MT Pro Light"/>
          <w:sz w:val="22"/>
          <w:szCs w:val="22"/>
        </w:rPr>
        <w:t>ing stockouts in high</w:t>
      </w:r>
      <w:r>
        <w:rPr>
          <w:rFonts w:ascii="Amasis MT Pro Light" w:hAnsi="Amasis MT Pro Light"/>
          <w:sz w:val="22"/>
          <w:szCs w:val="22"/>
        </w:rPr>
        <w:t>-</w:t>
      </w:r>
      <w:r w:rsidRPr="006105B6">
        <w:rPr>
          <w:rFonts w:ascii="Amasis MT Pro Light" w:hAnsi="Amasis MT Pro Light"/>
          <w:sz w:val="22"/>
          <w:szCs w:val="22"/>
        </w:rPr>
        <w:t>margin categories during the highest</w:t>
      </w:r>
      <w:r>
        <w:rPr>
          <w:rFonts w:ascii="Amasis MT Pro Light" w:hAnsi="Amasis MT Pro Light"/>
          <w:sz w:val="22"/>
          <w:szCs w:val="22"/>
        </w:rPr>
        <w:t>-</w:t>
      </w:r>
      <w:r w:rsidRPr="006105B6">
        <w:rPr>
          <w:rFonts w:ascii="Amasis MT Pro Light" w:hAnsi="Amasis MT Pro Light"/>
          <w:sz w:val="22"/>
          <w:szCs w:val="22"/>
        </w:rPr>
        <w:t>order months.</w:t>
      </w:r>
    </w:p>
    <w:p w14:paraId="49883563" w14:textId="0EE59B32" w:rsidR="006105B6" w:rsidRPr="00096EAD" w:rsidRDefault="00096EAD" w:rsidP="006105B6">
      <w:pPr>
        <w:pStyle w:val="ListParagraph"/>
        <w:numPr>
          <w:ilvl w:val="0"/>
          <w:numId w:val="4"/>
        </w:numPr>
        <w:spacing w:after="140" w:line="280" w:lineRule="auto"/>
        <w:rPr>
          <w:rFonts w:ascii="Amasis MT Pro Light" w:hAnsi="Amasis MT Pro Light"/>
        </w:rPr>
      </w:pPr>
      <w:r w:rsidRPr="00096EAD">
        <w:rPr>
          <w:rFonts w:ascii="Amasis MT Pro Light" w:hAnsi="Amasis MT Pro Light"/>
          <w:sz w:val="22"/>
          <w:szCs w:val="22"/>
        </w:rPr>
        <w:t>Target Home Office and Corporate segments for growth. These segments currently trail Consumer in order volume (18.4% and 30.1% respectively) but carry comparable margins (11.5</w:t>
      </w:r>
      <w:r>
        <w:rPr>
          <w:rFonts w:ascii="Amasis MT Pro Light" w:hAnsi="Amasis MT Pro Light"/>
          <w:sz w:val="22"/>
          <w:szCs w:val="22"/>
        </w:rPr>
        <w:t>-</w:t>
      </w:r>
      <w:r w:rsidRPr="00096EAD">
        <w:rPr>
          <w:rFonts w:ascii="Amasis MT Pro Light" w:hAnsi="Amasis MT Pro Light"/>
          <w:sz w:val="22"/>
          <w:szCs w:val="22"/>
        </w:rPr>
        <w:t>12.0%); targeted B</w:t>
      </w:r>
      <w:r>
        <w:rPr>
          <w:rFonts w:ascii="Amasis MT Pro Light" w:hAnsi="Amasis MT Pro Light"/>
          <w:sz w:val="22"/>
          <w:szCs w:val="22"/>
        </w:rPr>
        <w:t>2</w:t>
      </w:r>
      <w:r w:rsidRPr="00096EAD">
        <w:rPr>
          <w:rFonts w:ascii="Amasis MT Pro Light" w:hAnsi="Amasis MT Pro Light"/>
          <w:sz w:val="22"/>
          <w:szCs w:val="22"/>
        </w:rPr>
        <w:t>B and Home Office campaigns could grow volume without the margin erosion seen from Consumer-driven discounting</w:t>
      </w:r>
      <w:r>
        <w:rPr>
          <w:rFonts w:ascii="Amasis MT Pro Light" w:hAnsi="Amasis MT Pro Light"/>
          <w:sz w:val="22"/>
          <w:szCs w:val="22"/>
        </w:rPr>
        <w:t>.</w:t>
      </w:r>
    </w:p>
    <w:p w14:paraId="4EFD7CA4" w14:textId="77777777" w:rsidR="00096EAD" w:rsidRPr="00096EAD" w:rsidRDefault="00096EAD" w:rsidP="00096EAD">
      <w:pPr>
        <w:pStyle w:val="ListParagraph"/>
        <w:spacing w:after="140" w:line="280" w:lineRule="auto"/>
        <w:ind w:left="360"/>
        <w:rPr>
          <w:rFonts w:ascii="Amasis MT Pro Light" w:hAnsi="Amasis MT Pro Light"/>
        </w:rPr>
      </w:pPr>
    </w:p>
    <w:p w14:paraId="26898DFB" w14:textId="77777777" w:rsidR="00096EAD" w:rsidRPr="00096EAD" w:rsidRDefault="00096EAD" w:rsidP="00096EAD">
      <w:pPr>
        <w:pStyle w:val="ListParagraph"/>
        <w:spacing w:after="140" w:line="280" w:lineRule="auto"/>
        <w:ind w:left="360"/>
        <w:rPr>
          <w:rFonts w:ascii="Amasis MT Pro Light" w:hAnsi="Amasis MT Pro Light"/>
        </w:rPr>
      </w:pPr>
    </w:p>
    <w:p w14:paraId="67C24F6F" w14:textId="5093719B" w:rsidR="006105B6" w:rsidRDefault="006105B6" w:rsidP="006105B6">
      <w:pPr>
        <w:spacing w:after="140" w:line="280" w:lineRule="auto"/>
        <w:rPr>
          <w:rFonts w:ascii="Amasis MT Pro Light" w:hAnsi="Amasis MT Pro Light"/>
          <w:b/>
          <w:bCs/>
        </w:rPr>
      </w:pPr>
      <w:r>
        <w:rPr>
          <w:rFonts w:ascii="Amasis MT Pro Light" w:hAnsi="Amasis MT Pro Light"/>
          <w:b/>
          <w:bCs/>
        </w:rPr>
        <w:t>Conclusion:</w:t>
      </w:r>
    </w:p>
    <w:p w14:paraId="3FBB1BF3" w14:textId="73B966AA" w:rsidR="006105B6" w:rsidRPr="006105B6" w:rsidRDefault="006105B6" w:rsidP="006105B6">
      <w:pPr>
        <w:spacing w:line="300" w:lineRule="auto"/>
        <w:rPr>
          <w:rFonts w:ascii="Amasis MT Pro Light" w:hAnsi="Amasis MT Pro Light"/>
        </w:rPr>
      </w:pPr>
      <w:r w:rsidRPr="006105B6">
        <w:rPr>
          <w:rFonts w:ascii="Amasis MT Pro Light" w:hAnsi="Amasis MT Pro Light"/>
          <w:sz w:val="22"/>
          <w:szCs w:val="22"/>
        </w:rPr>
        <w:t>The Global Superstore business is growing revenue and profit at a healthy pace, but profitability is being held back by uncontrolled discounting, a structurally unprofitable Furniture sub-category, and uneven regional pricing discipline. Addressing these three areas</w:t>
      </w:r>
      <w:r>
        <w:rPr>
          <w:rFonts w:ascii="Amasis MT Pro Light" w:hAnsi="Amasis MT Pro Light"/>
          <w:sz w:val="22"/>
          <w:szCs w:val="22"/>
        </w:rPr>
        <w:t>:</w:t>
      </w:r>
      <w:r w:rsidRPr="006105B6">
        <w:rPr>
          <w:rFonts w:ascii="Amasis MT Pro Light" w:hAnsi="Amasis MT Pro Light"/>
          <w:sz w:val="22"/>
          <w:szCs w:val="22"/>
        </w:rPr>
        <w:t xml:space="preserve"> discount governance, product-line rationali</w:t>
      </w:r>
      <w:r>
        <w:rPr>
          <w:rFonts w:ascii="Amasis MT Pro Light" w:hAnsi="Amasis MT Pro Light"/>
          <w:sz w:val="22"/>
          <w:szCs w:val="22"/>
        </w:rPr>
        <w:t>z</w:t>
      </w:r>
      <w:r w:rsidRPr="006105B6">
        <w:rPr>
          <w:rFonts w:ascii="Amasis MT Pro Light" w:hAnsi="Amasis MT Pro Light"/>
          <w:sz w:val="22"/>
          <w:szCs w:val="22"/>
        </w:rPr>
        <w:t>ation, and regional pricing discipline represents the clearest path to converting the company's strong sales growth into sustainably higher profit margins.</w:t>
      </w:r>
    </w:p>
    <w:sectPr w:rsidR="006105B6" w:rsidRPr="00610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70DAF"/>
    <w:multiLevelType w:val="hybridMultilevel"/>
    <w:tmpl w:val="0ADAB8BE"/>
    <w:lvl w:ilvl="0" w:tplc="E5DA8AF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9837C4"/>
    <w:multiLevelType w:val="hybridMultilevel"/>
    <w:tmpl w:val="7CF688AE"/>
    <w:lvl w:ilvl="0" w:tplc="173CC5D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B3138B1"/>
    <w:multiLevelType w:val="hybridMultilevel"/>
    <w:tmpl w:val="03C4D306"/>
    <w:lvl w:ilvl="0" w:tplc="1C64A75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1EE27FC"/>
    <w:multiLevelType w:val="hybridMultilevel"/>
    <w:tmpl w:val="2820CE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9824528">
    <w:abstractNumId w:val="2"/>
  </w:num>
  <w:num w:numId="2" w16cid:durableId="749734879">
    <w:abstractNumId w:val="3"/>
  </w:num>
  <w:num w:numId="3" w16cid:durableId="1586257135">
    <w:abstractNumId w:val="0"/>
  </w:num>
  <w:num w:numId="4" w16cid:durableId="487744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C0"/>
    <w:rsid w:val="00096EAD"/>
    <w:rsid w:val="00102884"/>
    <w:rsid w:val="001C4A10"/>
    <w:rsid w:val="0024629F"/>
    <w:rsid w:val="006105B6"/>
    <w:rsid w:val="008C38C0"/>
    <w:rsid w:val="009804BB"/>
    <w:rsid w:val="00A3702E"/>
    <w:rsid w:val="00D5533C"/>
    <w:rsid w:val="00E2132C"/>
    <w:rsid w:val="00E27257"/>
    <w:rsid w:val="00F6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5F6D3"/>
  <w15:chartTrackingRefBased/>
  <w15:docId w15:val="{BFC11CB2-BE1E-494E-92BF-866D9F106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945</Words>
  <Characters>5389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Immanuel Chukwudubem</dc:creator>
  <cp:keywords/>
  <dc:description/>
  <cp:lastModifiedBy>Immanuel Chukwudubem</cp:lastModifiedBy>
  <cp:revision>2</cp:revision>
  <dcterms:created xsi:type="dcterms:W3CDTF">2026-08-13T20:23:00Z</dcterms:created>
  <dcterms:modified xsi:type="dcterms:W3CDTF">2026-08-13T21:47:00Z</dcterms:modified>
</cp:coreProperties>
</file>