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History of commands to be executed: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the jenkins , create a new item and follow the steps: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37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the terminal give access to all the sections to the jenkins: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Build in the jenkins(http://localhost:8080)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2819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 can see the website in localhost: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1990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