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8016A" w14:textId="0DE391CC" w:rsidR="008D30A0" w:rsidRPr="00242DA0" w:rsidRDefault="00FA4B78" w:rsidP="00242DA0">
      <w:pPr>
        <w:pStyle w:val="Title"/>
      </w:pPr>
      <w:r>
        <w:t xml:space="preserve">Introduction and </w:t>
      </w:r>
      <w:r w:rsidR="007E1636" w:rsidRPr="00242DA0">
        <w:t>Literature Review – Minimum Drawdown Elevations Paper</w:t>
      </w:r>
    </w:p>
    <w:p w14:paraId="0017155D" w14:textId="14640DA3" w:rsidR="00F60CE9" w:rsidRPr="00F649B8" w:rsidRDefault="00FA4B78" w:rsidP="00F60CE9">
      <w:pPr>
        <w:spacing w:before="240" w:after="240" w:line="259" w:lineRule="auto"/>
        <w:rPr>
          <w:rFonts w:asciiTheme="majorBidi" w:eastAsia="Calibri" w:hAnsiTheme="majorBidi" w:cstheme="majorBidi"/>
          <w:color w:val="000000" w:themeColor="text1"/>
        </w:rPr>
      </w:pPr>
      <w:r>
        <w:rPr>
          <w:rFonts w:ascii="Times New Roman" w:eastAsia="Times New Roman" w:hAnsi="Times New Roman" w:cs="Times New Roman"/>
        </w:rPr>
        <w:t xml:space="preserve">Across the Western U.S., reservoirs are at historically low elevations. Volatile river flow poses risk </w:t>
      </w:r>
    </w:p>
    <w:p w14:paraId="3E3CB27E" w14:textId="6E48289D" w:rsidR="00F649B8" w:rsidRPr="00F649B8" w:rsidRDefault="00F649B8" w:rsidP="00F649B8">
      <w:pPr>
        <w:rPr>
          <w:rFonts w:asciiTheme="majorBidi" w:eastAsia="Calibri" w:hAnsiTheme="majorBidi" w:cstheme="majorBidi"/>
          <w:color w:val="000000" w:themeColor="text1"/>
        </w:rPr>
      </w:pPr>
    </w:p>
    <w:p w14:paraId="1EB1A72B" w14:textId="77777777" w:rsidR="00446E4E" w:rsidRDefault="00446E4E">
      <w:pPr>
        <w:rPr>
          <w:rFonts w:asciiTheme="majorBidi" w:eastAsia="Calibri" w:hAnsiTheme="majorBidi" w:cstheme="majorBidi"/>
          <w:b/>
          <w:bCs/>
          <w:color w:val="000000" w:themeColor="text1"/>
        </w:rPr>
      </w:pPr>
    </w:p>
    <w:p w14:paraId="344F1725" w14:textId="77777777" w:rsidR="00C9669C" w:rsidRDefault="00C9669C">
      <w:pPr>
        <w:rPr>
          <w:rFonts w:asciiTheme="majorBidi" w:eastAsia="Calibri" w:hAnsiTheme="majorBidi" w:cstheme="majorBidi"/>
          <w:color w:val="000000" w:themeColor="text1"/>
        </w:rPr>
      </w:pPr>
    </w:p>
    <w:p w14:paraId="4A519CD9" w14:textId="2F474D35" w:rsidR="007C3EF4" w:rsidRDefault="007C3EF4">
      <w:pPr>
        <w:rPr>
          <w:rFonts w:asciiTheme="majorBidi" w:eastAsia="Calibri" w:hAnsiTheme="majorBidi" w:cstheme="majorBidi"/>
          <w:color w:val="000000" w:themeColor="text1"/>
        </w:rPr>
      </w:pPr>
    </w:p>
    <w:p w14:paraId="55D2C4E1" w14:textId="62489D03" w:rsidR="00242DA0" w:rsidRDefault="00242DA0">
      <w:pPr>
        <w:rPr>
          <w:rFonts w:asciiTheme="majorBidi" w:eastAsia="Calibri" w:hAnsiTheme="majorBidi" w:cstheme="majorBidi"/>
          <w:color w:val="000000" w:themeColor="text1"/>
        </w:rPr>
      </w:pPr>
    </w:p>
    <w:p w14:paraId="636AFCC2" w14:textId="67177603" w:rsidR="00395D68" w:rsidRDefault="004F5DB3" w:rsidP="004F5DB3">
      <w:pPr>
        <w:rPr>
          <w:rFonts w:asciiTheme="majorBidi" w:eastAsia="Calibri" w:hAnsiTheme="majorBidi" w:cstheme="majorBidi"/>
          <w:color w:val="000000" w:themeColor="text1"/>
        </w:rPr>
      </w:pPr>
      <w:r>
        <w:rPr>
          <w:rFonts w:asciiTheme="majorBidi" w:eastAsia="Calibri" w:hAnsiTheme="majorBidi" w:cstheme="majorBidi"/>
          <w:color w:val="000000" w:themeColor="text1"/>
        </w:rPr>
        <w:t xml:space="preserve">Solutions to bring </w:t>
      </w:r>
      <w:r w:rsidR="009F54ED">
        <w:rPr>
          <w:rFonts w:asciiTheme="majorBidi" w:eastAsia="Calibri" w:hAnsiTheme="majorBidi" w:cstheme="majorBidi"/>
          <w:color w:val="000000" w:themeColor="text1"/>
        </w:rPr>
        <w:t xml:space="preserve">use within supply include </w:t>
      </w:r>
      <w:r w:rsidR="00323D09">
        <w:rPr>
          <w:rFonts w:asciiTheme="majorBidi" w:eastAsia="Calibri" w:hAnsiTheme="majorBidi" w:cstheme="majorBidi"/>
          <w:color w:val="000000" w:themeColor="text1"/>
        </w:rPr>
        <w:t xml:space="preserve">voluntary and </w:t>
      </w:r>
      <w:r w:rsidRPr="004F5DB3">
        <w:rPr>
          <w:rFonts w:asciiTheme="majorBidi" w:eastAsia="Calibri" w:hAnsiTheme="majorBidi" w:cstheme="majorBidi"/>
          <w:color w:val="000000" w:themeColor="text1"/>
        </w:rPr>
        <w:t>involuntary cuts, which could be controlled via reduced releases from federal dams</w:t>
      </w:r>
      <w:r w:rsidR="00323D09">
        <w:rPr>
          <w:rFonts w:asciiTheme="majorBidi" w:eastAsia="Calibri" w:hAnsiTheme="majorBidi" w:cstheme="majorBidi"/>
          <w:color w:val="000000" w:themeColor="text1"/>
        </w:rPr>
        <w:t xml:space="preserve"> </w:t>
      </w:r>
      <w:r w:rsidR="005225EA">
        <w:rPr>
          <w:rFonts w:asciiTheme="majorBidi" w:eastAsia="Calibri" w:hAnsiTheme="majorBidi" w:cstheme="majorBidi"/>
          <w:color w:val="000000" w:themeColor="text1"/>
        </w:rPr>
        <w:fldChar w:fldCharType="begin"/>
      </w:r>
      <w:r w:rsidR="005225EA">
        <w:rPr>
          <w:rFonts w:asciiTheme="majorBidi" w:eastAsia="Calibri" w:hAnsiTheme="majorBidi" w:cstheme="majorBidi"/>
          <w:color w:val="000000" w:themeColor="text1"/>
        </w:rPr>
        <w:instrText xml:space="preserve"> ADDIN EN.CITE &lt;EndNote&gt;&lt;Cite&gt;&lt;Author&gt;Grigg&lt;/Author&gt;&lt;Year&gt;2025&lt;/Year&gt;&lt;RecNum&gt;3170&lt;/RecNum&gt;&lt;DisplayText&gt;(Grigg, 2025)&lt;/DisplayText&gt;&lt;record&gt;&lt;rec-number&gt;3170&lt;/rec-number&gt;&lt;foreign-keys&gt;&lt;key app="EN" db-id="xxt5ta9pd995dwesap0pdzzp2weaz0w9werf" timestamp="1790202847"&gt;3170&lt;/key&gt;&lt;/foreign-keys&gt;&lt;ref-type name="Journal Article"&gt;17&lt;/ref-type&gt;&lt;contributors&gt;&lt;authors&gt;&lt;author&gt;Grigg, N. S.&lt;/author&gt;&lt;/authors&gt;&lt;/contributors&gt;&lt;titles&gt;&lt;title&gt;Colorado River Basin: conflict management under hydrologic stress and institutional gridlock&lt;/title&gt;&lt;secondary-title&gt;International Journal of River Basin Management&lt;/secondary-title&gt;&lt;/titles&gt;&lt;periodical&gt;&lt;full-title&gt;International Journal of River Basin Management&lt;/full-title&gt;&lt;/periodical&gt;&lt;pages&gt;45-53&lt;/pages&gt;&lt;volume&gt;23&lt;/volume&gt;&lt;number&gt;1&lt;/number&gt;&lt;keywords&gt;&lt;keyword&gt;Colorado River&lt;/keyword&gt;&lt;keyword&gt;Drought&lt;/keyword&gt;&lt;keyword&gt;institutional arrangements&lt;/keyword&gt;&lt;keyword&gt;reservoirs&lt;/keyword&gt;&lt;keyword&gt;transboundary conflicts&lt;/keyword&gt;&lt;keyword&gt;Colorado Basin [North America]&lt;/keyword&gt;&lt;keyword&gt;United States&lt;/keyword&gt;&lt;keyword&gt;conflict management&lt;/keyword&gt;&lt;keyword&gt;crisis management&lt;/keyword&gt;&lt;keyword&gt;hydrological regime&lt;/keyword&gt;&lt;keyword&gt;institutional framework&lt;/keyword&gt;&lt;keyword&gt;regulatory framework&lt;/keyword&gt;&lt;keyword&gt;river basin&lt;/keyword&gt;&lt;keyword&gt;river management&lt;/keyword&gt;&lt;keyword&gt;transboundary cooperation&lt;/keyword&gt;&lt;keyword&gt;water planning&lt;/keyword&gt;&lt;keyword&gt;water supply&lt;/keyword&gt;&lt;/keywords&gt;&lt;dates&gt;&lt;year&gt;2025&lt;/year&gt;&lt;/dates&gt;&lt;work-type&gt;Article&lt;/work-type&gt;&lt;urls&gt;&lt;related-urls&gt;&lt;url&gt;https://www.scopus.com/pages/publications/86000378917?origin=resultslist&lt;/url&gt;&lt;/related-urls&gt;&lt;/urls&gt;&lt;electronic-resource-num&gt;https://doi.org/10.1080/15715124.2023.2229802&lt;/electronic-resource-num&gt;&lt;remote-database-name&gt;Scopus&lt;/remote-database-name&gt;&lt;/record&gt;&lt;/Cite&gt;&lt;/EndNote&gt;</w:instrText>
      </w:r>
      <w:r w:rsidR="005225EA">
        <w:rPr>
          <w:rFonts w:asciiTheme="majorBidi" w:eastAsia="Calibri" w:hAnsiTheme="majorBidi" w:cstheme="majorBidi"/>
          <w:color w:val="000000" w:themeColor="text1"/>
        </w:rPr>
        <w:fldChar w:fldCharType="separate"/>
      </w:r>
      <w:r w:rsidR="005225EA">
        <w:rPr>
          <w:rFonts w:asciiTheme="majorBidi" w:eastAsia="Calibri" w:hAnsiTheme="majorBidi" w:cstheme="majorBidi"/>
          <w:noProof/>
          <w:color w:val="000000" w:themeColor="text1"/>
        </w:rPr>
        <w:t>(Grigg, 2025)</w:t>
      </w:r>
      <w:r w:rsidR="005225EA">
        <w:rPr>
          <w:rFonts w:asciiTheme="majorBidi" w:eastAsia="Calibri" w:hAnsiTheme="majorBidi" w:cstheme="majorBidi"/>
          <w:color w:val="000000" w:themeColor="text1"/>
        </w:rPr>
        <w:fldChar w:fldCharType="end"/>
      </w:r>
      <w:r w:rsidRPr="004F5DB3">
        <w:rPr>
          <w:rFonts w:asciiTheme="majorBidi" w:eastAsia="Calibri" w:hAnsiTheme="majorBidi" w:cstheme="majorBidi"/>
          <w:color w:val="000000" w:themeColor="text1"/>
        </w:rPr>
        <w:t xml:space="preserve">. </w:t>
      </w:r>
      <w:r w:rsidR="00D21F66">
        <w:rPr>
          <w:rFonts w:asciiTheme="majorBidi" w:eastAsia="Calibri" w:hAnsiTheme="majorBidi" w:cstheme="majorBidi"/>
          <w:color w:val="000000" w:themeColor="text1"/>
        </w:rPr>
        <w:t>These approaches also pose</w:t>
      </w:r>
      <w:r w:rsidRPr="004F5DB3">
        <w:rPr>
          <w:rFonts w:asciiTheme="majorBidi" w:eastAsia="Calibri" w:hAnsiTheme="majorBidi" w:cstheme="majorBidi"/>
          <w:color w:val="000000" w:themeColor="text1"/>
        </w:rPr>
        <w:t xml:space="preserve"> political and legal</w:t>
      </w:r>
      <w:r w:rsidR="00D21F66">
        <w:rPr>
          <w:rFonts w:asciiTheme="majorBidi" w:eastAsia="Calibri" w:hAnsiTheme="majorBidi" w:cstheme="majorBidi"/>
          <w:color w:val="000000" w:themeColor="text1"/>
        </w:rPr>
        <w:t xml:space="preserve"> risk</w:t>
      </w:r>
      <w:r w:rsidRPr="004F5DB3">
        <w:rPr>
          <w:rFonts w:asciiTheme="majorBidi" w:eastAsia="Calibri" w:hAnsiTheme="majorBidi" w:cstheme="majorBidi"/>
          <w:color w:val="000000" w:themeColor="text1"/>
        </w:rPr>
        <w:t xml:space="preserve">, </w:t>
      </w:r>
      <w:r w:rsidR="00CA1475">
        <w:rPr>
          <w:rFonts w:asciiTheme="majorBidi" w:eastAsia="Calibri" w:hAnsiTheme="majorBidi" w:cstheme="majorBidi"/>
          <w:color w:val="000000" w:themeColor="text1"/>
        </w:rPr>
        <w:t>and make winners and losers</w:t>
      </w:r>
      <w:r w:rsidR="00D21F66">
        <w:rPr>
          <w:rFonts w:asciiTheme="majorBidi" w:eastAsia="Calibri" w:hAnsiTheme="majorBidi" w:cstheme="majorBidi"/>
          <w:color w:val="000000" w:themeColor="text1"/>
        </w:rPr>
        <w:t>.</w:t>
      </w:r>
    </w:p>
    <w:p w14:paraId="7D2F88E6" w14:textId="044E76C1" w:rsidR="00D21F66" w:rsidRDefault="00D21F66" w:rsidP="004F5DB3">
      <w:pPr>
        <w:rPr>
          <w:rFonts w:asciiTheme="majorBidi" w:eastAsia="Calibri" w:hAnsiTheme="majorBidi" w:cstheme="majorBidi"/>
          <w:color w:val="000000" w:themeColor="text1"/>
        </w:rPr>
      </w:pPr>
      <w:r>
        <w:rPr>
          <w:rFonts w:asciiTheme="majorBidi" w:eastAsia="Calibri" w:hAnsiTheme="majorBidi" w:cstheme="majorBidi"/>
          <w:color w:val="000000" w:themeColor="text1"/>
        </w:rPr>
        <w:t xml:space="preserve">There is thus a need to protect reservoirs from catastrophic failure while findings ways that benefit </w:t>
      </w:r>
      <w:r w:rsidR="004D674D">
        <w:rPr>
          <w:rFonts w:asciiTheme="majorBidi" w:eastAsia="Calibri" w:hAnsiTheme="majorBidi" w:cstheme="majorBidi"/>
          <w:color w:val="000000" w:themeColor="text1"/>
        </w:rPr>
        <w:t>hydropower, users, ecosystems, and infrastructure</w:t>
      </w:r>
      <w:r>
        <w:rPr>
          <w:rFonts w:asciiTheme="majorBidi" w:eastAsia="Calibri" w:hAnsiTheme="majorBidi" w:cstheme="majorBidi"/>
          <w:color w:val="000000" w:themeColor="text1"/>
        </w:rPr>
        <w:t>.</w:t>
      </w:r>
    </w:p>
    <w:p w14:paraId="2BC231DE" w14:textId="77777777" w:rsidR="00AE60F5" w:rsidRPr="007E1636" w:rsidRDefault="00AE60F5">
      <w:pPr>
        <w:rPr>
          <w:rFonts w:asciiTheme="majorBidi" w:eastAsia="Calibri" w:hAnsiTheme="majorBidi" w:cstheme="majorBidi"/>
          <w:color w:val="000000" w:themeColor="text1"/>
        </w:rPr>
      </w:pPr>
    </w:p>
    <w:p w14:paraId="44200B4B" w14:textId="49BBDD92" w:rsidR="00147FA0" w:rsidRPr="00147FA0" w:rsidRDefault="00354631" w:rsidP="00147FA0">
      <w:pPr>
        <w:pStyle w:val="EndNoteBibliography"/>
        <w:spacing w:after="0"/>
        <w:ind w:left="720" w:hanging="720"/>
      </w:pPr>
      <w:r w:rsidRPr="007E1636">
        <w:rPr>
          <w:rFonts w:asciiTheme="majorBidi" w:hAnsiTheme="majorBidi" w:cstheme="majorBidi"/>
        </w:rPr>
        <w:fldChar w:fldCharType="begin"/>
      </w:r>
      <w:r w:rsidRPr="007E1636">
        <w:rPr>
          <w:rFonts w:asciiTheme="majorBidi" w:hAnsiTheme="majorBidi" w:cstheme="majorBidi"/>
        </w:rPr>
        <w:instrText xml:space="preserve"> ADDIN EN.REFLIST </w:instrText>
      </w:r>
      <w:r w:rsidRPr="007E1636">
        <w:rPr>
          <w:rFonts w:asciiTheme="majorBidi" w:hAnsiTheme="majorBidi" w:cstheme="majorBidi"/>
        </w:rPr>
        <w:fldChar w:fldCharType="separate"/>
      </w:r>
      <w:r w:rsidR="00147FA0" w:rsidRPr="00147FA0">
        <w:t xml:space="preserve">Baker, S. A., A. W. Wood, B. Rajagopalan, J. Prairie, C. Jerla, E. Zagona, R. A. Butler, and R. Smith (2022), The Colorado River Basin Operational Prediction Testbed: A Framework for Evaluating Streamflow Forecasts and Reservoir Operations, </w:t>
      </w:r>
      <w:r w:rsidR="00147FA0" w:rsidRPr="00147FA0">
        <w:rPr>
          <w:i/>
        </w:rPr>
        <w:t>Journal of the American Water Resources Association</w:t>
      </w:r>
      <w:r w:rsidR="00147FA0" w:rsidRPr="00147FA0">
        <w:t xml:space="preserve">, </w:t>
      </w:r>
      <w:r w:rsidR="00147FA0" w:rsidRPr="00147FA0">
        <w:rPr>
          <w:i/>
        </w:rPr>
        <w:t>58</w:t>
      </w:r>
      <w:r w:rsidR="00147FA0" w:rsidRPr="00147FA0">
        <w:t xml:space="preserve">(5), 690-708. </w:t>
      </w:r>
      <w:hyperlink r:id="rId5" w:history="1">
        <w:r w:rsidR="00147FA0" w:rsidRPr="00147FA0">
          <w:rPr>
            <w:rStyle w:val="Hyperlink"/>
          </w:rPr>
          <w:t>https://www.scopus.com/pages/publications/85133046993?origin=resultslist</w:t>
        </w:r>
      </w:hyperlink>
      <w:r w:rsidR="00147FA0" w:rsidRPr="00147FA0">
        <w:t>.</w:t>
      </w:r>
    </w:p>
    <w:p w14:paraId="3F4C796A" w14:textId="4A24422C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Bass, B., N. Goldenson, S. Rahimi, and A. Hall (2023), Aridification of Colorado River Basin's Snowpack Regions Has Driven Water Losses Despite Ameliorating Effects of Vegetation, </w:t>
      </w:r>
      <w:r w:rsidRPr="00147FA0">
        <w:rPr>
          <w:i/>
        </w:rPr>
        <w:t>Water Resources Research</w:t>
      </w:r>
      <w:r w:rsidRPr="00147FA0">
        <w:t xml:space="preserve">, </w:t>
      </w:r>
      <w:r w:rsidRPr="00147FA0">
        <w:rPr>
          <w:i/>
        </w:rPr>
        <w:t>59</w:t>
      </w:r>
      <w:r w:rsidRPr="00147FA0">
        <w:t xml:space="preserve">(7). </w:t>
      </w:r>
      <w:hyperlink r:id="rId6" w:history="1">
        <w:r w:rsidRPr="00147FA0">
          <w:rPr>
            <w:rStyle w:val="Hyperlink"/>
          </w:rPr>
          <w:t>https://www.scopus.com/pages/publications/85165515080?origin=resultslist</w:t>
        </w:r>
      </w:hyperlink>
      <w:r w:rsidRPr="00147FA0">
        <w:t>.</w:t>
      </w:r>
    </w:p>
    <w:p w14:paraId="639F1808" w14:textId="2D7CFBAF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Bonacci, O., A. Žaknić-Ćatović, and T. Roje-Bonacci (2026), Analysis of Annual Water Level Variability in the Mead and Powell Reservoirs of the Colorado River, </w:t>
      </w:r>
      <w:r w:rsidRPr="00147FA0">
        <w:rPr>
          <w:i/>
        </w:rPr>
        <w:t>Water</w:t>
      </w:r>
      <w:r w:rsidRPr="00147FA0">
        <w:t xml:space="preserve">, </w:t>
      </w:r>
      <w:r w:rsidRPr="00147FA0">
        <w:rPr>
          <w:i/>
        </w:rPr>
        <w:t>18</w:t>
      </w:r>
      <w:r w:rsidRPr="00147FA0">
        <w:t xml:space="preserve">(2), 224. </w:t>
      </w:r>
      <w:hyperlink r:id="rId7" w:history="1">
        <w:r w:rsidRPr="00147FA0">
          <w:rPr>
            <w:rStyle w:val="Hyperlink"/>
          </w:rPr>
          <w:t>https://www.mdpi.com/2073-4441/18/2/224</w:t>
        </w:r>
      </w:hyperlink>
      <w:r w:rsidRPr="00147FA0">
        <w:t>.</w:t>
      </w:r>
    </w:p>
    <w:p w14:paraId="6091A934" w14:textId="050B6603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Bonham, N., J. Kasprzyk, and E. Zagona (2022), Post-MORDM: Mapping policies to synthesize optimization and robustness results for decision-maker compromise, </w:t>
      </w:r>
      <w:r w:rsidRPr="00147FA0">
        <w:rPr>
          <w:i/>
        </w:rPr>
        <w:t>Environmental Modelling &amp; Software</w:t>
      </w:r>
      <w:r w:rsidRPr="00147FA0">
        <w:t xml:space="preserve">, </w:t>
      </w:r>
      <w:r w:rsidRPr="00147FA0">
        <w:rPr>
          <w:i/>
        </w:rPr>
        <w:t>157</w:t>
      </w:r>
      <w:r w:rsidRPr="00147FA0">
        <w:t xml:space="preserve">, 105491. </w:t>
      </w:r>
      <w:hyperlink r:id="rId8" w:history="1">
        <w:r w:rsidRPr="00147FA0">
          <w:rPr>
            <w:rStyle w:val="Hyperlink"/>
          </w:rPr>
          <w:t>https://www.sciencedirect.com/science/article/pii/S1364815222001943</w:t>
        </w:r>
      </w:hyperlink>
      <w:r w:rsidRPr="00147FA0">
        <w:t>.</w:t>
      </w:r>
    </w:p>
    <w:p w14:paraId="64457776" w14:textId="4548496B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Bonham, N., J. Kasprzyk, E. Zagona, and R. Smith (2024), Interactive and Multimetric Robustness Tradeoffs in the Colorado River Basin, </w:t>
      </w:r>
      <w:r w:rsidRPr="00147FA0">
        <w:rPr>
          <w:i/>
        </w:rPr>
        <w:t>Journal of Water Resources Planning and Management</w:t>
      </w:r>
      <w:r w:rsidRPr="00147FA0">
        <w:t xml:space="preserve">, </w:t>
      </w:r>
      <w:r w:rsidRPr="00147FA0">
        <w:rPr>
          <w:i/>
        </w:rPr>
        <w:t>150</w:t>
      </w:r>
      <w:r w:rsidRPr="00147FA0">
        <w:t xml:space="preserve">(3). </w:t>
      </w:r>
      <w:hyperlink r:id="rId9" w:history="1">
        <w:r w:rsidRPr="00147FA0">
          <w:rPr>
            <w:rStyle w:val="Hyperlink"/>
          </w:rPr>
          <w:t>https://www.scopus.com/pages/publications/85182737262?origin=resultslist</w:t>
        </w:r>
      </w:hyperlink>
      <w:r w:rsidRPr="00147FA0">
        <w:t>.</w:t>
      </w:r>
    </w:p>
    <w:p w14:paraId="205BE297" w14:textId="77777777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Bruckerhoff, L. A., C. B. Yackulick, D. E. Eppehimer, K. R. Bestgen, M. T. Jones, and C. Michaud (2025), Estimating drivers and identifying uncertainties in smallmouth bass </w:t>
      </w:r>
      <w:r w:rsidRPr="00147FA0">
        <w:lastRenderedPageBreak/>
        <w:t>population dynamics in an invaded river network,</w:t>
      </w:r>
      <w:r w:rsidRPr="00147FA0">
        <w:rPr>
          <w:i/>
        </w:rPr>
        <w:t xml:space="preserve"> Journal of Fisheries and Aquatic Sciences</w:t>
      </w:r>
      <w:r w:rsidRPr="00147FA0">
        <w:t>.</w:t>
      </w:r>
    </w:p>
    <w:p w14:paraId="3F6F438A" w14:textId="48C6B3C1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Cheng, Y., Z. Yan, D. Yan, M. Liu, and R. Wei (2025), Determination and Application of a New Drought Resistant Control Water Level for Multi-Reservoir Systems Based on a Water Resource Allocation Model, </w:t>
      </w:r>
      <w:r w:rsidRPr="00147FA0">
        <w:rPr>
          <w:i/>
        </w:rPr>
        <w:t>Water Resources Management</w:t>
      </w:r>
      <w:r w:rsidRPr="00147FA0">
        <w:t xml:space="preserve">, </w:t>
      </w:r>
      <w:r w:rsidRPr="00147FA0">
        <w:rPr>
          <w:i/>
        </w:rPr>
        <w:t>39</w:t>
      </w:r>
      <w:r w:rsidRPr="00147FA0">
        <w:t xml:space="preserve">(13), 7227-7241. </w:t>
      </w:r>
      <w:hyperlink r:id="rId10" w:history="1">
        <w:r w:rsidRPr="00147FA0">
          <w:rPr>
            <w:rStyle w:val="Hyperlink"/>
          </w:rPr>
          <w:t>https://www.scopus.com/pages/publications/105010600034?origin=resultslist</w:t>
        </w:r>
      </w:hyperlink>
      <w:r w:rsidRPr="00147FA0">
        <w:t>.</w:t>
      </w:r>
    </w:p>
    <w:p w14:paraId="5A78A9D9" w14:textId="58392359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Cid, D. A. C., F. d. A. d. S. Filho, and V. C. Porto (2023), Collaborative Modeling to Construct a Hedging Policy for Drought Management in Reservoir Systems, </w:t>
      </w:r>
      <w:r w:rsidRPr="00147FA0">
        <w:rPr>
          <w:i/>
        </w:rPr>
        <w:t>Journal of Water Resources Planning and Management</w:t>
      </w:r>
      <w:r w:rsidRPr="00147FA0">
        <w:t xml:space="preserve">, </w:t>
      </w:r>
      <w:r w:rsidRPr="00147FA0">
        <w:rPr>
          <w:i/>
        </w:rPr>
        <w:t>149</w:t>
      </w:r>
      <w:r w:rsidRPr="00147FA0">
        <w:t xml:space="preserve">(1), 05022012. </w:t>
      </w:r>
      <w:hyperlink r:id="rId11" w:history="1">
        <w:r w:rsidRPr="00147FA0">
          <w:rPr>
            <w:rStyle w:val="Hyperlink"/>
          </w:rPr>
          <w:t>https://ascelibrary.org/doi/abs/10.1061/%28ASCE%29WR.1943-5452.0001632</w:t>
        </w:r>
      </w:hyperlink>
      <w:r w:rsidRPr="00147FA0">
        <w:t>.</w:t>
      </w:r>
    </w:p>
    <w:p w14:paraId="4FBD3310" w14:textId="7CADB5FE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Draper, A. J., and J. R. Lund (2004), Optimal Hedging and Carryover Storage Value, </w:t>
      </w:r>
      <w:r w:rsidRPr="00147FA0">
        <w:rPr>
          <w:i/>
        </w:rPr>
        <w:t>Journal of Water Resources Planning and Management</w:t>
      </w:r>
      <w:r w:rsidRPr="00147FA0">
        <w:t xml:space="preserve">, </w:t>
      </w:r>
      <w:r w:rsidRPr="00147FA0">
        <w:rPr>
          <w:i/>
        </w:rPr>
        <w:t>130</w:t>
      </w:r>
      <w:r w:rsidRPr="00147FA0">
        <w:t xml:space="preserve">(1), 83-87. </w:t>
      </w:r>
      <w:hyperlink r:id="rId12" w:history="1">
        <w:r w:rsidRPr="00147FA0">
          <w:rPr>
            <w:rStyle w:val="Hyperlink"/>
          </w:rPr>
          <w:t>https://ascelibrary.org/doi/abs/10.1061/%28ASCE%290733-9496%282004%29130%3A1%2883%29</w:t>
        </w:r>
      </w:hyperlink>
      <w:r w:rsidRPr="00147FA0">
        <w:t>.</w:t>
      </w:r>
    </w:p>
    <w:p w14:paraId="343AB06E" w14:textId="5854B0FC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Eppehimer, D. E., C. B. Yackulic, L. A. Bruckerhoff, J. Wang, K. L. Young, K. R. Bestgen, B. A. Mihalevich, and J. C. Schmidt (2025), Declining reservoir elevations following a two-decade drought increase water temperatures and non-native fish passage facilitating a downstream invasion, </w:t>
      </w:r>
      <w:r w:rsidRPr="00147FA0">
        <w:rPr>
          <w:i/>
        </w:rPr>
        <w:t>Canadian Journal of Fisheries and Aquatic Sciences</w:t>
      </w:r>
      <w:r w:rsidRPr="00147FA0">
        <w:t xml:space="preserve">, </w:t>
      </w:r>
      <w:r w:rsidRPr="00147FA0">
        <w:rPr>
          <w:i/>
        </w:rPr>
        <w:t>82</w:t>
      </w:r>
      <w:r w:rsidRPr="00147FA0">
        <w:t xml:space="preserve">, 1-19. </w:t>
      </w:r>
      <w:hyperlink r:id="rId13" w:history="1">
        <w:r w:rsidRPr="00147FA0">
          <w:rPr>
            <w:rStyle w:val="Hyperlink"/>
          </w:rPr>
          <w:t>https://cdnsciencepub.com/doi/abs/10.1139/cjfas-2024-0187</w:t>
        </w:r>
      </w:hyperlink>
      <w:r w:rsidRPr="00147FA0">
        <w:t>.</w:t>
      </w:r>
    </w:p>
    <w:p w14:paraId="0E7ABBFA" w14:textId="77777777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Fager, B., D. Rosenberg, and E. Porse (2026a), Why communicating minimum drawdown elevations for Lake Powell and Lake Mead can mitigate risks of volatile Colorado River flow, </w:t>
      </w:r>
      <w:r w:rsidRPr="00147FA0">
        <w:rPr>
          <w:i/>
        </w:rPr>
        <w:t>Utah State University Digital Commons</w:t>
      </w:r>
      <w:r w:rsidRPr="00147FA0">
        <w:t>.</w:t>
      </w:r>
    </w:p>
    <w:p w14:paraId="44EF64FB" w14:textId="5C5C87A2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Fager, B., A. Myers, E. Porse, and D. Rosenberg (2026b), How a 2 to 5-Year Experimental Lake Powell and Lake Mead Release Program Tied to Reservoir Inflows can be a Win for Adaptive Risk Management, </w:t>
      </w:r>
      <w:r w:rsidRPr="00147FA0">
        <w:rPr>
          <w:i/>
        </w:rPr>
        <w:t>Utah Water Research Lab, Utah State University</w:t>
      </w:r>
      <w:r w:rsidRPr="00147FA0">
        <w:t xml:space="preserve">. </w:t>
      </w:r>
      <w:hyperlink r:id="rId14" w:history="1">
        <w:r w:rsidRPr="00147FA0">
          <w:rPr>
            <w:rStyle w:val="Hyperlink"/>
          </w:rPr>
          <w:t>https://doi.org/10.26077/749c-2bd9</w:t>
        </w:r>
      </w:hyperlink>
      <w:r w:rsidRPr="00147FA0">
        <w:t>.</w:t>
      </w:r>
    </w:p>
    <w:p w14:paraId="698DD49D" w14:textId="0F014DEC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Gall, M. (2025), Not Enough Water: Drought Emergencies in the American Southwest, in </w:t>
      </w:r>
      <w:r w:rsidRPr="00147FA0">
        <w:rPr>
          <w:i/>
        </w:rPr>
        <w:t>U.S. Emergency Management in the 21st Century: From Disaster to Catastrophe, Second Edition</w:t>
      </w:r>
      <w:r w:rsidRPr="00147FA0">
        <w:t xml:space="preserve">, edited, pp. 143-162. </w:t>
      </w:r>
      <w:hyperlink r:id="rId15" w:history="1">
        <w:r w:rsidRPr="00147FA0">
          <w:rPr>
            <w:rStyle w:val="Hyperlink"/>
          </w:rPr>
          <w:t>https://www.scopus.com/pages/publications/105006868796?origin=resultslist</w:t>
        </w:r>
      </w:hyperlink>
      <w:r w:rsidRPr="00147FA0">
        <w:t>.</w:t>
      </w:r>
    </w:p>
    <w:p w14:paraId="3CA86FC5" w14:textId="5BEF81AE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Garcia, M., E. Ridolfi, and G. Di Baldassarre (2020), The interplay between reservoir storage and operating rules under evolving conditions, </w:t>
      </w:r>
      <w:r w:rsidRPr="00147FA0">
        <w:rPr>
          <w:i/>
        </w:rPr>
        <w:t>Journal of Hydrology</w:t>
      </w:r>
      <w:r w:rsidRPr="00147FA0">
        <w:t xml:space="preserve">, </w:t>
      </w:r>
      <w:r w:rsidRPr="00147FA0">
        <w:rPr>
          <w:i/>
        </w:rPr>
        <w:t>590</w:t>
      </w:r>
      <w:r w:rsidRPr="00147FA0">
        <w:t xml:space="preserve">. </w:t>
      </w:r>
      <w:hyperlink r:id="rId16" w:history="1">
        <w:r w:rsidRPr="00147FA0">
          <w:rPr>
            <w:rStyle w:val="Hyperlink"/>
          </w:rPr>
          <w:t>https://www.scopus.com/pages/publications/85087727890?origin=resultslist</w:t>
        </w:r>
      </w:hyperlink>
      <w:r w:rsidRPr="00147FA0">
        <w:t>.</w:t>
      </w:r>
    </w:p>
    <w:p w14:paraId="6EB3FCBE" w14:textId="128A408F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Grigg, N. S. (2025), Colorado River Basin: conflict management under hydrologic stress and institutional gridlock, </w:t>
      </w:r>
      <w:r w:rsidRPr="00147FA0">
        <w:rPr>
          <w:i/>
        </w:rPr>
        <w:t>International Journal of River Basin Management</w:t>
      </w:r>
      <w:r w:rsidRPr="00147FA0">
        <w:t xml:space="preserve">, </w:t>
      </w:r>
      <w:r w:rsidRPr="00147FA0">
        <w:rPr>
          <w:i/>
        </w:rPr>
        <w:t>23</w:t>
      </w:r>
      <w:r w:rsidRPr="00147FA0">
        <w:t xml:space="preserve">(1), 45-53. </w:t>
      </w:r>
      <w:hyperlink r:id="rId17" w:history="1">
        <w:r w:rsidRPr="00147FA0">
          <w:rPr>
            <w:rStyle w:val="Hyperlink"/>
          </w:rPr>
          <w:t>https://www.scopus.com/pages/publications/86000378917?origin=resultslist</w:t>
        </w:r>
      </w:hyperlink>
      <w:r w:rsidRPr="00147FA0">
        <w:t>.</w:t>
      </w:r>
    </w:p>
    <w:p w14:paraId="643C0D2E" w14:textId="1EC2DD5E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Hadjimichael, A., P. M. Reed, J. D. Quinn, C. R. Vernon, and T. Thurber (2024), Scenario Storyline Discovery for Planning in Multi-Actor Human-Natural Systems Confronting Change, </w:t>
      </w:r>
      <w:r w:rsidRPr="00147FA0">
        <w:rPr>
          <w:i/>
        </w:rPr>
        <w:t>Earth's Future</w:t>
      </w:r>
      <w:r w:rsidRPr="00147FA0">
        <w:t xml:space="preserve">, </w:t>
      </w:r>
      <w:r w:rsidRPr="00147FA0">
        <w:rPr>
          <w:i/>
        </w:rPr>
        <w:t>12</w:t>
      </w:r>
      <w:r w:rsidRPr="00147FA0">
        <w:t xml:space="preserve">(9). </w:t>
      </w:r>
      <w:hyperlink r:id="rId18" w:history="1">
        <w:r w:rsidRPr="00147FA0">
          <w:rPr>
            <w:rStyle w:val="Hyperlink"/>
          </w:rPr>
          <w:t>https://www.scopus.com/pages/publications/85204627678?origin=resultslist</w:t>
        </w:r>
      </w:hyperlink>
      <w:r w:rsidRPr="00147FA0">
        <w:t>.</w:t>
      </w:r>
    </w:p>
    <w:p w14:paraId="0AD91D4D" w14:textId="0F378D0A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Hammond, J. S., R. L. Keeney, and H. Raiffa (1998), The hidden traps in decision making, </w:t>
      </w:r>
      <w:r w:rsidRPr="00147FA0">
        <w:rPr>
          <w:i/>
        </w:rPr>
        <w:t>Harvard Business Review</w:t>
      </w:r>
      <w:r w:rsidRPr="00147FA0">
        <w:t xml:space="preserve">, </w:t>
      </w:r>
      <w:r w:rsidRPr="00147FA0">
        <w:rPr>
          <w:i/>
        </w:rPr>
        <w:t>76</w:t>
      </w:r>
      <w:r w:rsidRPr="00147FA0">
        <w:t xml:space="preserve">(5). </w:t>
      </w:r>
      <w:hyperlink r:id="rId19" w:history="1">
        <w:r w:rsidRPr="00147FA0">
          <w:rPr>
            <w:rStyle w:val="Hyperlink"/>
          </w:rPr>
          <w:t>https://hbr.org/1998/09/the-hidden-traps-in-decision-making-2</w:t>
        </w:r>
      </w:hyperlink>
      <w:r w:rsidRPr="00147FA0">
        <w:t>.</w:t>
      </w:r>
    </w:p>
    <w:p w14:paraId="70294E98" w14:textId="18D4703E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lastRenderedPageBreak/>
        <w:t xml:space="preserve">Harding, B. L. (2024), Reservoir Memory Complicates Water Management in the Upper Colorado River Basin, </w:t>
      </w:r>
      <w:r w:rsidRPr="00147FA0">
        <w:rPr>
          <w:i/>
        </w:rPr>
        <w:t>ESS Open Archive</w:t>
      </w:r>
      <w:r w:rsidRPr="00147FA0">
        <w:t xml:space="preserve">, </w:t>
      </w:r>
      <w:r w:rsidRPr="00147FA0">
        <w:rPr>
          <w:i/>
        </w:rPr>
        <w:t>2024</w:t>
      </w:r>
      <w:r w:rsidRPr="00147FA0">
        <w:t xml:space="preserve">(0715). </w:t>
      </w:r>
      <w:hyperlink r:id="rId20" w:history="1">
        <w:r w:rsidRPr="00147FA0">
          <w:rPr>
            <w:rStyle w:val="Hyperlink"/>
          </w:rPr>
          <w:t>https://essopenarchive.org/doi/abs/10.22541/essoar.172108198.83331203/v1</w:t>
        </w:r>
      </w:hyperlink>
      <w:r w:rsidRPr="00147FA0">
        <w:t>.</w:t>
      </w:r>
    </w:p>
    <w:p w14:paraId="5E5EC9AB" w14:textId="45B681BA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Horne, A., J. M. Szemis, S. Kaur, J. A. Webb, M. J. Stewardson, A. Costa, and N. Boland (2016), Optimization tools for environmental water decisions: A review of strengths, weaknesses, and opportunities to improve adoption, </w:t>
      </w:r>
      <w:r w:rsidRPr="00147FA0">
        <w:rPr>
          <w:i/>
        </w:rPr>
        <w:t>Environmental Modelling &amp; Software</w:t>
      </w:r>
      <w:r w:rsidRPr="00147FA0">
        <w:t xml:space="preserve">, </w:t>
      </w:r>
      <w:r w:rsidRPr="00147FA0">
        <w:rPr>
          <w:i/>
        </w:rPr>
        <w:t>84</w:t>
      </w:r>
      <w:r w:rsidRPr="00147FA0">
        <w:t xml:space="preserve">, 326-338. </w:t>
      </w:r>
      <w:hyperlink r:id="rId21" w:history="1">
        <w:r w:rsidRPr="00147FA0">
          <w:rPr>
            <w:rStyle w:val="Hyperlink"/>
          </w:rPr>
          <w:t>http://www.sciencedirect.com/science/article/pii/S1364815216302936</w:t>
        </w:r>
      </w:hyperlink>
      <w:r w:rsidRPr="00147FA0">
        <w:t>.</w:t>
      </w:r>
    </w:p>
    <w:p w14:paraId="7D3A7034" w14:textId="5B29603D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Kroepsch, A. C., E. Andrews, S. Upadhyay, and A. Marshall (2025), Let's Talk About Dead Pool: How We Discuss the Shallows of Reservoirs, </w:t>
      </w:r>
      <w:r w:rsidRPr="00147FA0">
        <w:rPr>
          <w:i/>
        </w:rPr>
        <w:t>Water Resources Research</w:t>
      </w:r>
      <w:r w:rsidRPr="00147FA0">
        <w:t xml:space="preserve">, </w:t>
      </w:r>
      <w:r w:rsidRPr="00147FA0">
        <w:rPr>
          <w:i/>
        </w:rPr>
        <w:t>61</w:t>
      </w:r>
      <w:r w:rsidRPr="00147FA0">
        <w:t xml:space="preserve">(10), e2025WR041330. </w:t>
      </w:r>
      <w:hyperlink r:id="rId22" w:history="1">
        <w:r w:rsidRPr="00147FA0">
          <w:rPr>
            <w:rStyle w:val="Hyperlink"/>
          </w:rPr>
          <w:t>https://agupubs.onlinelibrary.wiley.com/doi/abs/10.1029/2025WR041330</w:t>
        </w:r>
      </w:hyperlink>
      <w:r w:rsidRPr="00147FA0">
        <w:t>.</w:t>
      </w:r>
    </w:p>
    <w:p w14:paraId="7F37340A" w14:textId="4567AFF1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Langsdale, S., A. Beall, E. Bourget, E. Hagen, S. Kudlas, R. Palmer, D. Tate, and W. Werick (2013), Collaborative Modeling for Decision Support in Water Resources: Principles and Best Practices, </w:t>
      </w:r>
      <w:r w:rsidRPr="00147FA0">
        <w:rPr>
          <w:i/>
        </w:rPr>
        <w:t>Journal of the American Water Resources Association</w:t>
      </w:r>
      <w:r w:rsidRPr="00147FA0">
        <w:t xml:space="preserve">, </w:t>
      </w:r>
      <w:r w:rsidRPr="00147FA0">
        <w:rPr>
          <w:i/>
        </w:rPr>
        <w:t>49</w:t>
      </w:r>
      <w:r w:rsidRPr="00147FA0">
        <w:t xml:space="preserve">(3), 629-638. </w:t>
      </w:r>
      <w:hyperlink r:id="rId23" w:history="1">
        <w:r w:rsidRPr="00147FA0">
          <w:rPr>
            <w:rStyle w:val="Hyperlink"/>
          </w:rPr>
          <w:t>http://dx.doi.org/10.1111/jawr.12065</w:t>
        </w:r>
      </w:hyperlink>
      <w:r w:rsidRPr="00147FA0">
        <w:t>.</w:t>
      </w:r>
    </w:p>
    <w:p w14:paraId="5F89AD21" w14:textId="52B14C60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Li, S., J. Xia, Y. Zhou, C. Y. Xu, and F. J. Chang (2025), Multi-objective optimization of seasonal emergency storage in cascade reservoirs for enhanced drought resilience and hydropower synergy, </w:t>
      </w:r>
      <w:r w:rsidRPr="00147FA0">
        <w:rPr>
          <w:i/>
        </w:rPr>
        <w:t>Journal of Water and Climate Change</w:t>
      </w:r>
      <w:r w:rsidRPr="00147FA0">
        <w:t xml:space="preserve">, </w:t>
      </w:r>
      <w:r w:rsidRPr="00147FA0">
        <w:rPr>
          <w:i/>
        </w:rPr>
        <w:t>16</w:t>
      </w:r>
      <w:r w:rsidRPr="00147FA0">
        <w:t xml:space="preserve">(10), 3046-3066. </w:t>
      </w:r>
      <w:hyperlink r:id="rId24" w:history="1">
        <w:r w:rsidRPr="00147FA0">
          <w:rPr>
            <w:rStyle w:val="Hyperlink"/>
          </w:rPr>
          <w:t>https://www.scopus.com/pages/publications/105023556481?origin=resultslist</w:t>
        </w:r>
      </w:hyperlink>
      <w:r w:rsidRPr="00147FA0">
        <w:t>.</w:t>
      </w:r>
    </w:p>
    <w:p w14:paraId="5F0B6E72" w14:textId="5E53C2B0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Li, S., D. Zhu, F. Lin, J. Xia, Y. Zhou, F.-J. Chang, and C.-Y. Xu (2024), Unlocking synergies of drawdown operation: Multi-objective optimization of reservoir emergency storage capacity, </w:t>
      </w:r>
      <w:r w:rsidRPr="00147FA0">
        <w:rPr>
          <w:i/>
        </w:rPr>
        <w:t>Journal of Environmental Management</w:t>
      </w:r>
      <w:r w:rsidRPr="00147FA0">
        <w:t xml:space="preserve">, </w:t>
      </w:r>
      <w:r w:rsidRPr="00147FA0">
        <w:rPr>
          <w:i/>
        </w:rPr>
        <w:t>368</w:t>
      </w:r>
      <w:r w:rsidRPr="00147FA0">
        <w:t xml:space="preserve">, 122148. </w:t>
      </w:r>
      <w:hyperlink r:id="rId25" w:history="1">
        <w:r w:rsidRPr="00147FA0">
          <w:rPr>
            <w:rStyle w:val="Hyperlink"/>
          </w:rPr>
          <w:t>https://www.sciencedirect.com/science/article/pii/S0301479724021340</w:t>
        </w:r>
      </w:hyperlink>
      <w:r w:rsidRPr="00147FA0">
        <w:t>.</w:t>
      </w:r>
    </w:p>
    <w:p w14:paraId="260C9C6D" w14:textId="28E4B498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Lin, F., Y. Zhou, Z. Ning, L. Xiong, and H. Chen (2023), Exploring a novel reservoir drawdown operation framework for boosting synergies of hydropower generation and drought defense, </w:t>
      </w:r>
      <w:r w:rsidRPr="00147FA0">
        <w:rPr>
          <w:i/>
        </w:rPr>
        <w:t>Sustainable Energy Technologies and Assessments</w:t>
      </w:r>
      <w:r w:rsidRPr="00147FA0">
        <w:t xml:space="preserve">, </w:t>
      </w:r>
      <w:r w:rsidRPr="00147FA0">
        <w:rPr>
          <w:i/>
        </w:rPr>
        <w:t>60</w:t>
      </w:r>
      <w:r w:rsidRPr="00147FA0">
        <w:t xml:space="preserve">, 103562. </w:t>
      </w:r>
      <w:hyperlink r:id="rId26" w:history="1">
        <w:r w:rsidRPr="00147FA0">
          <w:rPr>
            <w:rStyle w:val="Hyperlink"/>
          </w:rPr>
          <w:t>https://www.sciencedirect.com/science/article/pii/S2213138823005556</w:t>
        </w:r>
      </w:hyperlink>
      <w:r w:rsidRPr="00147FA0">
        <w:t>.</w:t>
      </w:r>
    </w:p>
    <w:p w14:paraId="709EA742" w14:textId="343C5506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Pavičević, M., Q. Ploussard, T. Veselka, M. Usis, W. A. Henriquez, and J. Wilhite (2025), Hydropower and environmental flow management: System-level trade-offs at Glen Canyon Dam, </w:t>
      </w:r>
      <w:r w:rsidRPr="00147FA0">
        <w:rPr>
          <w:i/>
        </w:rPr>
        <w:t>Journal of Hydrology: Regional Studies</w:t>
      </w:r>
      <w:r w:rsidRPr="00147FA0">
        <w:t xml:space="preserve">, </w:t>
      </w:r>
      <w:r w:rsidRPr="00147FA0">
        <w:rPr>
          <w:i/>
        </w:rPr>
        <w:t>61</w:t>
      </w:r>
      <w:r w:rsidRPr="00147FA0">
        <w:t xml:space="preserve">. </w:t>
      </w:r>
      <w:hyperlink r:id="rId27" w:history="1">
        <w:r w:rsidRPr="00147FA0">
          <w:rPr>
            <w:rStyle w:val="Hyperlink"/>
          </w:rPr>
          <w:t>https://www.scopus.com/pages/publications/105012305464?origin=resultslist</w:t>
        </w:r>
      </w:hyperlink>
      <w:r w:rsidRPr="00147FA0">
        <w:t>.</w:t>
      </w:r>
    </w:p>
    <w:p w14:paraId="4D331612" w14:textId="09648C43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Pine, W. E., J. Korman, R. A. Valdez, and C. J. Walters (2025), Assessing the potential for Smallmouth Bass population establishment in Grand Canyon, </w:t>
      </w:r>
      <w:r w:rsidRPr="00147FA0">
        <w:rPr>
          <w:i/>
        </w:rPr>
        <w:t>Transactions of the American Fisheries Society</w:t>
      </w:r>
      <w:r w:rsidRPr="00147FA0">
        <w:t xml:space="preserve">, </w:t>
      </w:r>
      <w:r w:rsidRPr="00147FA0">
        <w:rPr>
          <w:i/>
        </w:rPr>
        <w:t>154</w:t>
      </w:r>
      <w:r w:rsidRPr="00147FA0">
        <w:t xml:space="preserve">(5), 469-489. </w:t>
      </w:r>
      <w:hyperlink r:id="rId28" w:history="1">
        <w:r w:rsidRPr="00147FA0">
          <w:rPr>
            <w:rStyle w:val="Hyperlink"/>
          </w:rPr>
          <w:t>https://www.scopus.com/pages/publications/105015476648?origin=resultslist</w:t>
        </w:r>
      </w:hyperlink>
      <w:r w:rsidRPr="00147FA0">
        <w:t>.</w:t>
      </w:r>
    </w:p>
    <w:p w14:paraId="4022B419" w14:textId="564DDFCA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Quinn, J. D., P. M. Reed, and K. Keller (2017), Direct policy search for robust multi-objective management of deeply uncertain socio-ecological tipping points, </w:t>
      </w:r>
      <w:r w:rsidRPr="00147FA0">
        <w:rPr>
          <w:i/>
        </w:rPr>
        <w:t>Environmental Modelling &amp; Software</w:t>
      </w:r>
      <w:r w:rsidRPr="00147FA0">
        <w:t xml:space="preserve">, </w:t>
      </w:r>
      <w:r w:rsidRPr="00147FA0">
        <w:rPr>
          <w:i/>
        </w:rPr>
        <w:t>92</w:t>
      </w:r>
      <w:r w:rsidRPr="00147FA0">
        <w:t xml:space="preserve">, 125-141. </w:t>
      </w:r>
      <w:hyperlink r:id="rId29" w:history="1">
        <w:r w:rsidRPr="00147FA0">
          <w:rPr>
            <w:rStyle w:val="Hyperlink"/>
          </w:rPr>
          <w:t>http://www.sciencedirect.com/science/article/pii/S1364815216302250</w:t>
        </w:r>
      </w:hyperlink>
      <w:r w:rsidRPr="00147FA0">
        <w:t>.</w:t>
      </w:r>
    </w:p>
    <w:p w14:paraId="774B1F53" w14:textId="66C9F629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Rosenberg, D. E. (2024), Lessons from immersive online collaborative modeling to discuss more adaptive reservoir operations, </w:t>
      </w:r>
      <w:r w:rsidRPr="00147FA0">
        <w:rPr>
          <w:i/>
        </w:rPr>
        <w:t>Journal of Water Resources Planning and Management</w:t>
      </w:r>
      <w:r w:rsidRPr="00147FA0">
        <w:t xml:space="preserve">, </w:t>
      </w:r>
      <w:r w:rsidRPr="00147FA0">
        <w:rPr>
          <w:i/>
        </w:rPr>
        <w:t>150</w:t>
      </w:r>
      <w:r w:rsidRPr="00147FA0">
        <w:t xml:space="preserve">(7). </w:t>
      </w:r>
      <w:hyperlink r:id="rId30" w:history="1">
        <w:r w:rsidRPr="00147FA0">
          <w:rPr>
            <w:rStyle w:val="Hyperlink"/>
          </w:rPr>
          <w:t>https://doi.org/10.4211/hs.e0cbe52ad4524c07bb5b7ff8c373a343</w:t>
        </w:r>
      </w:hyperlink>
      <w:r w:rsidRPr="00147FA0">
        <w:t>.</w:t>
      </w:r>
    </w:p>
    <w:p w14:paraId="245AD33E" w14:textId="0C830806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lastRenderedPageBreak/>
        <w:t xml:space="preserve">Salehabadi, H., D. G. Tarboton, K. G. Wheeler, R. Smith, and S. Baker (2024), Quantifying and Classifying Streamflow Ensembles Using a Broad Range of Metrics for an Evidence-Based Analysis: Colorado River Case Study, </w:t>
      </w:r>
      <w:r w:rsidRPr="00147FA0">
        <w:rPr>
          <w:i/>
        </w:rPr>
        <w:t>Water Resources Research</w:t>
      </w:r>
      <w:r w:rsidRPr="00147FA0">
        <w:t xml:space="preserve">, </w:t>
      </w:r>
      <w:r w:rsidRPr="00147FA0">
        <w:rPr>
          <w:i/>
        </w:rPr>
        <w:t>60</w:t>
      </w:r>
      <w:r w:rsidRPr="00147FA0">
        <w:t xml:space="preserve">(7), e2024WR037225. </w:t>
      </w:r>
      <w:hyperlink r:id="rId31" w:history="1">
        <w:r w:rsidRPr="00147FA0">
          <w:rPr>
            <w:rStyle w:val="Hyperlink"/>
          </w:rPr>
          <w:t>https://agupubs.onlinelibrary.wiley.com/doi/abs/10.1029/2024WR037225</w:t>
        </w:r>
      </w:hyperlink>
      <w:r w:rsidRPr="00147FA0">
        <w:t>.</w:t>
      </w:r>
    </w:p>
    <w:p w14:paraId="69F8DE7D" w14:textId="7DCE19D7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Simis, M. J., H. Madden, M. A. Cacciatore, and S. K. Yeo (2016), The lure of rationality: Why does the deficit model persist in science communication?, </w:t>
      </w:r>
      <w:r w:rsidRPr="00147FA0">
        <w:rPr>
          <w:i/>
        </w:rPr>
        <w:t>Public Understanding of Science</w:t>
      </w:r>
      <w:r w:rsidRPr="00147FA0">
        <w:t xml:space="preserve">, </w:t>
      </w:r>
      <w:r w:rsidRPr="00147FA0">
        <w:rPr>
          <w:i/>
        </w:rPr>
        <w:t>25</w:t>
      </w:r>
      <w:r w:rsidRPr="00147FA0">
        <w:t xml:space="preserve">(4), 400-414. </w:t>
      </w:r>
      <w:hyperlink r:id="rId32" w:history="1">
        <w:r w:rsidRPr="00147FA0">
          <w:rPr>
            <w:rStyle w:val="Hyperlink"/>
          </w:rPr>
          <w:t>http://journals.sagepub.com/doi/abs/10.1177/0963662516629749</w:t>
        </w:r>
      </w:hyperlink>
      <w:r w:rsidRPr="00147FA0">
        <w:t>.</w:t>
      </w:r>
    </w:p>
    <w:p w14:paraId="2A124421" w14:textId="72791355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Smith, R., E. Zagona, J. Kasprzyk, N. Bonham, E. Alexander, A. Butler, J. Prairie, and C. Jerla (2022), Decision Science Can Help Address the Challenges of Long-Term Planning in the Colorado River Basin, </w:t>
      </w:r>
      <w:r w:rsidRPr="00147FA0">
        <w:rPr>
          <w:i/>
        </w:rPr>
        <w:t>JAWRA Journal of the American Water Resources Association</w:t>
      </w:r>
      <w:r w:rsidRPr="00147FA0">
        <w:t xml:space="preserve">, </w:t>
      </w:r>
      <w:r w:rsidRPr="00147FA0">
        <w:rPr>
          <w:i/>
        </w:rPr>
        <w:t>58</w:t>
      </w:r>
      <w:r w:rsidRPr="00147FA0">
        <w:t xml:space="preserve">(5), 735-745. </w:t>
      </w:r>
      <w:hyperlink r:id="rId33" w:history="1">
        <w:r w:rsidRPr="00147FA0">
          <w:rPr>
            <w:rStyle w:val="Hyperlink"/>
          </w:rPr>
          <w:t>https://onlinelibrary.wiley.com/doi/abs/10.1111/1752-1688.12985</w:t>
        </w:r>
      </w:hyperlink>
      <w:r w:rsidRPr="00147FA0">
        <w:t>.</w:t>
      </w:r>
    </w:p>
    <w:p w14:paraId="73834347" w14:textId="15FABCF6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Sunkara, S. V., D. Gold, and P. Reed (2026), Unraveling the Drivers of Water Shortage Across Spatial Scales and Sectors in Colorado's West Slope River Basins, </w:t>
      </w:r>
      <w:r w:rsidRPr="00147FA0">
        <w:rPr>
          <w:i/>
        </w:rPr>
        <w:t>Earth's Future</w:t>
      </w:r>
      <w:r w:rsidRPr="00147FA0">
        <w:t xml:space="preserve">, </w:t>
      </w:r>
      <w:r w:rsidRPr="00147FA0">
        <w:rPr>
          <w:i/>
        </w:rPr>
        <w:t>14</w:t>
      </w:r>
      <w:r w:rsidRPr="00147FA0">
        <w:t xml:space="preserve">(7). </w:t>
      </w:r>
      <w:hyperlink r:id="rId34" w:history="1">
        <w:r w:rsidRPr="00147FA0">
          <w:rPr>
            <w:rStyle w:val="Hyperlink"/>
          </w:rPr>
          <w:t>https://doi.org/10.1029/2026EF008137</w:t>
        </w:r>
      </w:hyperlink>
      <w:r w:rsidRPr="00147FA0">
        <w:t>.</w:t>
      </w:r>
    </w:p>
    <w:p w14:paraId="00DFCDAC" w14:textId="64A3A163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Towler, E., D. Woodson, S. Baker, M. Ge, J. Prairie, B. Rajagopalan, S. Shanahan, and R. Smith (2022), Incorporating Mid-Term Temperature Predictions into Streamflow Forecasts and Operational Reservoir Projections in the Colorado River Basin, </w:t>
      </w:r>
      <w:r w:rsidRPr="00147FA0">
        <w:rPr>
          <w:i/>
        </w:rPr>
        <w:t>Journal of Water Resources Planning and Management</w:t>
      </w:r>
      <w:r w:rsidRPr="00147FA0">
        <w:t xml:space="preserve">, </w:t>
      </w:r>
      <w:r w:rsidRPr="00147FA0">
        <w:rPr>
          <w:i/>
        </w:rPr>
        <w:t>148</w:t>
      </w:r>
      <w:r w:rsidRPr="00147FA0">
        <w:t xml:space="preserve">(4), 04022007. </w:t>
      </w:r>
      <w:hyperlink r:id="rId35" w:history="1">
        <w:r w:rsidRPr="00147FA0">
          <w:rPr>
            <w:rStyle w:val="Hyperlink"/>
          </w:rPr>
          <w:t>https://ascelibrary.org/doi/abs/10.1061/%28ASCE%29WR.1943-5452.0001534</w:t>
        </w:r>
      </w:hyperlink>
      <w:r w:rsidRPr="00147FA0">
        <w:t>.</w:t>
      </w:r>
    </w:p>
    <w:p w14:paraId="450AAF15" w14:textId="69D0B78F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>Udall, B., and J. Overpeck (2017), The twenty</w:t>
      </w:r>
      <w:r w:rsidRPr="00147FA0">
        <w:rPr>
          <w:rFonts w:ascii="Cambria Math" w:hAnsi="Cambria Math" w:cs="Cambria Math"/>
        </w:rPr>
        <w:t>‐</w:t>
      </w:r>
      <w:r w:rsidRPr="00147FA0">
        <w:t xml:space="preserve">first century Colorado River hot drought and implications for the future, </w:t>
      </w:r>
      <w:r w:rsidRPr="00147FA0">
        <w:rPr>
          <w:i/>
        </w:rPr>
        <w:t>Water Resources Research</w:t>
      </w:r>
      <w:r w:rsidRPr="00147FA0">
        <w:t xml:space="preserve">, </w:t>
      </w:r>
      <w:r w:rsidRPr="00147FA0">
        <w:rPr>
          <w:i/>
        </w:rPr>
        <w:t>53</w:t>
      </w:r>
      <w:r w:rsidRPr="00147FA0">
        <w:t xml:space="preserve">(3), 2404-2418. </w:t>
      </w:r>
      <w:hyperlink r:id="rId36" w:history="1">
        <w:r w:rsidRPr="00147FA0">
          <w:rPr>
            <w:rStyle w:val="Hyperlink"/>
          </w:rPr>
          <w:t>https://doi.org/10.1002/2016WR019638</w:t>
        </w:r>
      </w:hyperlink>
      <w:r w:rsidRPr="00147FA0">
        <w:t>.</w:t>
      </w:r>
    </w:p>
    <w:p w14:paraId="32E2C98A" w14:textId="5F0015FC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>USBR (2019), Agreement Concerning Colorado River Drought Contingency Management and Operations</w:t>
      </w:r>
      <w:r w:rsidRPr="00147FA0">
        <w:rPr>
          <w:i/>
        </w:rPr>
        <w:t>Rep.</w:t>
      </w:r>
      <w:r w:rsidRPr="00147FA0">
        <w:t xml:space="preserve">, 56 pp, U.S. Bureau of Reclamation, Washington, DC. </w:t>
      </w:r>
      <w:hyperlink r:id="rId37" w:history="1">
        <w:r w:rsidRPr="00147FA0">
          <w:rPr>
            <w:rStyle w:val="Hyperlink"/>
          </w:rPr>
          <w:t>https://www.usbr.gov/ColoradoRiverBasin/dcp/index.html</w:t>
        </w:r>
      </w:hyperlink>
      <w:r w:rsidRPr="00147FA0">
        <w:t>.</w:t>
      </w:r>
    </w:p>
    <w:p w14:paraId="7192081E" w14:textId="6EA3517C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>USBR (2026a), Post-2026 Operational Guidelines and Strategies for Lake Powell and Lake Mead – Draft Environmental Impact Statement</w:t>
      </w:r>
      <w:r w:rsidRPr="00147FA0">
        <w:rPr>
          <w:i/>
        </w:rPr>
        <w:t>Rep.</w:t>
      </w:r>
      <w:r w:rsidRPr="00147FA0">
        <w:t xml:space="preserve">, U.S. Bureau of Reclamation. </w:t>
      </w:r>
      <w:hyperlink r:id="rId38" w:history="1">
        <w:r w:rsidRPr="00147FA0">
          <w:rPr>
            <w:rStyle w:val="Hyperlink"/>
          </w:rPr>
          <w:t>https://www.usbr.gov/ColoradoRiverBasin/post2026/draft-eis/</w:t>
        </w:r>
      </w:hyperlink>
      <w:r w:rsidRPr="00147FA0">
        <w:t>.</w:t>
      </w:r>
    </w:p>
    <w:p w14:paraId="14DEF6FD" w14:textId="4E02CB54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>USBR (2026b), Post-2026 Operational Guidelines and Strategies for Lake Powell and Lake Mead – Final Environmental Impact Statement</w:t>
      </w:r>
      <w:r w:rsidRPr="00147FA0">
        <w:rPr>
          <w:i/>
        </w:rPr>
        <w:t>Rep.</w:t>
      </w:r>
      <w:r w:rsidRPr="00147FA0">
        <w:t xml:space="preserve">, U.S. Bureau of Reclamation. </w:t>
      </w:r>
      <w:hyperlink r:id="rId39" w:history="1">
        <w:r w:rsidRPr="00147FA0">
          <w:rPr>
            <w:rStyle w:val="Hyperlink"/>
          </w:rPr>
          <w:t>https://www.usbr.gov/ColoradoRiverBasin/post2026/final-eis/index.html</w:t>
        </w:r>
      </w:hyperlink>
      <w:r w:rsidRPr="00147FA0">
        <w:t>.</w:t>
      </w:r>
    </w:p>
    <w:p w14:paraId="2992A2DB" w14:textId="61BAF885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>USBR (2026c), Operating Guidelines Colorado River Guidelines for Coordinated Operations of Lake Powell and Lake Mead Operating Years 2027 and 2028</w:t>
      </w:r>
      <w:r w:rsidRPr="00147FA0">
        <w:rPr>
          <w:i/>
        </w:rPr>
        <w:t>Rep.</w:t>
      </w:r>
      <w:r w:rsidRPr="00147FA0">
        <w:t xml:space="preserve">, U.S. Bureau of Reclamation. </w:t>
      </w:r>
      <w:hyperlink r:id="rId40" w:history="1">
        <w:r w:rsidRPr="00147FA0">
          <w:rPr>
            <w:rStyle w:val="Hyperlink"/>
          </w:rPr>
          <w:t>https://www.usbr.gov/ColoradoRiverBasin/post2026/decision-doc/2027-2028OperatingGuidelines_Final.pdf</w:t>
        </w:r>
      </w:hyperlink>
      <w:r w:rsidRPr="00147FA0">
        <w:t>.</w:t>
      </w:r>
    </w:p>
    <w:p w14:paraId="5920923C" w14:textId="782A00FF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Voinov, A., N. Kolagani, M. K. McCall, P. D. Glynn, M. E. Kragt, F. O. Ostermann, S. A. Pierce, and P. Ramu (2016), Modelling with stakeholders – Next generation, </w:t>
      </w:r>
      <w:r w:rsidRPr="00147FA0">
        <w:rPr>
          <w:i/>
        </w:rPr>
        <w:t>Environmental Modelling &amp; Software</w:t>
      </w:r>
      <w:r w:rsidRPr="00147FA0">
        <w:t xml:space="preserve">, </w:t>
      </w:r>
      <w:r w:rsidRPr="00147FA0">
        <w:rPr>
          <w:i/>
        </w:rPr>
        <w:t>77</w:t>
      </w:r>
      <w:r w:rsidRPr="00147FA0">
        <w:t xml:space="preserve">, 196-220. </w:t>
      </w:r>
      <w:hyperlink r:id="rId41" w:history="1">
        <w:r w:rsidRPr="00147FA0">
          <w:rPr>
            <w:rStyle w:val="Hyperlink"/>
          </w:rPr>
          <w:t>http://www.sciencedirect.com/science/article/pii/S1364815215301055</w:t>
        </w:r>
      </w:hyperlink>
      <w:r w:rsidRPr="00147FA0">
        <w:t>.</w:t>
      </w:r>
    </w:p>
    <w:p w14:paraId="201F12A8" w14:textId="08F13F34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Wan, W., Z. Wang, L. Cheng, Y. Bai, W. Wang, and K. Wang (2025), Integrating Drought Warning Water Level With Analytical Hedging for Reservoir Water Supply Operation, </w:t>
      </w:r>
      <w:r w:rsidRPr="00147FA0">
        <w:rPr>
          <w:i/>
        </w:rPr>
        <w:lastRenderedPageBreak/>
        <w:t>Water Resources Research</w:t>
      </w:r>
      <w:r w:rsidRPr="00147FA0">
        <w:t xml:space="preserve">, </w:t>
      </w:r>
      <w:r w:rsidRPr="00147FA0">
        <w:rPr>
          <w:i/>
        </w:rPr>
        <w:t>61</w:t>
      </w:r>
      <w:r w:rsidRPr="00147FA0">
        <w:t xml:space="preserve">(8). </w:t>
      </w:r>
      <w:hyperlink r:id="rId42" w:history="1">
        <w:r w:rsidRPr="00147FA0">
          <w:rPr>
            <w:rStyle w:val="Hyperlink"/>
          </w:rPr>
          <w:t>https://www.scopus.com/pages/publications/105012919631?origin=resultslist</w:t>
        </w:r>
      </w:hyperlink>
      <w:r w:rsidRPr="00147FA0">
        <w:t>.</w:t>
      </w:r>
    </w:p>
    <w:p w14:paraId="297E26E4" w14:textId="6BA775A8" w:rsidR="00147FA0" w:rsidRPr="00147FA0" w:rsidRDefault="00147FA0" w:rsidP="00147FA0">
      <w:pPr>
        <w:pStyle w:val="EndNoteBibliography"/>
        <w:spacing w:after="0"/>
        <w:ind w:left="720" w:hanging="720"/>
      </w:pPr>
      <w:r w:rsidRPr="00147FA0">
        <w:t xml:space="preserve">Wang, B., B. Bass, A. Hall, S. Rahimi, and L. Huang (2025), Disentangling climate and policy uncertainties for the Colorado River post-2026 operations, </w:t>
      </w:r>
      <w:r w:rsidRPr="00147FA0">
        <w:rPr>
          <w:i/>
        </w:rPr>
        <w:t>Nature Communications</w:t>
      </w:r>
      <w:r w:rsidRPr="00147FA0">
        <w:t xml:space="preserve">, </w:t>
      </w:r>
      <w:r w:rsidRPr="00147FA0">
        <w:rPr>
          <w:i/>
        </w:rPr>
        <w:t>16</w:t>
      </w:r>
      <w:r w:rsidRPr="00147FA0">
        <w:t xml:space="preserve">(1), 8625. </w:t>
      </w:r>
      <w:hyperlink r:id="rId43" w:history="1">
        <w:r w:rsidRPr="00147FA0">
          <w:rPr>
            <w:rStyle w:val="Hyperlink"/>
          </w:rPr>
          <w:t>https://doi.org/10.1038/s41467-025-63635-4</w:t>
        </w:r>
      </w:hyperlink>
      <w:r w:rsidRPr="00147FA0">
        <w:t>.</w:t>
      </w:r>
    </w:p>
    <w:p w14:paraId="5E3286C6" w14:textId="4D7D9FF0" w:rsidR="00147FA0" w:rsidRPr="00147FA0" w:rsidRDefault="00147FA0" w:rsidP="00147FA0">
      <w:pPr>
        <w:pStyle w:val="EndNoteBibliography"/>
        <w:ind w:left="720" w:hanging="720"/>
      </w:pPr>
      <w:r w:rsidRPr="00147FA0">
        <w:t xml:space="preserve">Wheeler, K. G., B. Udall, J. Wang, E. Kuhn, H. Salehabadi, and J. C. Schmidt (2022), What will it take to stabilize the Colorado River?, </w:t>
      </w:r>
      <w:r w:rsidRPr="00147FA0">
        <w:rPr>
          <w:i/>
        </w:rPr>
        <w:t>Science</w:t>
      </w:r>
      <w:r w:rsidRPr="00147FA0">
        <w:t xml:space="preserve">, </w:t>
      </w:r>
      <w:r w:rsidRPr="00147FA0">
        <w:rPr>
          <w:i/>
        </w:rPr>
        <w:t>377</w:t>
      </w:r>
      <w:r w:rsidRPr="00147FA0">
        <w:t xml:space="preserve">(6604). </w:t>
      </w:r>
      <w:hyperlink r:id="rId44" w:history="1">
        <w:r w:rsidRPr="00147FA0">
          <w:rPr>
            <w:rStyle w:val="Hyperlink"/>
          </w:rPr>
          <w:t>https://www.science.org/doi/10.1126/science.abo4452</w:t>
        </w:r>
      </w:hyperlink>
      <w:r w:rsidRPr="00147FA0">
        <w:t>.</w:t>
      </w:r>
    </w:p>
    <w:p w14:paraId="7A8977F9" w14:textId="0509A603" w:rsidR="008D30A0" w:rsidRDefault="00354631" w:rsidP="00147FA0">
      <w:pPr>
        <w:rPr>
          <w:rFonts w:asciiTheme="majorBidi" w:hAnsiTheme="majorBidi" w:cstheme="majorBidi"/>
        </w:rPr>
      </w:pPr>
      <w:r w:rsidRPr="007E1636">
        <w:rPr>
          <w:rFonts w:asciiTheme="majorBidi" w:hAnsiTheme="majorBidi" w:cstheme="majorBidi"/>
        </w:rPr>
        <w:fldChar w:fldCharType="end"/>
      </w:r>
    </w:p>
    <w:sectPr w:rsidR="008D30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1912B2"/>
    <w:multiLevelType w:val="hybridMultilevel"/>
    <w:tmpl w:val="E1CE316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66557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Layout" w:val="&lt;ENLayout&gt;&lt;Style&gt;Water Resources Res - URL - 2022&lt;/Style&gt;&lt;LeftDelim&gt;{&lt;/LeftDelim&gt;&lt;RightDelim&gt;}&lt;/RightDelim&gt;&lt;FontName&gt;Aptos&lt;/FontName&gt;&lt;FontSize&gt;12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xxt5ta9pd995dwesap0pdzzp2weaz0w9werf&quot;&gt;RosenbergEndNoteAll-Converted&lt;record-ids&gt;&lt;item&gt;683&lt;/item&gt;&lt;item&gt;690&lt;/item&gt;&lt;item&gt;1533&lt;/item&gt;&lt;item&gt;2290&lt;/item&gt;&lt;item&gt;2303&lt;/item&gt;&lt;item&gt;2404&lt;/item&gt;&lt;item&gt;2419&lt;/item&gt;&lt;item&gt;2444&lt;/item&gt;&lt;item&gt;2578&lt;/item&gt;&lt;item&gt;2847&lt;/item&gt;&lt;item&gt;2874&lt;/item&gt;&lt;item&gt;2897&lt;/item&gt;&lt;item&gt;2919&lt;/item&gt;&lt;item&gt;2925&lt;/item&gt;&lt;item&gt;2960&lt;/item&gt;&lt;item&gt;2979&lt;/item&gt;&lt;item&gt;3023&lt;/item&gt;&lt;item&gt;3091&lt;/item&gt;&lt;item&gt;3107&lt;/item&gt;&lt;item&gt;3113&lt;/item&gt;&lt;item&gt;3128&lt;/item&gt;&lt;item&gt;3132&lt;/item&gt;&lt;item&gt;3135&lt;/item&gt;&lt;item&gt;3138&lt;/item&gt;&lt;item&gt;3139&lt;/item&gt;&lt;item&gt;3149&lt;/item&gt;&lt;item&gt;3150&lt;/item&gt;&lt;item&gt;3159&lt;/item&gt;&lt;item&gt;3163&lt;/item&gt;&lt;item&gt;3164&lt;/item&gt;&lt;item&gt;3165&lt;/item&gt;&lt;item&gt;3168&lt;/item&gt;&lt;item&gt;3170&lt;/item&gt;&lt;item&gt;3176&lt;/item&gt;&lt;item&gt;3178&lt;/item&gt;&lt;item&gt;3186&lt;/item&gt;&lt;item&gt;3188&lt;/item&gt;&lt;item&gt;3189&lt;/item&gt;&lt;item&gt;3192&lt;/item&gt;&lt;item&gt;3194&lt;/item&gt;&lt;item&gt;3195&lt;/item&gt;&lt;item&gt;3197&lt;/item&gt;&lt;/record-ids&gt;&lt;/item&gt;&lt;/Libraries&gt;"/>
  </w:docVars>
  <w:rsids>
    <w:rsidRoot w:val="00884774"/>
    <w:rsid w:val="00000F62"/>
    <w:rsid w:val="0000255F"/>
    <w:rsid w:val="00004358"/>
    <w:rsid w:val="00015E40"/>
    <w:rsid w:val="0003566E"/>
    <w:rsid w:val="00042A31"/>
    <w:rsid w:val="00044AC2"/>
    <w:rsid w:val="0004758D"/>
    <w:rsid w:val="000723CB"/>
    <w:rsid w:val="00081445"/>
    <w:rsid w:val="000826A7"/>
    <w:rsid w:val="0008321D"/>
    <w:rsid w:val="00095016"/>
    <w:rsid w:val="00096D54"/>
    <w:rsid w:val="000976A1"/>
    <w:rsid w:val="000A1B10"/>
    <w:rsid w:val="000A668F"/>
    <w:rsid w:val="000B2D28"/>
    <w:rsid w:val="000B6EF3"/>
    <w:rsid w:val="000C0F35"/>
    <w:rsid w:val="000C1A57"/>
    <w:rsid w:val="000D2F03"/>
    <w:rsid w:val="000F1A04"/>
    <w:rsid w:val="000F7A9C"/>
    <w:rsid w:val="00103BCF"/>
    <w:rsid w:val="00103C42"/>
    <w:rsid w:val="00103DA3"/>
    <w:rsid w:val="00106BE9"/>
    <w:rsid w:val="00110923"/>
    <w:rsid w:val="00112627"/>
    <w:rsid w:val="00121D22"/>
    <w:rsid w:val="00124187"/>
    <w:rsid w:val="001357A9"/>
    <w:rsid w:val="00135E68"/>
    <w:rsid w:val="00147FA0"/>
    <w:rsid w:val="001532A1"/>
    <w:rsid w:val="00153970"/>
    <w:rsid w:val="00154ECA"/>
    <w:rsid w:val="001838D4"/>
    <w:rsid w:val="00186DCC"/>
    <w:rsid w:val="00191B07"/>
    <w:rsid w:val="001945AF"/>
    <w:rsid w:val="00196491"/>
    <w:rsid w:val="0019685B"/>
    <w:rsid w:val="001970DE"/>
    <w:rsid w:val="00197E27"/>
    <w:rsid w:val="001A0570"/>
    <w:rsid w:val="001B2638"/>
    <w:rsid w:val="001D070F"/>
    <w:rsid w:val="001F5DB2"/>
    <w:rsid w:val="00207433"/>
    <w:rsid w:val="00212F99"/>
    <w:rsid w:val="0021528D"/>
    <w:rsid w:val="00223BF8"/>
    <w:rsid w:val="00235218"/>
    <w:rsid w:val="002357DC"/>
    <w:rsid w:val="00240D8B"/>
    <w:rsid w:val="00241705"/>
    <w:rsid w:val="00242DA0"/>
    <w:rsid w:val="00251A6B"/>
    <w:rsid w:val="002554B0"/>
    <w:rsid w:val="0026290E"/>
    <w:rsid w:val="002679B4"/>
    <w:rsid w:val="0028532C"/>
    <w:rsid w:val="002911FD"/>
    <w:rsid w:val="00293782"/>
    <w:rsid w:val="002B68D3"/>
    <w:rsid w:val="002C5847"/>
    <w:rsid w:val="002C67E4"/>
    <w:rsid w:val="002D0407"/>
    <w:rsid w:val="002D2C32"/>
    <w:rsid w:val="002E330E"/>
    <w:rsid w:val="002F5AC3"/>
    <w:rsid w:val="0030711A"/>
    <w:rsid w:val="00323D09"/>
    <w:rsid w:val="00325C89"/>
    <w:rsid w:val="00340F6D"/>
    <w:rsid w:val="00354631"/>
    <w:rsid w:val="00356FD4"/>
    <w:rsid w:val="00357E9E"/>
    <w:rsid w:val="00367FBD"/>
    <w:rsid w:val="0037372C"/>
    <w:rsid w:val="003750FF"/>
    <w:rsid w:val="00383396"/>
    <w:rsid w:val="003868E0"/>
    <w:rsid w:val="00395D68"/>
    <w:rsid w:val="00397FC7"/>
    <w:rsid w:val="003B3068"/>
    <w:rsid w:val="003B71DD"/>
    <w:rsid w:val="003D5C58"/>
    <w:rsid w:val="003E7B65"/>
    <w:rsid w:val="003E7B72"/>
    <w:rsid w:val="003F069E"/>
    <w:rsid w:val="003F0E00"/>
    <w:rsid w:val="003F29EB"/>
    <w:rsid w:val="003F36BB"/>
    <w:rsid w:val="003F5A67"/>
    <w:rsid w:val="00404559"/>
    <w:rsid w:val="004077CC"/>
    <w:rsid w:val="004079F4"/>
    <w:rsid w:val="00411E80"/>
    <w:rsid w:val="00413B9D"/>
    <w:rsid w:val="00423B0E"/>
    <w:rsid w:val="00427BD5"/>
    <w:rsid w:val="00441E22"/>
    <w:rsid w:val="0044343E"/>
    <w:rsid w:val="00445256"/>
    <w:rsid w:val="00446E4E"/>
    <w:rsid w:val="00454BAC"/>
    <w:rsid w:val="00466183"/>
    <w:rsid w:val="0046664D"/>
    <w:rsid w:val="00466CF6"/>
    <w:rsid w:val="004709C2"/>
    <w:rsid w:val="00471EE6"/>
    <w:rsid w:val="00472FFC"/>
    <w:rsid w:val="00490D23"/>
    <w:rsid w:val="00493630"/>
    <w:rsid w:val="004936CE"/>
    <w:rsid w:val="00494CAE"/>
    <w:rsid w:val="004B02F9"/>
    <w:rsid w:val="004B40E7"/>
    <w:rsid w:val="004C01DE"/>
    <w:rsid w:val="004C0603"/>
    <w:rsid w:val="004C61DC"/>
    <w:rsid w:val="004C72A1"/>
    <w:rsid w:val="004D1475"/>
    <w:rsid w:val="004D674D"/>
    <w:rsid w:val="004E434C"/>
    <w:rsid w:val="004F5DB3"/>
    <w:rsid w:val="004F7C40"/>
    <w:rsid w:val="00502D20"/>
    <w:rsid w:val="005121A2"/>
    <w:rsid w:val="00515764"/>
    <w:rsid w:val="00515ACA"/>
    <w:rsid w:val="0051787D"/>
    <w:rsid w:val="005202B8"/>
    <w:rsid w:val="005225EA"/>
    <w:rsid w:val="005425F1"/>
    <w:rsid w:val="00542852"/>
    <w:rsid w:val="005435AD"/>
    <w:rsid w:val="00554050"/>
    <w:rsid w:val="00554BDE"/>
    <w:rsid w:val="00562BBD"/>
    <w:rsid w:val="00573FD2"/>
    <w:rsid w:val="00581640"/>
    <w:rsid w:val="00585768"/>
    <w:rsid w:val="00591DEE"/>
    <w:rsid w:val="005956F5"/>
    <w:rsid w:val="005A2C9C"/>
    <w:rsid w:val="005A578C"/>
    <w:rsid w:val="005A5AED"/>
    <w:rsid w:val="005B497B"/>
    <w:rsid w:val="005B7FBA"/>
    <w:rsid w:val="005C420A"/>
    <w:rsid w:val="005C4A8D"/>
    <w:rsid w:val="005D7CF3"/>
    <w:rsid w:val="005E47A5"/>
    <w:rsid w:val="00601DAD"/>
    <w:rsid w:val="00606F20"/>
    <w:rsid w:val="006145B2"/>
    <w:rsid w:val="0061769E"/>
    <w:rsid w:val="0063214D"/>
    <w:rsid w:val="00635ECA"/>
    <w:rsid w:val="00641A85"/>
    <w:rsid w:val="006455E4"/>
    <w:rsid w:val="00647635"/>
    <w:rsid w:val="006531BA"/>
    <w:rsid w:val="00654490"/>
    <w:rsid w:val="00674412"/>
    <w:rsid w:val="006754F7"/>
    <w:rsid w:val="00675AAE"/>
    <w:rsid w:val="00690B2F"/>
    <w:rsid w:val="00697AC5"/>
    <w:rsid w:val="006A5EA4"/>
    <w:rsid w:val="006C2A43"/>
    <w:rsid w:val="006D047D"/>
    <w:rsid w:val="006F71DF"/>
    <w:rsid w:val="00700A43"/>
    <w:rsid w:val="00700EBF"/>
    <w:rsid w:val="0070563E"/>
    <w:rsid w:val="007075C3"/>
    <w:rsid w:val="00713584"/>
    <w:rsid w:val="00714861"/>
    <w:rsid w:val="00723CBD"/>
    <w:rsid w:val="00725606"/>
    <w:rsid w:val="00725886"/>
    <w:rsid w:val="0072666C"/>
    <w:rsid w:val="00727DA7"/>
    <w:rsid w:val="0073423F"/>
    <w:rsid w:val="00746DD7"/>
    <w:rsid w:val="00753627"/>
    <w:rsid w:val="00760F97"/>
    <w:rsid w:val="0077784E"/>
    <w:rsid w:val="00786E03"/>
    <w:rsid w:val="007A4F49"/>
    <w:rsid w:val="007B57C5"/>
    <w:rsid w:val="007B74E0"/>
    <w:rsid w:val="007C3468"/>
    <w:rsid w:val="007C348E"/>
    <w:rsid w:val="007C3EF4"/>
    <w:rsid w:val="007C45A2"/>
    <w:rsid w:val="007E0147"/>
    <w:rsid w:val="007E1593"/>
    <w:rsid w:val="007E1636"/>
    <w:rsid w:val="007E6A04"/>
    <w:rsid w:val="007F206D"/>
    <w:rsid w:val="007F2658"/>
    <w:rsid w:val="007F2678"/>
    <w:rsid w:val="008009CC"/>
    <w:rsid w:val="00822B50"/>
    <w:rsid w:val="0083362B"/>
    <w:rsid w:val="008340D1"/>
    <w:rsid w:val="00836CCB"/>
    <w:rsid w:val="008518D3"/>
    <w:rsid w:val="00853466"/>
    <w:rsid w:val="008611F0"/>
    <w:rsid w:val="008629E3"/>
    <w:rsid w:val="00862F89"/>
    <w:rsid w:val="008807BC"/>
    <w:rsid w:val="008828A6"/>
    <w:rsid w:val="00884774"/>
    <w:rsid w:val="00887A60"/>
    <w:rsid w:val="00897708"/>
    <w:rsid w:val="008A0368"/>
    <w:rsid w:val="008A2E17"/>
    <w:rsid w:val="008A3B21"/>
    <w:rsid w:val="008A7507"/>
    <w:rsid w:val="008C1389"/>
    <w:rsid w:val="008C3E4A"/>
    <w:rsid w:val="008C3FE9"/>
    <w:rsid w:val="008D1E37"/>
    <w:rsid w:val="008D30A0"/>
    <w:rsid w:val="008D3B6C"/>
    <w:rsid w:val="008E60DE"/>
    <w:rsid w:val="008E7D56"/>
    <w:rsid w:val="008F18C9"/>
    <w:rsid w:val="008F3DB2"/>
    <w:rsid w:val="008F507B"/>
    <w:rsid w:val="008F6B0A"/>
    <w:rsid w:val="008F78E6"/>
    <w:rsid w:val="00907777"/>
    <w:rsid w:val="0092059E"/>
    <w:rsid w:val="00924584"/>
    <w:rsid w:val="009254EB"/>
    <w:rsid w:val="00927BCE"/>
    <w:rsid w:val="009319AA"/>
    <w:rsid w:val="0093293E"/>
    <w:rsid w:val="00932D63"/>
    <w:rsid w:val="009410EA"/>
    <w:rsid w:val="00944A48"/>
    <w:rsid w:val="009557E5"/>
    <w:rsid w:val="00957597"/>
    <w:rsid w:val="00960086"/>
    <w:rsid w:val="00971222"/>
    <w:rsid w:val="00976F8B"/>
    <w:rsid w:val="00980CE9"/>
    <w:rsid w:val="009856DB"/>
    <w:rsid w:val="00986A0E"/>
    <w:rsid w:val="009920BE"/>
    <w:rsid w:val="009921DE"/>
    <w:rsid w:val="009B6988"/>
    <w:rsid w:val="009C2E92"/>
    <w:rsid w:val="009D6074"/>
    <w:rsid w:val="009F54ED"/>
    <w:rsid w:val="00A01A59"/>
    <w:rsid w:val="00A07758"/>
    <w:rsid w:val="00A129EE"/>
    <w:rsid w:val="00A403D4"/>
    <w:rsid w:val="00A476F6"/>
    <w:rsid w:val="00A47904"/>
    <w:rsid w:val="00A50AEE"/>
    <w:rsid w:val="00A55246"/>
    <w:rsid w:val="00A6454B"/>
    <w:rsid w:val="00A752CA"/>
    <w:rsid w:val="00A84633"/>
    <w:rsid w:val="00A8611F"/>
    <w:rsid w:val="00A95C93"/>
    <w:rsid w:val="00AA7527"/>
    <w:rsid w:val="00AB5804"/>
    <w:rsid w:val="00AB79BD"/>
    <w:rsid w:val="00AC2CD1"/>
    <w:rsid w:val="00AC3A09"/>
    <w:rsid w:val="00AD1383"/>
    <w:rsid w:val="00AD6162"/>
    <w:rsid w:val="00AE281D"/>
    <w:rsid w:val="00AE3D7C"/>
    <w:rsid w:val="00AE60F5"/>
    <w:rsid w:val="00AF4C0C"/>
    <w:rsid w:val="00AF7A0B"/>
    <w:rsid w:val="00B023FC"/>
    <w:rsid w:val="00B03B3D"/>
    <w:rsid w:val="00B03C8E"/>
    <w:rsid w:val="00B101BF"/>
    <w:rsid w:val="00B14EB6"/>
    <w:rsid w:val="00B17114"/>
    <w:rsid w:val="00B17282"/>
    <w:rsid w:val="00B22CDC"/>
    <w:rsid w:val="00B34643"/>
    <w:rsid w:val="00B51031"/>
    <w:rsid w:val="00B52CB0"/>
    <w:rsid w:val="00B66E8A"/>
    <w:rsid w:val="00B736BC"/>
    <w:rsid w:val="00B74F7D"/>
    <w:rsid w:val="00B84EB2"/>
    <w:rsid w:val="00B87745"/>
    <w:rsid w:val="00BA7C28"/>
    <w:rsid w:val="00BC5442"/>
    <w:rsid w:val="00BF4CD4"/>
    <w:rsid w:val="00BF5909"/>
    <w:rsid w:val="00BF5E47"/>
    <w:rsid w:val="00BF7D41"/>
    <w:rsid w:val="00C07D98"/>
    <w:rsid w:val="00C30EB2"/>
    <w:rsid w:val="00C339D8"/>
    <w:rsid w:val="00C36FCB"/>
    <w:rsid w:val="00C37D5D"/>
    <w:rsid w:val="00C6087F"/>
    <w:rsid w:val="00C756BB"/>
    <w:rsid w:val="00C81DCC"/>
    <w:rsid w:val="00C9669C"/>
    <w:rsid w:val="00CA1475"/>
    <w:rsid w:val="00CA47AC"/>
    <w:rsid w:val="00CA4B72"/>
    <w:rsid w:val="00CB0FAE"/>
    <w:rsid w:val="00CB3EDF"/>
    <w:rsid w:val="00CC1ED5"/>
    <w:rsid w:val="00CC62E8"/>
    <w:rsid w:val="00CD391C"/>
    <w:rsid w:val="00CD3C51"/>
    <w:rsid w:val="00CD78BC"/>
    <w:rsid w:val="00CE7E5D"/>
    <w:rsid w:val="00CF0E47"/>
    <w:rsid w:val="00CF1410"/>
    <w:rsid w:val="00CF2C63"/>
    <w:rsid w:val="00D00F55"/>
    <w:rsid w:val="00D036AB"/>
    <w:rsid w:val="00D123D2"/>
    <w:rsid w:val="00D15000"/>
    <w:rsid w:val="00D21F66"/>
    <w:rsid w:val="00D22F30"/>
    <w:rsid w:val="00D40587"/>
    <w:rsid w:val="00D42906"/>
    <w:rsid w:val="00D47B62"/>
    <w:rsid w:val="00D50683"/>
    <w:rsid w:val="00D50AD0"/>
    <w:rsid w:val="00D6765E"/>
    <w:rsid w:val="00D72784"/>
    <w:rsid w:val="00D75180"/>
    <w:rsid w:val="00D7741E"/>
    <w:rsid w:val="00D9260E"/>
    <w:rsid w:val="00DA4DBC"/>
    <w:rsid w:val="00DE27E0"/>
    <w:rsid w:val="00DE4D3A"/>
    <w:rsid w:val="00DE6A9B"/>
    <w:rsid w:val="00DE701B"/>
    <w:rsid w:val="00DE706C"/>
    <w:rsid w:val="00DE7443"/>
    <w:rsid w:val="00DF7CA2"/>
    <w:rsid w:val="00E033AF"/>
    <w:rsid w:val="00E100E1"/>
    <w:rsid w:val="00E2371B"/>
    <w:rsid w:val="00E23908"/>
    <w:rsid w:val="00E23DD7"/>
    <w:rsid w:val="00E34A6D"/>
    <w:rsid w:val="00E3690B"/>
    <w:rsid w:val="00E450CA"/>
    <w:rsid w:val="00E52F61"/>
    <w:rsid w:val="00E53516"/>
    <w:rsid w:val="00E55B8E"/>
    <w:rsid w:val="00E656E4"/>
    <w:rsid w:val="00E67ADA"/>
    <w:rsid w:val="00E701D2"/>
    <w:rsid w:val="00E70FB8"/>
    <w:rsid w:val="00E73E1B"/>
    <w:rsid w:val="00E770B9"/>
    <w:rsid w:val="00E8186B"/>
    <w:rsid w:val="00E81AF7"/>
    <w:rsid w:val="00E8452D"/>
    <w:rsid w:val="00E93357"/>
    <w:rsid w:val="00EB1C30"/>
    <w:rsid w:val="00EC6B58"/>
    <w:rsid w:val="00ED0B91"/>
    <w:rsid w:val="00EE6C8F"/>
    <w:rsid w:val="00EE6E85"/>
    <w:rsid w:val="00EE7DE1"/>
    <w:rsid w:val="00EF5408"/>
    <w:rsid w:val="00F21AEC"/>
    <w:rsid w:val="00F2238D"/>
    <w:rsid w:val="00F234EA"/>
    <w:rsid w:val="00F30EE6"/>
    <w:rsid w:val="00F32CD3"/>
    <w:rsid w:val="00F33A18"/>
    <w:rsid w:val="00F36431"/>
    <w:rsid w:val="00F36AF4"/>
    <w:rsid w:val="00F60CE9"/>
    <w:rsid w:val="00F612CE"/>
    <w:rsid w:val="00F61847"/>
    <w:rsid w:val="00F649B8"/>
    <w:rsid w:val="00F771EE"/>
    <w:rsid w:val="00F7788A"/>
    <w:rsid w:val="00F77F0B"/>
    <w:rsid w:val="00F8361A"/>
    <w:rsid w:val="00F87FC9"/>
    <w:rsid w:val="00F90BE0"/>
    <w:rsid w:val="00F92B8F"/>
    <w:rsid w:val="00F94D3C"/>
    <w:rsid w:val="00FA4B78"/>
    <w:rsid w:val="00FD07AD"/>
    <w:rsid w:val="00FD1970"/>
    <w:rsid w:val="00FD77DB"/>
    <w:rsid w:val="00FE4B9A"/>
    <w:rsid w:val="00FE6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9F432"/>
  <w15:chartTrackingRefBased/>
  <w15:docId w15:val="{379E082A-BA46-4D1E-9140-5D39DF14D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39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39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39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39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39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39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39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39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39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39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39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39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39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39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39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39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39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39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2DA0"/>
    <w:rPr>
      <w:rFonts w:asciiTheme="majorBidi" w:eastAsia="Calibri" w:hAnsiTheme="majorBidi" w:cstheme="majorBidi"/>
      <w:b/>
      <w:bCs/>
      <w:color w:val="000000" w:themeColor="text1"/>
    </w:rPr>
  </w:style>
  <w:style w:type="character" w:customStyle="1" w:styleId="TitleChar">
    <w:name w:val="Title Char"/>
    <w:basedOn w:val="DefaultParagraphFont"/>
    <w:link w:val="Title"/>
    <w:uiPriority w:val="10"/>
    <w:rsid w:val="00242DA0"/>
    <w:rPr>
      <w:rFonts w:asciiTheme="majorBidi" w:eastAsia="Calibri" w:hAnsiTheme="majorBidi" w:cstheme="majorBidi"/>
      <w:b/>
      <w:bCs/>
      <w:color w:val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39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39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39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39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39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39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39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39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3970"/>
    <w:rPr>
      <w:b/>
      <w:bCs/>
      <w:smallCaps/>
      <w:color w:val="0F4761" w:themeColor="accent1" w:themeShade="BF"/>
      <w:spacing w:val="5"/>
    </w:rPr>
  </w:style>
  <w:style w:type="character" w:customStyle="1" w:styleId="normaltextrun">
    <w:name w:val="normaltextrun"/>
    <w:basedOn w:val="DefaultParagraphFont"/>
    <w:rsid w:val="00154ECA"/>
  </w:style>
  <w:style w:type="paragraph" w:customStyle="1" w:styleId="EndNoteBibliographyTitle">
    <w:name w:val="EndNote Bibliography Title"/>
    <w:basedOn w:val="Normal"/>
    <w:link w:val="EndNoteBibliographyTitleChar"/>
    <w:rsid w:val="00354631"/>
    <w:pPr>
      <w:spacing w:after="0"/>
      <w:jc w:val="center"/>
    </w:pPr>
    <w:rPr>
      <w:rFonts w:ascii="Aptos" w:hAnsi="Aptos"/>
      <w:noProof/>
    </w:rPr>
  </w:style>
  <w:style w:type="character" w:customStyle="1" w:styleId="EndNoteBibliographyTitleChar">
    <w:name w:val="EndNote Bibliography Title Char"/>
    <w:basedOn w:val="DefaultParagraphFont"/>
    <w:link w:val="EndNoteBibliographyTitle"/>
    <w:rsid w:val="00354631"/>
    <w:rPr>
      <w:rFonts w:ascii="Aptos" w:hAnsi="Aptos"/>
      <w:noProof/>
    </w:rPr>
  </w:style>
  <w:style w:type="paragraph" w:customStyle="1" w:styleId="EndNoteBibliography">
    <w:name w:val="EndNote Bibliography"/>
    <w:basedOn w:val="Normal"/>
    <w:link w:val="EndNoteBibliographyChar"/>
    <w:rsid w:val="00354631"/>
    <w:pPr>
      <w:spacing w:line="240" w:lineRule="auto"/>
    </w:pPr>
    <w:rPr>
      <w:rFonts w:ascii="Aptos" w:hAnsi="Aptos"/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354631"/>
    <w:rPr>
      <w:rFonts w:ascii="Aptos" w:hAnsi="Aptos"/>
      <w:noProof/>
    </w:rPr>
  </w:style>
  <w:style w:type="character" w:styleId="Hyperlink">
    <w:name w:val="Hyperlink"/>
    <w:basedOn w:val="DefaultParagraphFont"/>
    <w:uiPriority w:val="99"/>
    <w:unhideWhenUsed/>
    <w:rsid w:val="0035463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4631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85346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5346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5346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346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53466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cdnsciencepub.com/doi/abs/10.1139/cjfas-2024-0187" TargetMode="External"/><Relationship Id="rId18" Type="http://schemas.openxmlformats.org/officeDocument/2006/relationships/hyperlink" Target="https://www.scopus.com/pages/publications/85204627678?origin=resultslist" TargetMode="External"/><Relationship Id="rId26" Type="http://schemas.openxmlformats.org/officeDocument/2006/relationships/hyperlink" Target="https://www.sciencedirect.com/science/article/pii/S2213138823005556" TargetMode="External"/><Relationship Id="rId39" Type="http://schemas.openxmlformats.org/officeDocument/2006/relationships/hyperlink" Target="https://www.usbr.gov/ColoradoRiverBasin/post2026/final-eis/index.html" TargetMode="External"/><Relationship Id="rId21" Type="http://schemas.openxmlformats.org/officeDocument/2006/relationships/hyperlink" Target="http://www.sciencedirect.com/science/article/pii/S1364815216302936" TargetMode="External"/><Relationship Id="rId34" Type="http://schemas.openxmlformats.org/officeDocument/2006/relationships/hyperlink" Target="https://doi.org/10.1029/2026EF008137" TargetMode="External"/><Relationship Id="rId42" Type="http://schemas.openxmlformats.org/officeDocument/2006/relationships/hyperlink" Target="https://www.scopus.com/pages/publications/105012919631?origin=resultslist" TargetMode="External"/><Relationship Id="rId7" Type="http://schemas.openxmlformats.org/officeDocument/2006/relationships/hyperlink" Target="https://www.mdpi.com/2073-4441/18/2/224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scopus.com/pages/publications/85087727890?origin=resultslist" TargetMode="External"/><Relationship Id="rId29" Type="http://schemas.openxmlformats.org/officeDocument/2006/relationships/hyperlink" Target="http://www.sciencedirect.com/science/article/pii/S1364815216302250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scopus.com/pages/publications/85165515080?origin=resultslist" TargetMode="External"/><Relationship Id="rId11" Type="http://schemas.openxmlformats.org/officeDocument/2006/relationships/hyperlink" Target="https://ascelibrary.org/doi/abs/10.1061/%28ASCE%29WR.1943-5452.0001632" TargetMode="External"/><Relationship Id="rId24" Type="http://schemas.openxmlformats.org/officeDocument/2006/relationships/hyperlink" Target="https://www.scopus.com/pages/publications/105023556481?origin=resultslist" TargetMode="External"/><Relationship Id="rId32" Type="http://schemas.openxmlformats.org/officeDocument/2006/relationships/hyperlink" Target="http://journals.sagepub.com/doi/abs/10.1177/0963662516629749" TargetMode="External"/><Relationship Id="rId37" Type="http://schemas.openxmlformats.org/officeDocument/2006/relationships/hyperlink" Target="https://www.usbr.gov/ColoradoRiverBasin/dcp/index.html" TargetMode="External"/><Relationship Id="rId40" Type="http://schemas.openxmlformats.org/officeDocument/2006/relationships/hyperlink" Target="https://www.usbr.gov/ColoradoRiverBasin/post2026/decision-doc/2027-2028OperatingGuidelines_Final.pdf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www.scopus.com/pages/publications/85133046993?origin=resultslist" TargetMode="External"/><Relationship Id="rId15" Type="http://schemas.openxmlformats.org/officeDocument/2006/relationships/hyperlink" Target="https://www.scopus.com/pages/publications/105006868796?origin=resultslist" TargetMode="External"/><Relationship Id="rId23" Type="http://schemas.openxmlformats.org/officeDocument/2006/relationships/hyperlink" Target="http://dx.doi.org/10.1111/jawr.12065" TargetMode="External"/><Relationship Id="rId28" Type="http://schemas.openxmlformats.org/officeDocument/2006/relationships/hyperlink" Target="https://www.scopus.com/pages/publications/105015476648?origin=resultslist" TargetMode="External"/><Relationship Id="rId36" Type="http://schemas.openxmlformats.org/officeDocument/2006/relationships/hyperlink" Target="https://doi.org/10.1002/2016WR019638" TargetMode="External"/><Relationship Id="rId10" Type="http://schemas.openxmlformats.org/officeDocument/2006/relationships/hyperlink" Target="https://www.scopus.com/pages/publications/105010600034?origin=resultslist" TargetMode="External"/><Relationship Id="rId19" Type="http://schemas.openxmlformats.org/officeDocument/2006/relationships/hyperlink" Target="https://hbr.org/1998/09/the-hidden-traps-in-decision-making-2" TargetMode="External"/><Relationship Id="rId31" Type="http://schemas.openxmlformats.org/officeDocument/2006/relationships/hyperlink" Target="https://agupubs.onlinelibrary.wiley.com/doi/abs/10.1029/2024WR037225" TargetMode="External"/><Relationship Id="rId44" Type="http://schemas.openxmlformats.org/officeDocument/2006/relationships/hyperlink" Target="https://www.science.org/doi/10.1126/science.abo445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scopus.com/pages/publications/85182737262?origin=resultslist" TargetMode="External"/><Relationship Id="rId14" Type="http://schemas.openxmlformats.org/officeDocument/2006/relationships/hyperlink" Target="https://doi.org/10.26077/749c-2bd9" TargetMode="External"/><Relationship Id="rId22" Type="http://schemas.openxmlformats.org/officeDocument/2006/relationships/hyperlink" Target="https://agupubs.onlinelibrary.wiley.com/doi/abs/10.1029/2025WR041330" TargetMode="External"/><Relationship Id="rId27" Type="http://schemas.openxmlformats.org/officeDocument/2006/relationships/hyperlink" Target="https://www.scopus.com/pages/publications/105012305464?origin=resultslist" TargetMode="External"/><Relationship Id="rId30" Type="http://schemas.openxmlformats.org/officeDocument/2006/relationships/hyperlink" Target="https://doi.org/10.4211/hs.e0cbe52ad4524c07bb5b7ff8c373a343" TargetMode="External"/><Relationship Id="rId35" Type="http://schemas.openxmlformats.org/officeDocument/2006/relationships/hyperlink" Target="https://ascelibrary.org/doi/abs/10.1061/%28ASCE%29WR.1943-5452.0001534" TargetMode="External"/><Relationship Id="rId43" Type="http://schemas.openxmlformats.org/officeDocument/2006/relationships/hyperlink" Target="https://doi.org/10.1038/s41467-025-63635-4" TargetMode="External"/><Relationship Id="rId8" Type="http://schemas.openxmlformats.org/officeDocument/2006/relationships/hyperlink" Target="https://www.sciencedirect.com/science/article/pii/S1364815222001943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ascelibrary.org/doi/abs/10.1061/%28ASCE%290733-9496%282004%29130%3A1%2883%29" TargetMode="External"/><Relationship Id="rId17" Type="http://schemas.openxmlformats.org/officeDocument/2006/relationships/hyperlink" Target="https://www.scopus.com/pages/publications/86000378917?origin=resultslist" TargetMode="External"/><Relationship Id="rId25" Type="http://schemas.openxmlformats.org/officeDocument/2006/relationships/hyperlink" Target="https://www.sciencedirect.com/science/article/pii/S0301479724021340" TargetMode="External"/><Relationship Id="rId33" Type="http://schemas.openxmlformats.org/officeDocument/2006/relationships/hyperlink" Target="https://onlinelibrary.wiley.com/doi/abs/10.1111/1752-1688.12985" TargetMode="External"/><Relationship Id="rId38" Type="http://schemas.openxmlformats.org/officeDocument/2006/relationships/hyperlink" Target="https://www.usbr.gov/ColoradoRiverBasin/post2026/draft-eis/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essopenarchive.org/doi/abs/10.22541/essoar.172108198.83331203/v1" TargetMode="External"/><Relationship Id="rId41" Type="http://schemas.openxmlformats.org/officeDocument/2006/relationships/hyperlink" Target="http://www.sciencedirect.com/science/article/pii/S136481521530105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5</Pages>
  <Words>2556</Words>
  <Characters>14570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Rosenberg</dc:creator>
  <cp:keywords/>
  <dc:description/>
  <cp:lastModifiedBy>David Rosenberg</cp:lastModifiedBy>
  <cp:revision>382</cp:revision>
  <dcterms:created xsi:type="dcterms:W3CDTF">2026-10-21T21:59:00Z</dcterms:created>
  <dcterms:modified xsi:type="dcterms:W3CDTF">2026-10-26T22:50:00Z</dcterms:modified>
</cp:coreProperties>
</file>