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ФСП · карьера</w:t>
      </w:r>
    </w:p>
    <w:p>
      <w:r>
        <w:t>Техническая документация и отчёт проверки MVP 1.0.0</w:t>
      </w:r>
    </w:p>
    <w:p>
      <w:r>
        <w:t>Обратный найм по подтверждённым навыкам</w:t>
        <w:br/>
        <w:t>7 октября 2026 · UTC</w:t>
      </w:r>
    </w:p>
    <w:p>
      <w:r>
        <w:t>Код: github.com/ImmortalDR/CV_hakaton</w:t>
        <w:br/>
        <w:t>Рабочая ветка: codex/fsp-mvp</w:t>
      </w:r>
    </w:p>
    <w:p>
      <w:r>
        <w:t>Демонстрационная реализация. Результаты синтетических измерений не являются экспертной валидацией профессиональных грейдов.</w:t>
      </w:r>
    </w:p>
    <w:p>
      <w:r>
        <w:br w:type="page"/>
      </w:r>
    </w:p>
    <w:p>
      <w:pPr>
        <w:pStyle w:val="Heading1"/>
      </w:pPr>
      <w:r>
        <w:t>Архитектура MVP 1.0.0</w:t>
      </w:r>
    </w:p>
    <w:p>
      <w:r>
        <w:t>Один React/TypeScript frontend, один FastAPI backend и одна PostgreSQL 16. Nginx раздаёт статические файлы и проксирует /api. GPU, платные модели, внешние вакансии и сторонний архив для запуска не нужны.</w:t>
      </w:r>
    </w:p>
    <w:p>
      <w:pPr>
        <w:pStyle w:val="NoSpacing"/>
      </w:pPr>
      <w:r>
        <w:rPr>
          <w:rFonts w:ascii="DejaVu Sans Mono" w:hAnsi="DejaVu Sans Mono"/>
          <w:sz w:val="16"/>
        </w:rPr>
        <w:t>Кандидат / работодатель → React + Nginx → FastAPI → PostgreSQL</w:t>
        <w:br/>
        <w:t>FastAPI: банк тестов, оценка, подбор, PDF, демонстрационный провайдер ФСП.</w:t>
      </w:r>
    </w:p>
    <w:p>
      <w:r>
        <w:t>apps/api/fsp/models.py содержит 14 таблиц. Пользователь отделён от компании через CompanyMember. В MVP один пользователь принадлежит одной компании; управление сотрудниками через UI отложено. Категории, грейды, навыки и семейства задач — версионные справочники bank.py, без отдельного CRUD администратора.</w:t>
      </w:r>
    </w:p>
    <w:p>
      <w:r>
        <w:t>User хранит роль, хеш пароля и подтверждение e-mail. Session и Verification хранят только SHA-256 непрозрачных случайных токенов и срок действия. Profile разделяет claimed_grade и verified_grade, хранит ссылку на успешную попытку, настройки видимости, самодекларацию и достижения. Attempt хранит seed, версию, задания, эталоны, ответы и результат; SkillEvidence связывает конкретный навык с попыткой, долей верных ответов и датой. Result находится в JSON попытки, отдельно продублированы структурированные доказательства.</w:t>
      </w:r>
    </w:p>
    <w:p>
      <w:r>
        <w:t>Need хранит подтверждённые структурированные требования. Snapshot хранит порядок кандидатов, методику, основания и обезличенные доказательства на дату поиска. При чтении снимка повторно проверяются публикация, скрытие стажа и адресное право на контакты; имя и контакты не кэшируются в снимке. Грейд/доказательства в снимке исторические, актуальный PDF строится по текущему профилю. Редактирование запроса создаёт новый снимок, старый не перезаписывается.</w:t>
      </w:r>
    </w:p>
    <w:p>
      <w:r>
        <w:t>Invitation содержит условия, компанию и контакт работодателя на момент отправки. ContactGrant — отдельная запись (candidate_id, company_id). Принятие и выдача права происходят в одной транзакции. Message принадлежит приглашению. Consent хранит историю согласий с версией текста и датой.</w:t>
      </w:r>
    </w:p>
    <w:p>
      <w:pPr>
        <w:pStyle w:val="Heading2"/>
      </w:pPr>
      <w:r>
        <w:t>Подбор</w:t>
      </w:r>
    </w:p>
    <w:p>
      <w:r>
        <w:t>Сначала точная специализация и один из выбранных подтверждённых грейдов; неподтверждённый профиль есть только в отдельной группе банка. Затем внутри каждой категории применяется matching-1.0.0:</w:t>
      </w:r>
    </w:p>
    <w:p>
      <w:r>
        <w:t>60 × доля met среди обязательных + 15 × доля met среди желательных + 0,2 × результат успешного теста + бонус ФСП (0…5).</w:t>
      </w:r>
    </w:p>
    <w:p>
      <w:r>
        <w:t>Пустой список требований даёт нулевую часть, без неявного перераспределения весов. Индекс — не вероятность и не процент пригодности. Достижения демопровайдера дают 1/2/3 балла, общий вклад ограничен 5. Текст, ФИО, контакты, пол, возраст не участвуют. Сортировка между грейдами лишь группирует карточки; высокий спортивный бонус не переводит человека в другую категорию.</w:t>
      </w:r>
    </w:p>
    <w:p>
      <w:r>
        <w:t>met — есть положительное доказательство выбранного успешного теста; unmet — критерий проверен, порог навыка не достигнут; unknown — проверки нет. Даже числовой стаж остаётся самодекларацией, поэтому требование стажа получает unknown и не добавляет баллы. Ноль лет и неизвестный стаж различаются.</w:t>
      </w:r>
    </w:p>
    <w:p>
      <w:r>
        <w:t>Описание потребности сохраняется для контекста. Пользователь сам задаёт структуру и подтверждает её; автоматического NLP-разбора нет. Обязательный навык — критерий оценки, а не жёсткое исключение: слабые совпадения остаются видимыми с unknown/unmet. Контрольный запрос React в оценке показывает ограничение этого подхода. В дальнейшем можно добавить явный режим «только все обязательные навыки подтверждены».</w:t>
      </w:r>
    </w:p>
    <w:p>
      <w:pPr>
        <w:pStyle w:val="Heading2"/>
      </w:pPr>
      <w:r>
        <w:t>Транзакции и безопасность</w:t>
      </w:r>
    </w:p>
    <w:p>
      <w:r>
        <w:t>Блокировка строки Profile сериализует старт/сдачу тестов, принятие приглашения и отзыв согласия. Company блокируется при создании приглашений; ключ запроса уникален внутри компании. Повтор одного payload возвращает ту же запись, изменение payload с тем же ключом даёт 409. Принятое/отклонённое решение терминально; повтор того же статуса безопасен, противоположное решение — 409.</w:t>
      </w:r>
    </w:p>
    <w:p>
      <w:r>
        <w:t>Транзакция БД завершается до отправки ответа: Depends(..., scope="function"). Это исключает ответ об успешном создании сессии до фиксации записи. Семантика scope сверена с документацией FastAPI (https://fastapi.tiangolo.com/tutorial/dependencies/dependencies-with-yield/#early-exit-and-scope).</w:t>
      </w:r>
    </w:p>
    <w:p>
      <w:r>
        <w:t>Доступ проверяется в API по роли, владельцу и компании. Один и тот же projection() используется для выдачи и PDF. До согласия скрыт весь произвольный текст кандидата, включая контакты в ФИО/описании/ролях. PDF создаётся для текущего получателя, в памяти, без публичного файла. Ответы API имеют Cache-Control: no-store. React экранирует текст, PDF экранирует XML. Произвольный код кандидата не исполняется.</w:t>
      </w:r>
    </w:p>
    <w:p>
      <w:r>
        <w:t>Отзыв публикации/обработки удаляет ContactGrant. Исторические приглашения остаются у сторон, но без контактов; диалог закрывается. Повторное включение публикации и повтор запроса принятия старого приглашения право не возвращают. Нужно новое приглашение и новое принятие. Уже скачанный третьей стороной PDF технически отозвать невозможно.</w:t>
      </w:r>
    </w:p>
    <w:p>
      <w:r>
        <w:t>Пароли — Argon2id. Cookie — HttpOnly, SameSite=Lax, 24 часа; Secure включается для HTTPS через окружение. Подтверждение почты — один час, один раз. Изменяющие запросы требуют X-Requested-With: fsp-web; CORS не включён, nginx ограничивает тело 64 KiB. Auth имеет ограничение 20 запросов в минуту на адрес процесса; это простой локальный limiter, не распределённый сервис.</w:t>
      </w:r>
    </w:p>
    <w:p>
      <w:r>
        <w:br w:type="page"/>
      </w:r>
    </w:p>
    <w:p>
      <w:pPr>
        <w:pStyle w:val="Heading1"/>
      </w:pPr>
      <w:r>
        <w:t>Банк и рубрика</w:t>
      </w:r>
    </w:p>
    <w:p>
      <w:r>
        <w:t>Версия банка 1.1.0, два направления и три уровня. 12 собственных семейств, в каждой попытке два варианта каждого из двух семейств категории: четыре числовых ответа за 30 минут. Один верный ответ — 25 баллов, подтверждение выбранного грейда — от 75. Навык считается met при не менее 75% ответов своего семейства; при двух вопросах это 2/2. Успешный тест с 3/4 поэтому может оставить один навык unmet. Это видно работодателю отдельно от общего грейда.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Категория</w:t>
            </w:r>
          </w:p>
        </w:tc>
        <w:tc>
          <w:tcPr>
            <w:tcW w:type="dxa" w:w="3408"/>
          </w:tcPr>
          <w:p>
            <w:r>
              <w:t>Семейства</w:t>
            </w:r>
          </w:p>
        </w:tc>
        <w:tc>
          <w:tcPr>
            <w:tcW w:type="dxa" w:w="3408"/>
          </w:tcPr>
          <w:p>
            <w:r>
              <w:t>Что проверяется</w:t>
            </w:r>
          </w:p>
        </w:tc>
      </w:tr>
      <w:tr>
        <w:tc>
          <w:tcPr>
            <w:tcW w:type="dxa" w:w="3408"/>
          </w:tcPr>
          <w:p>
            <w:r>
              <w:t>Python Junior</w:t>
            </w:r>
          </w:p>
        </w:tc>
        <w:tc>
          <w:tcPr>
            <w:tcW w:type="dxa" w:w="3408"/>
          </w:tcPr>
          <w:p>
            <w:r>
              <w:t>py_filter, py_boundary</w:t>
            </w:r>
          </w:p>
        </w:tc>
        <w:tc>
          <w:tcPr>
            <w:tcW w:type="dxa" w:w="3408"/>
          </w:tcPr>
          <w:p>
            <w:r>
              <w:t>фильтрация/сумма; ошибки включения границ</w:t>
            </w:r>
          </w:p>
        </w:tc>
      </w:tr>
      <w:tr>
        <w:tc>
          <w:tcPr>
            <w:tcW w:type="dxa" w:w="3408"/>
          </w:tcPr>
          <w:p>
            <w:r>
              <w:t>Python Middle</w:t>
            </w:r>
          </w:p>
        </w:tc>
        <w:tc>
          <w:tcPr>
            <w:tcW w:type="dxa" w:w="3408"/>
          </w:tcPr>
          <w:p>
            <w:r>
              <w:t>py_alias, http_keys</w:t>
            </w:r>
          </w:p>
        </w:tc>
        <w:tc>
          <w:tcPr>
            <w:tcW w:type="dxa" w:w="3408"/>
          </w:tcPr>
          <w:p>
            <w:r>
              <w:t>общие ссылки вложенных списков; идемпотентность</w:t>
            </w:r>
          </w:p>
        </w:tc>
      </w:tr>
      <w:tr>
        <w:tc>
          <w:tcPr>
            <w:tcW w:type="dxa" w:w="3408"/>
          </w:tcPr>
          <w:p>
            <w:r>
              <w:t>Python Senior</w:t>
            </w:r>
          </w:p>
        </w:tc>
        <w:tc>
          <w:tcPr>
            <w:tcW w:type="dxa" w:w="3408"/>
          </w:tcPr>
          <w:p>
            <w:r>
              <w:t>py_dag, http_backoff</w:t>
            </w:r>
          </w:p>
        </w:tc>
        <w:tc>
          <w:tcPr>
            <w:tcW w:type="dxa" w:w="3408"/>
          </w:tcPr>
          <w:p>
            <w:r>
              <w:t>зависимости параллельных задач; время повторов API</w:t>
            </w:r>
          </w:p>
        </w:tc>
      </w:tr>
      <w:tr>
        <w:tc>
          <w:tcPr>
            <w:tcW w:type="dxa" w:w="3408"/>
          </w:tcPr>
          <w:p>
            <w:r>
              <w:t>Data Junior</w:t>
            </w:r>
          </w:p>
        </w:tc>
        <w:tc>
          <w:tcPr>
            <w:tcW w:type="dxa" w:w="3408"/>
          </w:tcPr>
          <w:p>
            <w:r>
              <w:t>sql_where, stats_median</w:t>
            </w:r>
          </w:p>
        </w:tc>
        <w:tc>
          <w:tcPr>
            <w:tcW w:type="dxa" w:w="3408"/>
          </w:tcPr>
          <w:p>
            <w:r>
              <w:t>фильтр/агрегация; медиана</w:t>
            </w:r>
          </w:p>
        </w:tc>
      </w:tr>
      <w:tr>
        <w:tc>
          <w:tcPr>
            <w:tcW w:type="dxa" w:w="3408"/>
          </w:tcPr>
          <w:p>
            <w:r>
              <w:t>Data Middle</w:t>
            </w:r>
          </w:p>
        </w:tc>
        <w:tc>
          <w:tcPr>
            <w:tcW w:type="dxa" w:w="3408"/>
          </w:tcPr>
          <w:p>
            <w:r>
              <w:t>sql_join, stats_weighted</w:t>
            </w:r>
          </w:p>
        </w:tc>
        <w:tc>
          <w:tcPr>
            <w:tcW w:type="dxa" w:w="3408"/>
          </w:tcPr>
          <w:p>
            <w:r>
              <w:t>отсутствие связей при LEFT JOIN; взвешенная конверсия</w:t>
            </w:r>
          </w:p>
        </w:tc>
      </w:tr>
      <w:tr>
        <w:tc>
          <w:tcPr>
            <w:tcW w:type="dxa" w:w="3408"/>
          </w:tcPr>
          <w:p>
            <w:r>
              <w:t>Data Senior</w:t>
            </w:r>
          </w:p>
        </w:tc>
        <w:tc>
          <w:tcPr>
            <w:tcW w:type="dxa" w:w="3408"/>
          </w:tcPr>
          <w:p>
            <w:r>
              <w:t>sql_rank, tx_snapshot</w:t>
            </w:r>
          </w:p>
        </w:tc>
        <w:tc>
          <w:tcPr>
            <w:tcW w:type="dxa" w:w="3408"/>
          </w:tcPr>
          <w:p>
            <w:r>
              <w:t>плотный ранг; потерянное обновление</w:t>
            </w:r>
          </w:p>
        </w:tc>
      </w:tr>
    </w:tbl>
    <w:p>
      <w:r>
        <w:t>Параметры: a=2…9, b=2…8; основной список — семь чисел 1…20. Граничные входы выбираются из a−2…a+b+2 с возможными повторами. Для DAG c=2…12; повторы HTTP — 3…5 попыток; восемь идемпотентных запросов из четырёх ключей; шесть заказов с customer_id из 1…4 при пяти клиентах. Точные генераторы, эталонные формулы и объяснения находятся в apps/api/fsp/bank.py.</w:t>
      </w:r>
    </w:p>
    <w:p>
      <w:r>
        <w:t>Используется отдельный random.Random(seed), версия и полный вариант сохраняются в PostgreSQL. SHA-256 текста набора уникален в БД; генератор пробует до 20 новых seed при совпадении. Клиент не выбирает seed и не присылает оценку. До завершения в API только текст и навык. После завершения доступны правильные ответы и объяснения; повторная сдача сохраняет первый результат.</w:t>
      </w:r>
    </w:p>
    <w:p>
      <w:r>
        <w:t>Ответ обрабатывается Decimal; поддерживаются точка/запятая, пробелы вокруг числа. Допуск 0,005 для округления. NaN, Infinity, пустые и нечисловые ответы не засчитываются. Генерация не использует LLM в runtime и не запускает пользовательский код. Набор evaluation/oracles.py отдельно решает задачи: SQL выполняется в памяти, Python-семантика и расписания моделируются пошагово.</w:t>
      </w:r>
    </w:p>
    <w:p>
      <w:pPr>
        <w:pStyle w:val="Heading2"/>
      </w:pPr>
      <w:r>
        <w:t>История и изменения уровня</w:t>
      </w:r>
    </w:p>
    <w:p>
      <w:r>
        <w:t>Первый неуспешный тест не присваивает грейд. Можно сразу самостоятельно выбрать другой, в том числе более низкий уровень. Пересдача той же пары специализация/уровень — через 24 часа от старта последней попытки. После подтверждения смена грейда, включая добровольное понижение, возможна через 90 дней от последней успешной смены. Тест того же уровня разрешён с отдельным интервалом 24 часа. Границы включённые: ровно 24 часа или 90 дней — разрешено. Повторное успешное подтверждение того же грейда не сдвигает дату смены. Провал и истечение времени сохраняют прежний грейд.</w:t>
      </w:r>
    </w:p>
    <w:p>
      <w:r>
        <w:t>В один момент у пользователя одна активная попытка. При смене вкладки она восстанавливается. До завершения попытки специализацию менять нельзя; после первого подтверждения специализация в MVP закреплена. Переход на другую специализацию после подтверждения пока не поддерживается.</w:t>
      </w:r>
    </w:p>
    <w:p>
      <w:pPr>
        <w:pStyle w:val="Heading2"/>
      </w:pPr>
      <w:r>
        <w:t>Границы выводов</w:t>
      </w:r>
    </w:p>
    <w:p>
      <w:r>
        <w:t>Числовая параметризация затрудняет распространение конкретных ответов, но решение семейства остаётся узнаваемым. Нет прокторинга и защиты от LLM, подсказок другого человека или выученного алгоритма. Четыре задания не покрывают все обязанности Junior/Middle/Senior. Названия уровней — рубрика демонстрации, а не подтверждённый профессиональным сообществом стандарт.</w:t>
      </w:r>
    </w:p>
    <w:p>
      <w:r>
        <w:t>Версия 1.1.0 исправляет постоянный ответ граничного семейства из черновой 1.0.0. Сохранённые ранние демопопытки остаются со своей версией и своим эталоном. Они не перезаписываются при обновлении банка.</w:t>
      </w:r>
    </w:p>
    <w:p>
      <w:r>
        <w:t>Фактические числа, матрица ошибок и ограничения оценки приведены в VALIDATION.md и evaluation/results.json. Следующий необходимый шаг — слепая оценка заданий профильными экспертами и пилот на людях с несколькими вариантами, независимыми метками, анализом сложности и пограничных результатов.</w:t>
      </w:r>
    </w:p>
    <w:p>
      <w:r>
        <w:br w:type="page"/>
      </w:r>
    </w:p>
    <w:p>
      <w:pPr>
        <w:pStyle w:val="Heading1"/>
      </w:pPr>
      <w:r>
        <w:t>Фактические результаты проверки</w:t>
      </w:r>
    </w:p>
    <w:p>
      <w:r>
        <w:t>Проверка проведена 7 октября 2026, UTC, на Linux x86_64, 2 логических CPU, около 3,82 GiB RAM. Исходные логи локально в audit/current/; публикуемые машиночитаемые результаты — рядом с этим документом и в evaluation/. Ниже разделены исполненные проверки и невыполненная внешняя валидация.</w:t>
      </w:r>
    </w:p>
    <w:p>
      <w:pPr>
        <w:pStyle w:val="Heading2"/>
      </w:pPr>
      <w:r>
        <w:t>Исполненные проверки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Проверка</w:t>
            </w:r>
          </w:p>
        </w:tc>
        <w:tc>
          <w:tcPr>
            <w:tcW w:type="dxa" w:w="3408"/>
          </w:tcPr>
          <w:p>
            <w:r>
              <w:t>Команда / артефакт</w:t>
            </w:r>
          </w:p>
        </w:tc>
        <w:tc>
          <w:tcPr>
            <w:tcW w:type="dxa" w:w="3408"/>
          </w:tcPr>
          <w:p>
            <w:r>
              <w:t>Результат</w:t>
            </w:r>
          </w:p>
        </w:tc>
      </w:tr>
      <w:tr>
        <w:tc>
          <w:tcPr>
            <w:tcW w:type="dxa" w:w="3408"/>
          </w:tcPr>
          <w:p>
            <w:r>
              <w:t>Backend, правила, права, конкурентность</w:t>
            </w:r>
          </w:p>
        </w:tc>
        <w:tc>
          <w:tcPr>
            <w:tcW w:type="dxa" w:w="3408"/>
          </w:tcPr>
          <w:p>
            <w:r>
              <w:t>python3 scripts/run_local.py .venv/bin/pytest -q tests</w:t>
            </w:r>
          </w:p>
        </w:tc>
        <w:tc>
          <w:tcPr>
            <w:tcW w:type="dxa" w:w="3408"/>
          </w:tcPr>
          <w:p>
            <w:r>
              <w:t>pass: 36 тестов; 2 предупреждения устаревания в инструментах тестирования</w:t>
            </w:r>
          </w:p>
        </w:tc>
      </w:tr>
      <w:tr>
        <w:tc>
          <w:tcPr>
            <w:tcW w:type="dxa" w:w="3408"/>
          </w:tcPr>
          <w:p>
            <w:r>
              <w:t>TypeScript + production build</w:t>
            </w:r>
          </w:p>
        </w:tc>
        <w:tc>
          <w:tcPr>
            <w:tcW w:type="dxa" w:w="3408"/>
          </w:tcPr>
          <w:p>
            <w:r>
              <w:t>cd apps/web &amp;&amp; npm run build</w:t>
            </w:r>
          </w:p>
        </w:tc>
        <w:tc>
          <w:tcPr>
            <w:tcW w:type="dxa" w:w="3408"/>
          </w:tcPr>
          <w:p>
            <w:r>
              <w:t>pass, 53 модуля, JS около 240 kB / 73 kB gzip</w:t>
            </w:r>
          </w:p>
        </w:tc>
      </w:tr>
      <w:tr>
        <w:tc>
          <w:tcPr>
            <w:tcW w:type="dxa" w:w="3408"/>
          </w:tcPr>
          <w:p>
            <w:r>
              <w:t>Образы и запуск</w:t>
            </w:r>
          </w:p>
        </w:tc>
        <w:tc>
          <w:tcPr>
            <w:tcW w:type="dxa" w:w="3408"/>
          </w:tcPr>
          <w:p>
            <w:r>
              <w:t>docker compose build, docker compose up -d --wait</w:t>
            </w:r>
          </w:p>
        </w:tc>
        <w:tc>
          <w:tcPr>
            <w:tcW w:type="dxa" w:w="3408"/>
          </w:tcPr>
          <w:p>
            <w:r>
              <w:t>pass, отдельный проект fsp-mvp, PostgreSQL/API доступны</w:t>
            </w:r>
          </w:p>
        </w:tc>
      </w:tr>
      <w:tr>
        <w:tc>
          <w:tcPr>
            <w:tcW w:type="dxa" w:w="3408"/>
          </w:tcPr>
          <w:p>
            <w:r>
              <w:t>Новая БД, миграция, повтор seed</w:t>
            </w:r>
          </w:p>
        </w:tc>
        <w:tc>
          <w:tcPr>
            <w:tcW w:type="dxa" w:w="3408"/>
          </w:tcPr>
          <w:p>
            <w:r>
              <w:t>scripts/check_install.py</w:t>
            </w:r>
          </w:p>
        </w:tc>
        <w:tc>
          <w:tcPr>
            <w:tcW w:type="dxa" w:w="3408"/>
          </w:tcPr>
          <w:p>
            <w:r>
              <w:t>pass: 14 таблиц, 15 пользователей после первого и второго seed, schema drift отсутствует</w:t>
            </w:r>
          </w:p>
        </w:tc>
      </w:tr>
      <w:tr>
        <w:tc>
          <w:tcPr>
            <w:tcW w:type="dxa" w:w="3408"/>
          </w:tcPr>
          <w:p>
            <w:r>
              <w:t>Сохранение данных при перезапуске</w:t>
            </w:r>
          </w:p>
        </w:tc>
        <w:tc>
          <w:tcPr>
            <w:tcW w:type="dxa" w:w="3408"/>
          </w:tcPr>
          <w:p>
            <w:r>
              <w:t>scripts/check_restart.py, restart-results.json</w:t>
            </w:r>
          </w:p>
        </w:tc>
        <w:tc>
          <w:tcPr>
            <w:tcW w:type="dxa" w:w="3408"/>
          </w:tcPr>
          <w:p>
            <w:r>
              <w:t>результат и хеш строк зафиксированы в JSON</w:t>
            </w:r>
          </w:p>
        </w:tc>
      </w:tr>
      <w:tr>
        <w:tc>
          <w:tcPr>
            <w:tcW w:type="dxa" w:w="3408"/>
          </w:tcPr>
          <w:p>
            <w:r>
              <w:t>Chromium, desktop + mobile</w:t>
            </w:r>
          </w:p>
        </w:tc>
        <w:tc>
          <w:tcPr>
            <w:tcW w:type="dxa" w:w="3408"/>
          </w:tcPr>
          <w:p>
            <w:r>
              <w:t>tests/browser_flow.py, browser-result.json</w:t>
            </w:r>
          </w:p>
        </w:tc>
        <w:tc>
          <w:tcPr>
            <w:tcW w:type="dxa" w:w="3408"/>
          </w:tcPr>
          <w:p>
            <w:r>
              <w:t>сквозной сценарий без моков; отдельные синтетические регистрации</w:t>
            </w:r>
          </w:p>
        </w:tc>
      </w:tr>
      <w:tr>
        <w:tc>
          <w:tcPr>
            <w:tcW w:type="dxa" w:w="3408"/>
          </w:tcPr>
          <w:p>
            <w:r>
              <w:t>API-контракт</w:t>
            </w:r>
          </w:p>
        </w:tc>
        <w:tc>
          <w:tcPr>
            <w:tcW w:type="dxa" w:w="3408"/>
          </w:tcPr>
          <w:p>
            <w:r>
              <w:t>openapi.json из запущенного сервера</w:t>
            </w:r>
          </w:p>
        </w:tc>
        <w:tc>
          <w:tcPr>
            <w:tcW w:type="dxa" w:w="3408"/>
          </w:tcPr>
          <w:p>
            <w:r>
              <w:t>OpenAPI 3.1, 27 операций, 35 моделей, cookie/CSRF/ошибки/PDF</w:t>
            </w:r>
          </w:p>
        </w:tc>
      </w:tr>
      <w:tr>
        <w:tc>
          <w:tcPr>
            <w:tcW w:type="dxa" w:w="3408"/>
          </w:tcPr>
          <w:p>
            <w:r>
              <w:t>Зависимости frontend</w:t>
            </w:r>
          </w:p>
        </w:tc>
        <w:tc>
          <w:tcPr>
            <w:tcW w:type="dxa" w:w="3408"/>
          </w:tcPr>
          <w:p>
            <w:r>
              <w:t>npm audit --json</w:t>
            </w:r>
          </w:p>
        </w:tc>
        <w:tc>
          <w:tcPr>
            <w:tcW w:type="dxa" w:w="3408"/>
          </w:tcPr>
          <w:p>
            <w:r>
              <w:t>pass: известных уязвимостей на момент проверки не найдено</w:t>
            </w:r>
          </w:p>
        </w:tc>
      </w:tr>
      <w:tr>
        <w:tc>
          <w:tcPr>
            <w:tcW w:type="dxa" w:w="3408"/>
          </w:tcPr>
          <w:p>
            <w:r>
              <w:t>Зависимости backend</w:t>
            </w:r>
          </w:p>
        </w:tc>
        <w:tc>
          <w:tcPr>
            <w:tcW w:type="dxa" w:w="3408"/>
          </w:tcPr>
          <w:p>
            <w:r>
              <w:t>pip-audit -r apps/api/requirements.lock --no-deps --disable-pip</w:t>
            </w:r>
          </w:p>
        </w:tc>
        <w:tc>
          <w:tcPr>
            <w:tcW w:type="dxa" w:w="3408"/>
          </w:tcPr>
          <w:p>
            <w:r>
              <w:t>pass: известных уязвимостей на момент проверки не найдено</w:t>
            </w:r>
          </w:p>
        </w:tc>
      </w:tr>
      <w:tr>
        <w:tc>
          <w:tcPr>
            <w:tcW w:type="dxa" w:w="3408"/>
          </w:tcPr>
          <w:p>
            <w:r>
              <w:t>Нагрузка</w:t>
            </w:r>
          </w:p>
        </w:tc>
        <w:tc>
          <w:tcPr>
            <w:tcW w:type="dxa" w:w="3408"/>
          </w:tcPr>
          <w:p>
            <w:r>
              <w:t>tests/load_probe.py, load-results.json</w:t>
            </w:r>
          </w:p>
        </w:tc>
        <w:tc>
          <w:tcPr>
            <w:tcW w:type="dxa" w:w="3408"/>
          </w:tcPr>
          <w:p>
            <w:r>
              <w:t>pass: 270 запросов, 30 разных сессий/пользователей, 0 ошибок</w:t>
            </w:r>
          </w:p>
        </w:tc>
      </w:tr>
    </w:tbl>
    <w:p>
      <w:r>
        <w:t>Интеграционные проверки выполнялись на настоящем PostgreSQL, в отдельной БД fsp_test. Проверены одноразовые/истёкшие токены, Argon2 и хешированные сессии, роли, подмена seed/score/grade, отсутствие эталона до сдачи, история, границы 24 часов и 90 дней, добровольное понижение и сохранение грейда при провале/истечении времени. Параллельные старты, сдачи, приглашения и принятия дают по одному результату и праву доступа.</w:t>
      </w:r>
    </w:p>
    <w:p>
      <w:r>
        <w:t>Проверены запреты чужому кандидату и второй компании: API, поиск, снимок, PDF с кириллицей, приглашения и чат. Контакты намеренно размещены в имени, телефоне и произвольных полях тестового профиля. До принятия они скрыты. Отзыв публикации закрывает доступ, скрытие стажа редактирует старые объяснения, повтор принятия после повторной публикации не возвращает старое разрешение. Нулевая/отрицательная/перевёрнутая вилка, дробные рубли, чужая валюта и пустое описание отвергаются. Подтверждение ФСП не меняет грейд.</w:t>
      </w:r>
    </w:p>
    <w:p>
      <w:pPr>
        <w:pStyle w:val="Heading2"/>
      </w:pPr>
      <w:r>
        <w:t>Нагрузочный замер</w:t>
      </w:r>
    </w:p>
    <w:p>
      <w:r>
        <w:t>30 разных синтетических работодателей, по 9 запросов каждый, одновременно не более одного запроса от пользователя. 13 опубликованных профилей. Три круга чтения банка, карточки и PDF: всего 270 ответов 200 за 11,16 с, 24,19 запроса/с. Медиана общего времени 706 мс, p95 3040 мс.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Операция</w:t>
            </w:r>
          </w:p>
        </w:tc>
        <w:tc>
          <w:tcPr>
            <w:tcW w:type="dxa" w:w="2556"/>
          </w:tcPr>
          <w:p>
            <w:r>
              <w:t>Запросов</w:t>
            </w:r>
          </w:p>
        </w:tc>
        <w:tc>
          <w:tcPr>
            <w:tcW w:type="dxa" w:w="2556"/>
          </w:tcPr>
          <w:p>
            <w:r>
              <w:t>Медиана, мс</w:t>
            </w:r>
          </w:p>
        </w:tc>
        <w:tc>
          <w:tcPr>
            <w:tcW w:type="dxa" w:w="2556"/>
          </w:tcPr>
          <w:p>
            <w:r>
              <w:t>p95, мс</w:t>
            </w:r>
          </w:p>
        </w:tc>
      </w:tr>
      <w:tr>
        <w:tc>
          <w:tcPr>
            <w:tcW w:type="dxa" w:w="2556"/>
          </w:tcPr>
          <w:p>
            <w:r>
              <w:t>Банк</w:t>
            </w:r>
          </w:p>
        </w:tc>
        <w:tc>
          <w:tcPr>
            <w:tcW w:type="dxa" w:w="2556"/>
          </w:tcPr>
          <w:p>
            <w:r>
              <w:t>90</w:t>
            </w:r>
          </w:p>
        </w:tc>
        <w:tc>
          <w:tcPr>
            <w:tcW w:type="dxa" w:w="2556"/>
          </w:tcPr>
          <w:p>
            <w:r>
              <w:t>2119,86</w:t>
            </w:r>
          </w:p>
        </w:tc>
        <w:tc>
          <w:tcPr>
            <w:tcW w:type="dxa" w:w="2556"/>
          </w:tcPr>
          <w:p>
            <w:r>
              <w:t>3196,42</w:t>
            </w:r>
          </w:p>
        </w:tc>
      </w:tr>
      <w:tr>
        <w:tc>
          <w:tcPr>
            <w:tcW w:type="dxa" w:w="2556"/>
          </w:tcPr>
          <w:p>
            <w:r>
              <w:t>Карточка</w:t>
            </w:r>
          </w:p>
        </w:tc>
        <w:tc>
          <w:tcPr>
            <w:tcW w:type="dxa" w:w="2556"/>
          </w:tcPr>
          <w:p>
            <w:r>
              <w:t>90</w:t>
            </w:r>
          </w:p>
        </w:tc>
        <w:tc>
          <w:tcPr>
            <w:tcW w:type="dxa" w:w="2556"/>
          </w:tcPr>
          <w:p>
            <w:r>
              <w:t>514,20</w:t>
            </w:r>
          </w:p>
        </w:tc>
        <w:tc>
          <w:tcPr>
            <w:tcW w:type="dxa" w:w="2556"/>
          </w:tcPr>
          <w:p>
            <w:r>
              <w:t>796,52</w:t>
            </w:r>
          </w:p>
        </w:tc>
      </w:tr>
      <w:tr>
        <w:tc>
          <w:tcPr>
            <w:tcW w:type="dxa" w:w="2556"/>
          </w:tcPr>
          <w:p>
            <w:r>
              <w:t>PDF</w:t>
            </w:r>
          </w:p>
        </w:tc>
        <w:tc>
          <w:tcPr>
            <w:tcW w:type="dxa" w:w="2556"/>
          </w:tcPr>
          <w:p>
            <w:r>
              <w:t>90</w:t>
            </w:r>
          </w:p>
        </w:tc>
        <w:tc>
          <w:tcPr>
            <w:tcW w:type="dxa" w:w="2556"/>
          </w:tcPr>
          <w:p>
            <w:r>
              <w:t>630,00</w:t>
            </w:r>
          </w:p>
        </w:tc>
        <w:tc>
          <w:tcPr>
            <w:tcW w:type="dxa" w:w="2556"/>
          </w:tcPr>
          <w:p>
            <w:r>
              <w:t>866,41</w:t>
            </w:r>
          </w:p>
        </w:tc>
      </w:tr>
    </w:tbl>
    <w:p>
      <w:r>
        <w:t>Сессии для этого замера созданы как явные тестовые данные в БД; регистрация и почта не включены в нагрузку. Нет измерения долгого потока, записи или большого корпуса. Задержка банка около 3,2 с на p95 — оставшееся ограничение N+1 и полной выдачи, а не доказательство готовности к промышленному масштабу.</w:t>
      </w:r>
    </w:p>
    <w:p>
      <w:pPr>
        <w:pStyle w:val="Heading2"/>
      </w:pPr>
      <w:r>
        <w:t>Независимые вычисления и синтетические уровни</w:t>
      </w:r>
    </w:p>
    <w:p>
      <w:r>
        <w:t>Протокол зафиксирован до финального измерения. evaluation/oracles.py не импортирует генератор или оценщик. Unit-набор проверяет 600 уникальных вариантов, 2400 вопросов по 6 категориям; воспроизводимость и blueprint. Отдельная оценка содержит 12 синтетических персон, 20 вариантов для каждой, 3 уровня: 720 уникальных попыток и 2880 проверок эталона независимым решением.</w:t>
      </w:r>
    </w:p>
    <w:p>
      <w:r>
        <w:t>Для персон заранее заданы известные семейства и ожидаемый уровень; у двух «noisy-middle» дополнительно вероятность ошибки 0,2. Получено 235/240 совпадений ожидаемого уровня: 97,92%. Средняя доля наиболее частого результата по вариантам — 97,92%. Это симуляция правила, не доля правильно оценённых реальных программистов.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>
              <w:t>Ожидаемый → полученный</w:t>
            </w:r>
          </w:p>
        </w:tc>
        <w:tc>
          <w:tcPr>
            <w:tcW w:type="dxa" w:w="2045"/>
          </w:tcPr>
          <w:p>
            <w:r>
              <w:t>Не подтверждён</w:t>
            </w:r>
          </w:p>
        </w:tc>
        <w:tc>
          <w:tcPr>
            <w:tcW w:type="dxa" w:w="2045"/>
          </w:tcPr>
          <w:p>
            <w:r>
              <w:t>Junior</w:t>
            </w:r>
          </w:p>
        </w:tc>
        <w:tc>
          <w:tcPr>
            <w:tcW w:type="dxa" w:w="2045"/>
          </w:tcPr>
          <w:p>
            <w:r>
              <w:t>Middle</w:t>
            </w:r>
          </w:p>
        </w:tc>
        <w:tc>
          <w:tcPr>
            <w:tcW w:type="dxa" w:w="2045"/>
          </w:tcPr>
          <w:p>
            <w:r>
              <w:t>Senior</w:t>
            </w:r>
          </w:p>
        </w:tc>
      </w:tr>
      <w:tr>
        <w:tc>
          <w:tcPr>
            <w:tcW w:type="dxa" w:w="2045"/>
          </w:tcPr>
          <w:p>
            <w:r>
              <w:t>Не подтверждён</w:t>
            </w:r>
          </w:p>
        </w:tc>
        <w:tc>
          <w:tcPr>
            <w:tcW w:type="dxa" w:w="2045"/>
          </w:tcPr>
          <w:p>
            <w:r>
              <w:t>80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0</w:t>
            </w:r>
          </w:p>
        </w:tc>
      </w:tr>
      <w:tr>
        <w:tc>
          <w:tcPr>
            <w:tcW w:type="dxa" w:w="2045"/>
          </w:tcPr>
          <w:p>
            <w:r>
              <w:t>Junior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40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0</w:t>
            </w:r>
          </w:p>
        </w:tc>
      </w:tr>
      <w:tr>
        <w:tc>
          <w:tcPr>
            <w:tcW w:type="dxa" w:w="2045"/>
          </w:tcPr>
          <w:p>
            <w:r>
              <w:t>Middle</w:t>
            </w:r>
          </w:p>
        </w:tc>
        <w:tc>
          <w:tcPr>
            <w:tcW w:type="dxa" w:w="2045"/>
          </w:tcPr>
          <w:p>
            <w:r>
              <w:t>2</w:t>
            </w:r>
          </w:p>
        </w:tc>
        <w:tc>
          <w:tcPr>
            <w:tcW w:type="dxa" w:w="2045"/>
          </w:tcPr>
          <w:p>
            <w:r>
              <w:t>3</w:t>
            </w:r>
          </w:p>
        </w:tc>
        <w:tc>
          <w:tcPr>
            <w:tcW w:type="dxa" w:w="2045"/>
          </w:tcPr>
          <w:p>
            <w:r>
              <w:t>75</w:t>
            </w:r>
          </w:p>
        </w:tc>
        <w:tc>
          <w:tcPr>
            <w:tcW w:type="dxa" w:w="2045"/>
          </w:tcPr>
          <w:p>
            <w:r>
              <w:t>0</w:t>
            </w:r>
          </w:p>
        </w:tc>
      </w:tr>
      <w:tr>
        <w:tc>
          <w:tcPr>
            <w:tcW w:type="dxa" w:w="2045"/>
          </w:tcPr>
          <w:p>
            <w:r>
              <w:t>Senior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40</w:t>
            </w:r>
          </w:p>
        </w:tc>
      </w:tr>
    </w:tbl>
    <w:p>
      <w:r>
        <w:t>Пять ошибок — чувствительность короткого теста к случайным пропускам у синтетических Middle. Четыре вопроса не дают надёжной оценки человека по всем компетенциям уровня. Эту слабость нельзя устранить заявлением о «равной сложности» параметрических вариантов; нужен пилот и более широкий банк.</w:t>
      </w:r>
    </w:p>
    <w:p>
      <w:pPr>
        <w:pStyle w:val="Heading2"/>
      </w:pPr>
      <w:r>
        <w:t>Качество подбора</w:t>
      </w:r>
    </w:p>
    <w:p>
      <w:r>
        <w:t>Train отсутствует: модель не обучается, веса фиксированы. Dev: 16 профилей, 2 запроса. Test: 48 профилей, 8 запросов, другие ID. Это разные вымышленные персоны, но специально повторяемые типы ошибок и категории; статистической независимости выборки реальных людей эти данные не обеспечивают. Явные relevance labels хранятся в fixture, не получены вызовом rank_candidate. Автор разметки — разработка; независимых экспертов ФСП: 0.</w:t>
      </w:r>
    </w:p>
    <w:p>
      <w:r>
        <w:t>Baseline: пересечение заявленных навыков и стаж внутри той же категории. P@5 всегда делит число релевантных в первых пяти на 5, даже при нехватке релевантных кандидатов. Это намеренно сурово к пустой выдаче и коротким спискам.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Запрос test</w:t>
            </w:r>
          </w:p>
        </w:tc>
        <w:tc>
          <w:tcPr>
            <w:tcW w:type="dxa" w:w="3408"/>
          </w:tcPr>
          <w:p>
            <w:r>
              <w:t>P@5 MVP</w:t>
            </w:r>
          </w:p>
        </w:tc>
        <w:tc>
          <w:tcPr>
            <w:tcW w:type="dxa" w:w="3408"/>
          </w:tcPr>
          <w:p>
            <w:r>
              <w:t>P@5 baseline</w:t>
            </w:r>
          </w:p>
        </w:tc>
      </w:tr>
      <w:tr>
        <w:tc>
          <w:tcPr>
            <w:tcW w:type="dxa" w:w="3408"/>
          </w:tcPr>
          <w:p>
            <w:r>
              <w:t>Python Junior</w:t>
            </w:r>
          </w:p>
        </w:tc>
        <w:tc>
          <w:tcPr>
            <w:tcW w:type="dxa" w:w="3408"/>
          </w:tcPr>
          <w:p>
            <w:r>
              <w:t>1,00</w:t>
            </w:r>
          </w:p>
        </w:tc>
        <w:tc>
          <w:tcPr>
            <w:tcW w:type="dxa" w:w="3408"/>
          </w:tcPr>
          <w:p>
            <w:r>
              <w:t>0,60</w:t>
            </w:r>
          </w:p>
        </w:tc>
      </w:tr>
      <w:tr>
        <w:tc>
          <w:tcPr>
            <w:tcW w:type="dxa" w:w="3408"/>
          </w:tcPr>
          <w:p>
            <w:r>
              <w:t>Python Middle</w:t>
            </w:r>
          </w:p>
        </w:tc>
        <w:tc>
          <w:tcPr>
            <w:tcW w:type="dxa" w:w="3408"/>
          </w:tcPr>
          <w:p>
            <w:r>
              <w:t>1,00</w:t>
            </w:r>
          </w:p>
        </w:tc>
        <w:tc>
          <w:tcPr>
            <w:tcW w:type="dxa" w:w="3408"/>
          </w:tcPr>
          <w:p>
            <w:r>
              <w:t>0,60</w:t>
            </w:r>
          </w:p>
        </w:tc>
      </w:tr>
      <w:tr>
        <w:tc>
          <w:tcPr>
            <w:tcW w:type="dxa" w:w="3408"/>
          </w:tcPr>
          <w:p>
            <w:r>
              <w:t>Python Senior</w:t>
            </w:r>
          </w:p>
        </w:tc>
        <w:tc>
          <w:tcPr>
            <w:tcW w:type="dxa" w:w="3408"/>
          </w:tcPr>
          <w:p>
            <w:r>
              <w:t>1,00</w:t>
            </w:r>
          </w:p>
        </w:tc>
        <w:tc>
          <w:tcPr>
            <w:tcW w:type="dxa" w:w="3408"/>
          </w:tcPr>
          <w:p>
            <w:r>
              <w:t>0,60</w:t>
            </w:r>
          </w:p>
        </w:tc>
      </w:tr>
      <w:tr>
        <w:tc>
          <w:tcPr>
            <w:tcW w:type="dxa" w:w="3408"/>
          </w:tcPr>
          <w:p>
            <w:r>
              <w:t>Data Junior</w:t>
            </w:r>
          </w:p>
        </w:tc>
        <w:tc>
          <w:tcPr>
            <w:tcW w:type="dxa" w:w="3408"/>
          </w:tcPr>
          <w:p>
            <w:r>
              <w:t>1,00</w:t>
            </w:r>
          </w:p>
        </w:tc>
        <w:tc>
          <w:tcPr>
            <w:tcW w:type="dxa" w:w="3408"/>
          </w:tcPr>
          <w:p>
            <w:r>
              <w:t>0,60</w:t>
            </w:r>
          </w:p>
        </w:tc>
      </w:tr>
      <w:tr>
        <w:tc>
          <w:tcPr>
            <w:tcW w:type="dxa" w:w="3408"/>
          </w:tcPr>
          <w:p>
            <w:r>
              <w:t>Data Middle</w:t>
            </w:r>
          </w:p>
        </w:tc>
        <w:tc>
          <w:tcPr>
            <w:tcW w:type="dxa" w:w="3408"/>
          </w:tcPr>
          <w:p>
            <w:r>
              <w:t>1,00</w:t>
            </w:r>
          </w:p>
        </w:tc>
        <w:tc>
          <w:tcPr>
            <w:tcW w:type="dxa" w:w="3408"/>
          </w:tcPr>
          <w:p>
            <w:r>
              <w:t>0,60</w:t>
            </w:r>
          </w:p>
        </w:tc>
      </w:tr>
      <w:tr>
        <w:tc>
          <w:tcPr>
            <w:tcW w:type="dxa" w:w="3408"/>
          </w:tcPr>
          <w:p>
            <w:r>
              <w:t>Data Senior</w:t>
            </w:r>
          </w:p>
        </w:tc>
        <w:tc>
          <w:tcPr>
            <w:tcW w:type="dxa" w:w="3408"/>
          </w:tcPr>
          <w:p>
            <w:r>
              <w:t>1,00</w:t>
            </w:r>
          </w:p>
        </w:tc>
        <w:tc>
          <w:tcPr>
            <w:tcW w:type="dxa" w:w="3408"/>
          </w:tcPr>
          <w:p>
            <w:r>
              <w:t>0,60</w:t>
            </w:r>
          </w:p>
        </w:tc>
      </w:tr>
      <w:tr>
        <w:tc>
          <w:tcPr>
            <w:tcW w:type="dxa" w:w="3408"/>
          </w:tcPr>
          <w:p>
            <w:r>
              <w:t>Python + React без доказательства React</w:t>
            </w:r>
          </w:p>
        </w:tc>
        <w:tc>
          <w:tcPr>
            <w:tcW w:type="dxa" w:w="3408"/>
          </w:tcPr>
          <w:p>
            <w:r>
              <w:t>0,00</w:t>
            </w:r>
          </w:p>
        </w:tc>
        <w:tc>
          <w:tcPr>
            <w:tcW w:type="dxa" w:w="3408"/>
          </w:tcPr>
          <w:p>
            <w:r>
              <w:t>0,00</w:t>
            </w:r>
          </w:p>
        </w:tc>
      </w:tr>
      <w:tr>
        <w:tc>
          <w:tcPr>
            <w:tcW w:type="dxa" w:w="3408"/>
          </w:tcPr>
          <w:p>
            <w:r>
              <w:t>Python + обязательное тестирование</w:t>
            </w:r>
          </w:p>
        </w:tc>
        <w:tc>
          <w:tcPr>
            <w:tcW w:type="dxa" w:w="3408"/>
          </w:tcPr>
          <w:p>
            <w:r>
              <w:t>0,40</w:t>
            </w:r>
          </w:p>
        </w:tc>
        <w:tc>
          <w:tcPr>
            <w:tcW w:type="dxa" w:w="3408"/>
          </w:tcPr>
          <w:p>
            <w:r>
              <w:t>0,20</w:t>
            </w:r>
          </w:p>
        </w:tc>
      </w:tr>
      <w:tr>
        <w:tc>
          <w:tcPr>
            <w:tcW w:type="dxa" w:w="3408"/>
          </w:tcPr>
          <w:p>
            <w:r>
              <w:t>Среднее</w:t>
            </w:r>
          </w:p>
        </w:tc>
        <w:tc>
          <w:tcPr>
            <w:tcW w:type="dxa" w:w="3408"/>
          </w:tcPr>
          <w:p>
            <w:r>
              <w:t>0,80</w:t>
            </w:r>
          </w:p>
        </w:tc>
        <w:tc>
          <w:tcPr>
            <w:tcW w:type="dxa" w:w="3408"/>
          </w:tcPr>
          <w:p>
            <w:r>
              <w:t>0,475</w:t>
            </w:r>
          </w:p>
        </w:tc>
      </w:tr>
    </w:tbl>
    <w:p>
      <w:r>
        <w:t>В шести простых случаях доказательства вытесняют громкие самодекларации. В запросе React все пять выдаваемых карточек нерелевантны по разметке; интерфейс честно показывает unknown, но выдача всё равно заполнена. В запросе с двумя обязательными навыками есть только два полностью релевантных кандидата; оставшиеся три получают неполное соответствие. Эти ошибки сохранены в evaluation/results.json. Веса после просмотра test не перенастраивались.</w:t>
      </w:r>
    </w:p>
    <w:p>
      <w:pPr>
        <w:pStyle w:val="Heading2"/>
      </w:pPr>
      <w:r>
        <w:t>Найденные и исправленные проблемы</w:t>
      </w:r>
    </w:p>
    <w:p>
      <w:r>
        <w:t>- Черновое семейство граничных условий всегда имело ответ 2. В 1.1.0 набор   входов меняется содержательно; независимый oracle проверяет расхождения.</w:t>
      </w:r>
    </w:p>
    <w:p>
      <w:r>
        <w:t>- Историческое объяснение могло раскрыть скрытый позже стаж: теперь оно   проверяет актуальную настройку при каждом чтении.</w:t>
      </w:r>
    </w:p>
    <w:p>
      <w:r>
        <w:t>- Первое выполнение проверки 90 дней вернуло 401: истекла тестовая сессия.   Исправлен тест часов с явным продлением своей сессии; правило API не ослаблено.</w:t>
      </w:r>
    </w:p>
    <w:p>
      <w:r>
        <w:t>- Первоначальная frontend-сборка завершилась 137 из-за памяти. Отдельно   найден рекурсивный анализ Rollup; настройка сборки исправлена и перепроверена.</w:t>
      </w:r>
    </w:p>
    <w:p>
      <w:r>
        <w:t>- npm audit обнаружил проблему Vite 6.4.1; обновлён до 6.4.4.   pip-audit обнаружил 7 записей у Starlette 0.46.2; FastAPI/Starlette обновлены   до 0.142.3/1.3.1, полный набор тестов повторён. Финальные сканы чистые   относительно доступных им баз, не являются полным аудитом безопасности.</w:t>
      </w:r>
    </w:p>
    <w:p>
      <w:pPr>
        <w:pStyle w:val="Heading2"/>
      </w:pPr>
      <w:r>
        <w:t>Сохранность исходных материалов</w:t>
      </w:r>
    </w:p>
    <w:p>
      <w:r>
        <w:t>python3 scripts/verify_workspace.py --inputs-only: 8141 исходный файл совпадает с предоставленными SHA-256; 8131 архивный путь разрешён через фактический вложенный каталог fsp_mvp_bundle. 22 редактируемых рабочих файла исключены из этой проверки. Первоначальный запуск без учёта вложенности дал ложные missing и ожидаемые отличия рабочих документов; это исправление пути проверки, а не восстановление или перезапись исходников. Хеширование не объявляется содержательным чтением.</w:t>
      </w:r>
    </w:p>
    <w:p>
      <w:pPr>
        <w:pStyle w:val="Heading2"/>
      </w:pPr>
      <w:r>
        <w:t>Не запускалось / не подтверждено</w:t>
      </w:r>
    </w:p>
    <w:p>
      <w:r>
        <w:t>Реальная доставка SMTP, внешний ФСП/Keycloak, публичный HTTPS-домен, экспертная разметка и пилот с людьми, прокторинг и защищённый промышленный режим обработки персональных данных. Нет утверждения о завершённом чтении всех файлов исходной подборки: реальные статусы сохранены в docs/review.</w:t>
      </w:r>
    </w:p>
    <w:p>
      <w:r>
        <w:br w:type="page"/>
      </w:r>
    </w:p>
    <w:p>
      <w:pPr>
        <w:pStyle w:val="Heading1"/>
      </w:pPr>
      <w:r>
        <w:t>Итоговая матрица соответствия</w:t>
      </w:r>
    </w:p>
    <w:p>
      <w:r>
        <w:t>Исходные формулировки и источники сохранены в docs/REQUIREMENTS_MATRIX.md. pass означает исполненный сценарий в указанной границе MVP, не отсутствие любых ошибок. Ограничения не скрыты в этом статусе. Общие результаты и команды — VALIDATION.md; внешний SMTP/ФСП и человеческий пилот — not_run.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ID</w:t>
            </w:r>
          </w:p>
        </w:tc>
        <w:tc>
          <w:tcPr>
            <w:tcW w:type="dxa" w:w="2556"/>
          </w:tcPr>
          <w:p>
            <w:r>
              <w:t>Реализация</w:t>
            </w:r>
          </w:p>
        </w:tc>
        <w:tc>
          <w:tcPr>
            <w:tcW w:type="dxa" w:w="2556"/>
          </w:tcPr>
          <w:p>
            <w:r>
              <w:t>Проверка / факт</w:t>
            </w:r>
          </w:p>
        </w:tc>
        <w:tc>
          <w:tcPr>
            <w:tcW w:type="dxa" w:w="2556"/>
          </w:tcPr>
          <w:p>
            <w:r>
              <w:t>Статус и границы</w:t>
            </w:r>
          </w:p>
        </w:tc>
      </w:tr>
      <w:tr>
        <w:tc>
          <w:tcPr>
            <w:tcW w:type="dxa" w:w="2556"/>
          </w:tcPr>
          <w:p>
            <w:r>
              <w:t>M01</w:t>
            </w:r>
          </w:p>
        </w:tc>
        <w:tc>
          <w:tcPr>
            <w:tcW w:type="dxa" w:w="2556"/>
          </w:tcPr>
          <w:p>
            <w:r>
              <w:t>main.py auth, App.tsx Auth</w:t>
            </w:r>
          </w:p>
        </w:tc>
        <w:tc>
          <w:tcPr>
            <w:tcW w:type="dxa" w:w="2556"/>
          </w:tcPr>
          <w:p>
            <w:r>
              <w:t>регистрация двух ролей в Chromium, одноразовость/срок/роль в test_api</w:t>
            </w:r>
          </w:p>
        </w:tc>
        <w:tc>
          <w:tcPr>
            <w:tcW w:type="dxa" w:w="2556"/>
          </w:tcPr>
          <w:p>
            <w:r>
              <w:t>pass в демо; реальная SMTP-доставка not_run</w:t>
            </w:r>
          </w:p>
        </w:tc>
      </w:tr>
      <w:tr>
        <w:tc>
          <w:tcPr>
            <w:tcW w:type="dxa" w:w="2556"/>
          </w:tcPr>
          <w:p>
            <w:r>
              <w:t>M02</w:t>
            </w:r>
          </w:p>
        </w:tc>
        <w:tc>
          <w:tcPr>
            <w:tcW w:type="dxa" w:w="2556"/>
          </w:tcPr>
          <w:p>
            <w:r>
              <w:t>schemas.ProfileInput, ProfileForm</w:t>
            </w:r>
          </w:p>
        </w:tc>
        <w:tc>
          <w:tcPr>
            <w:tcW w:type="dxa" w:w="2556"/>
          </w:tcPr>
          <w:p>
            <w:r>
              <w:t>UI сохранение полей, API профиль</w:t>
            </w:r>
          </w:p>
        </w:tc>
        <w:tc>
          <w:tcPr>
            <w:tcW w:type="dxa" w:w="2556"/>
          </w:tcPr>
          <w:p>
            <w:r>
              <w:t>pass, выбран разрешённый ТЗ ручной ввод</w:t>
            </w:r>
          </w:p>
        </w:tc>
      </w:tr>
      <w:tr>
        <w:tc>
          <w:tcPr>
            <w:tcW w:type="dxa" w:w="2556"/>
          </w:tcPr>
          <w:p>
            <w:r>
              <w:t>M03</w:t>
            </w:r>
          </w:p>
        </w:tc>
        <w:tc>
          <w:tcPr>
            <w:tcW w:type="dxa" w:w="2556"/>
          </w:tcPr>
          <w:p>
            <w:r>
              <w:t>pdf.py + единая projection</w:t>
            </w:r>
          </w:p>
        </w:tc>
        <w:tc>
          <w:tcPr>
            <w:tcW w:type="dxa" w:w="2556"/>
          </w:tcPr>
          <w:p>
            <w:r>
              <w:t>Cyrillic extraction, запрет второй компании, browser download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M04</w:t>
            </w:r>
          </w:p>
        </w:tc>
        <w:tc>
          <w:tcPr>
            <w:tcW w:type="dxa" w:w="2556"/>
          </w:tcPr>
          <w:p>
            <w:r>
              <w:t>bank.py, Assessments</w:t>
            </w:r>
          </w:p>
        </w:tc>
        <w:tc>
          <w:tcPr>
            <w:tcW w:type="dxa" w:w="2556"/>
          </w:tcPr>
          <w:p>
            <w:r>
              <w:t>6 категорий, самостоятельный grade, реальные варианты</w:t>
            </w:r>
          </w:p>
        </w:tc>
        <w:tc>
          <w:tcPr>
            <w:tcW w:type="dxa" w:w="2556"/>
          </w:tcPr>
          <w:p>
            <w:r>
              <w:t>pass; отрасль MVP только ИТ</w:t>
            </w:r>
          </w:p>
        </w:tc>
      </w:tr>
      <w:tr>
        <w:tc>
          <w:tcPr>
            <w:tcW w:type="dxa" w:w="2556"/>
          </w:tcPr>
          <w:p>
            <w:r>
              <w:t>M05</w:t>
            </w:r>
          </w:p>
        </w:tc>
        <w:tc>
          <w:tcPr>
            <w:tcW w:type="dxa" w:w="2556"/>
          </w:tcPr>
          <w:p>
            <w:r>
              <w:t>Attempt/Evidence/Profile</w:t>
            </w:r>
          </w:p>
        </w:tc>
        <w:tc>
          <w:tcPr>
            <w:tcW w:type="dxa" w:w="2556"/>
          </w:tcPr>
          <w:p>
            <w:r>
              <w:t>самодекларация и FSP не присваивают grade; успешная серверная проверка</w:t>
            </w:r>
          </w:p>
        </w:tc>
        <w:tc>
          <w:tcPr>
            <w:tcW w:type="dxa" w:w="2556"/>
          </w:tcPr>
          <w:p>
            <w:r>
              <w:t>pass в рубрике MVP</w:t>
            </w:r>
          </w:p>
        </w:tc>
      </w:tr>
      <w:tr>
        <w:tc>
          <w:tcPr>
            <w:tcW w:type="dxa" w:w="2556"/>
          </w:tcPr>
          <w:p>
            <w:r>
              <w:t>M06</w:t>
            </w:r>
          </w:p>
        </w:tc>
        <w:tc>
          <w:tcPr>
            <w:tcW w:type="dxa" w:w="2556"/>
          </w:tcPr>
          <w:p>
            <w:r>
              <w:t>12 семейств, fingerprint, oracle</w:t>
            </w:r>
          </w:p>
        </w:tc>
        <w:tc>
          <w:tcPr>
            <w:tcW w:type="dxa" w:w="2556"/>
          </w:tcPr>
          <w:p>
            <w:r>
              <w:t>600 unit-вариантов + 720 вариантов оценки; 2880 независимых проверок в evaluation</w:t>
            </w:r>
          </w:p>
        </w:tc>
        <w:tc>
          <w:tcPr>
            <w:tcW w:type="dxa" w:w="2556"/>
          </w:tcPr>
          <w:p>
            <w:r>
              <w:t>реализовано; психометрическая сопоставимость на людях not_run</w:t>
            </w:r>
          </w:p>
        </w:tc>
      </w:tr>
      <w:tr>
        <w:tc>
          <w:tcPr>
            <w:tcW w:type="dxa" w:w="2556"/>
          </w:tcPr>
          <w:p>
            <w:r>
              <w:t>M07</w:t>
            </w:r>
          </w:p>
        </w:tc>
        <w:tc>
          <w:tcPr>
            <w:tcW w:type="dxa" w:w="2556"/>
          </w:tcPr>
          <w:p>
            <w:r>
              <w:t>submit</w:t>
            </w:r>
          </w:p>
        </w:tc>
        <w:tc>
          <w:tcPr>
            <w:tcW w:type="dxa" w:w="2556"/>
          </w:tcPr>
          <w:p>
            <w:r>
              <w:t>провал первого/повторного теста и истечение времени</w:t>
            </w:r>
          </w:p>
        </w:tc>
        <w:tc>
          <w:tcPr>
            <w:tcW w:type="dxa" w:w="2556"/>
          </w:tcPr>
          <w:p>
            <w:r>
              <w:t>pass, автоматического понижения нет</w:t>
            </w:r>
          </w:p>
        </w:tc>
      </w:tr>
      <w:tr>
        <w:tc>
          <w:tcPr>
            <w:tcW w:type="dxa" w:w="2556"/>
          </w:tcPr>
          <w:p>
            <w:r>
              <w:t>M08</w:t>
            </w:r>
          </w:p>
        </w:tc>
        <w:tc>
          <w:tcPr>
            <w:tcW w:type="dxa" w:w="2556"/>
          </w:tcPr>
          <w:p>
            <w:r>
              <w:t>timestamps, 90 дней / 24 часа</w:t>
            </w:r>
          </w:p>
        </w:tc>
        <w:tc>
          <w:tcPr>
            <w:tcW w:type="dxa" w:w="2556"/>
          </w:tcPr>
          <w:p>
            <w:r>
              <w:t>точные границы, история, добровольное изменение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M09</w:t>
            </w:r>
          </w:p>
        </w:tc>
        <w:tc>
          <w:tcPr>
            <w:tcW w:type="dxa" w:w="2556"/>
          </w:tcPr>
          <w:p>
            <w:r>
              <w:t>Invitation + decide</w:t>
            </w:r>
          </w:p>
        </w:tc>
        <w:tc>
          <w:tcPr>
            <w:tcW w:type="dxa" w:w="2556"/>
          </w:tcPr>
          <w:p>
            <w:r>
              <w:t>принятие/отклонение, чужой кандидат, повтор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M10</w:t>
            </w:r>
          </w:p>
        </w:tc>
        <w:tc>
          <w:tcPr>
            <w:tcW w:type="dxa" w:w="2556"/>
          </w:tcPr>
          <w:p>
            <w:r>
              <w:t>Consent + Profile privacy</w:t>
            </w:r>
          </w:p>
        </w:tc>
        <w:tc>
          <w:tcPr>
            <w:tcW w:type="dxa" w:w="2556"/>
          </w:tcPr>
          <w:p>
            <w:r>
              <w:t>отзыв/повторная публикация/скрытие стажа, снимки/PDF/чат</w:t>
            </w:r>
          </w:p>
        </w:tc>
        <w:tc>
          <w:tcPr>
            <w:tcW w:type="dxa" w:w="2556"/>
          </w:tcPr>
          <w:p>
            <w:r>
              <w:t>pass; удаление аккаунта и политика хранения отложены</w:t>
            </w:r>
          </w:p>
        </w:tc>
      </w:tr>
      <w:tr>
        <w:tc>
          <w:tcPr>
            <w:tcW w:type="dxa" w:w="2556"/>
          </w:tcPr>
          <w:p>
            <w:r>
              <w:t>M11</w:t>
            </w:r>
          </w:p>
        </w:tc>
        <w:tc>
          <w:tcPr>
            <w:tcW w:type="dxa" w:w="2556"/>
          </w:tcPr>
          <w:p>
            <w:r>
              <w:t>fsp_provider.py, FSP UI</w:t>
            </w:r>
          </w:p>
        </w:tc>
        <w:tc>
          <w:tcPr>
            <w:tcW w:type="dxa" w:w="2556"/>
          </w:tcPr>
          <w:p>
            <w:r>
              <w:t>привязка/отвязка, без ФСП полный Chromium-сценарий</w:t>
            </w:r>
          </w:p>
        </w:tc>
        <w:tc>
          <w:tcPr>
            <w:tcW w:type="dxa" w:w="2556"/>
          </w:tcPr>
          <w:p>
            <w:r>
              <w:t>pass для явно обозначенного mock; реальный реестр not_run</w:t>
            </w:r>
          </w:p>
        </w:tc>
      </w:tr>
      <w:tr>
        <w:tc>
          <w:tcPr>
            <w:tcW w:type="dxa" w:w="2556"/>
          </w:tcPr>
          <w:p>
            <w:r>
              <w:t>M12</w:t>
            </w:r>
          </w:p>
        </w:tc>
        <w:tc>
          <w:tcPr>
            <w:tcW w:type="dxa" w:w="2556"/>
          </w:tcPr>
          <w:p>
            <w:r>
              <w:t>Company/CompanyMember</w:t>
            </w:r>
          </w:p>
        </w:tc>
        <w:tc>
          <w:tcPr>
            <w:tcW w:type="dxa" w:w="2556"/>
          </w:tcPr>
          <w:p>
            <w:r>
              <w:t>собственная компания, UI сохранение, разделение двух компаний</w:t>
            </w:r>
          </w:p>
        </w:tc>
        <w:tc>
          <w:tcPr>
            <w:tcW w:type="dxa" w:w="2556"/>
          </w:tcPr>
          <w:p>
            <w:r>
              <w:t>pass; один сотрудник на компанию в UI</w:t>
            </w:r>
          </w:p>
        </w:tc>
      </w:tr>
      <w:tr>
        <w:tc>
          <w:tcPr>
            <w:tcW w:type="dxa" w:w="2556"/>
          </w:tcPr>
          <w:p>
            <w:r>
              <w:t>M13</w:t>
            </w:r>
          </w:p>
        </w:tc>
        <w:tc>
          <w:tcPr>
            <w:tcW w:type="dxa" w:w="2556"/>
          </w:tcPr>
          <w:p>
            <w:r>
              <w:t>NeedInput, SearchPage</w:t>
            </w:r>
          </w:p>
        </w:tc>
        <w:tc>
          <w:tcPr>
            <w:tcW w:type="dxa" w:w="2556"/>
          </w:tcPr>
          <w:p>
            <w:r>
              <w:t>подтверждённая структура и выдача по категории</w:t>
            </w:r>
          </w:p>
        </w:tc>
        <w:tc>
          <w:tcPr>
            <w:tcW w:type="dxa" w:w="2556"/>
          </w:tcPr>
          <w:p>
            <w:r>
              <w:t>pass; без автоматического NLP</w:t>
            </w:r>
          </w:p>
        </w:tc>
      </w:tr>
      <w:tr>
        <w:tc>
          <w:tcPr>
            <w:tcW w:type="dxa" w:w="2556"/>
          </w:tcPr>
          <w:p>
            <w:r>
              <w:t>M14</w:t>
            </w:r>
          </w:p>
        </w:tc>
        <w:tc>
          <w:tcPr>
            <w:tcW w:type="dxa" w:w="2556"/>
          </w:tcPr>
          <w:p>
            <w:r>
              <w:t>GET candidates</w:t>
            </w:r>
          </w:p>
        </w:tc>
        <w:tc>
          <w:tcPr>
            <w:tcW w:type="dxa" w:w="2556"/>
          </w:tcPr>
          <w:p>
            <w:r>
              <w:t>spec/grade/verified skill/FSP фильтры, unknown исключён из verified skill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M15</w:t>
            </w:r>
          </w:p>
        </w:tc>
        <w:tc>
          <w:tcPr>
            <w:tcW w:type="dxa" w:w="2556"/>
          </w:tcPr>
          <w:p>
            <w:r>
              <w:t>matching.py + evidence UI</w:t>
            </w:r>
          </w:p>
        </w:tc>
        <w:tc>
          <w:tcPr>
            <w:tcW w:type="dxa" w:w="2556"/>
          </w:tcPr>
          <w:p>
            <w:r>
              <w:t>0,80 P@5 против 0,475; источник и дата; FSP только внутри категории</w:t>
            </w:r>
          </w:p>
        </w:tc>
        <w:tc>
          <w:tcPr>
            <w:tcW w:type="dxa" w:w="2556"/>
          </w:tcPr>
          <w:p>
            <w:r>
              <w:t>pass на синтетике, рыночная релевантность не доказана</w:t>
            </w:r>
          </w:p>
        </w:tc>
      </w:tr>
      <w:tr>
        <w:tc>
          <w:tcPr>
            <w:tcW w:type="dxa" w:w="2556"/>
          </w:tcPr>
          <w:p>
            <w:r>
              <w:t>M16</w:t>
            </w:r>
          </w:p>
        </w:tc>
        <w:tc>
          <w:tcPr>
            <w:tcW w:type="dxa" w:w="2556"/>
          </w:tcPr>
          <w:p>
            <w:r>
              <w:t>Need + Snapshot</w:t>
            </w:r>
          </w:p>
        </w:tc>
        <w:tc>
          <w:tcPr>
            <w:tcW w:type="dxa" w:w="2556"/>
          </w:tcPr>
          <w:p>
            <w:r>
              <w:t>новые снимки, возврат, запрет другой компании, актуальная приватность</w:t>
            </w:r>
          </w:p>
        </w:tc>
        <w:tc>
          <w:tcPr>
            <w:tcW w:type="dxa" w:w="2556"/>
          </w:tcPr>
          <w:p>
            <w:r>
              <w:t>pass; доказательства исторические, PDF текущий</w:t>
            </w:r>
          </w:p>
        </w:tc>
      </w:tr>
      <w:tr>
        <w:tc>
          <w:tcPr>
            <w:tcW w:type="dxa" w:w="2556"/>
          </w:tcPr>
          <w:p>
            <w:r>
              <w:t>M17</w:t>
            </w:r>
          </w:p>
        </w:tc>
        <w:tc>
          <w:tcPr>
            <w:tcW w:type="dxa" w:w="2556"/>
          </w:tcPr>
          <w:p>
            <w:r>
              <w:t>invite без Vacancy</w:t>
            </w:r>
          </w:p>
        </w:tc>
        <w:tc>
          <w:tcPr>
            <w:tcW w:type="dxa" w:w="2556"/>
          </w:tcPr>
          <w:p>
            <w:r>
              <w:t>UI предложение адресному кандидату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M18</w:t>
            </w:r>
          </w:p>
        </w:tc>
        <w:tc>
          <w:tcPr>
            <w:tcW w:type="dxa" w:w="2556"/>
          </w:tcPr>
          <w:p>
            <w:r>
              <w:t>InviteInput + DB CHECK</w:t>
            </w:r>
          </w:p>
        </w:tc>
        <w:tc>
          <w:tcPr>
            <w:tcW w:type="dxa" w:w="2556"/>
          </w:tcPr>
          <w:p>
            <w:r>
              <w:t>8 негативных комбинаций, положительные целые RUB</w:t>
            </w:r>
          </w:p>
        </w:tc>
        <w:tc>
          <w:tcPr>
            <w:tcW w:type="dxa" w:w="2556"/>
          </w:tcPr>
          <w:p>
            <w:r>
              <w:t>pass, ноль запрещён</w:t>
            </w:r>
          </w:p>
        </w:tc>
      </w:tr>
      <w:tr>
        <w:tc>
          <w:tcPr>
            <w:tcW w:type="dxa" w:w="2556"/>
          </w:tcPr>
          <w:p>
            <w:r>
              <w:t>M19</w:t>
            </w:r>
          </w:p>
        </w:tc>
        <w:tc>
          <w:tcPr>
            <w:tcW w:type="dxa" w:w="2556"/>
          </w:tcPr>
          <w:p>
            <w:r>
              <w:t>invitation snapshots</w:t>
            </w:r>
          </w:p>
        </w:tc>
        <w:tc>
          <w:tcPr>
            <w:tcW w:type="dxa" w:w="2556"/>
          </w:tcPr>
          <w:p>
            <w:r>
              <w:t>компания/описание/контакт/условия до принятия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M20</w:t>
            </w:r>
          </w:p>
        </w:tc>
        <w:tc>
          <w:tcPr>
            <w:tcW w:type="dxa" w:w="2556"/>
          </w:tcPr>
          <w:p>
            <w:r>
              <w:t>ContactGrant + projection</w:t>
            </w:r>
          </w:p>
        </w:tc>
        <w:tc>
          <w:tcPr>
            <w:tcW w:type="dxa" w:w="2556"/>
          </w:tcPr>
          <w:p>
            <w:r>
              <w:t>полный lifecycle API/поиск/PDF, две компании, raw text</w:t>
            </w:r>
          </w:p>
        </w:tc>
        <w:tc>
          <w:tcPr>
            <w:tcW w:type="dxa" w:w="2556"/>
          </w:tcPr>
          <w:p>
            <w:r>
              <w:t>pass, адресное разрешение; скачанное ранее отозвать нельзя</w:t>
            </w:r>
          </w:p>
        </w:tc>
      </w:tr>
      <w:tr>
        <w:tc>
          <w:tcPr>
            <w:tcW w:type="dxa" w:w="2556"/>
          </w:tcPr>
          <w:p>
            <w:r>
              <w:t>M21</w:t>
            </w:r>
          </w:p>
        </w:tc>
        <w:tc>
          <w:tcPr>
            <w:tcW w:type="dxa" w:w="2556"/>
          </w:tcPr>
          <w:p>
            <w:r>
              <w:t>state transitions</w:t>
            </w:r>
          </w:p>
        </w:tc>
        <w:tc>
          <w:tcPr>
            <w:tcW w:type="dxa" w:w="2556"/>
          </w:tcPr>
          <w:p>
            <w:r>
              <w:t>sent/viewed/accepted/rejected у сторон, повторы и параллельность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M22</w:t>
            </w:r>
          </w:p>
        </w:tc>
        <w:tc>
          <w:tcPr>
            <w:tcW w:type="dxa" w:w="2556"/>
          </w:tcPr>
          <w:p>
            <w:r>
              <w:t>свой backend/БД</w:t>
            </w:r>
          </w:p>
        </w:tc>
        <w:tc>
          <w:tcPr>
            <w:tcW w:type="dxa" w:w="2556"/>
          </w:tcPr>
          <w:p>
            <w:r>
              <w:t>сценарий без внешних вакансий и платных моделей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M23</w:t>
            </w:r>
          </w:p>
        </w:tc>
        <w:tc>
          <w:tcPr>
            <w:tcW w:type="dxa" w:w="2556"/>
          </w:tcPr>
          <w:p>
            <w:r>
              <w:t>evaluation fixtures/protocol/oracles</w:t>
            </w:r>
          </w:p>
        </w:tc>
        <w:tc>
          <w:tcPr>
            <w:tcW w:type="dxa" w:w="2556"/>
          </w:tcPr>
          <w:p>
            <w:r>
              <w:t>явные labels, dev/test, baseline, матрица ошибок и сохранённые провалы</w:t>
            </w:r>
          </w:p>
        </w:tc>
        <w:tc>
          <w:tcPr>
            <w:tcW w:type="dxa" w:w="2556"/>
          </w:tcPr>
          <w:p>
            <w:r>
              <w:t>pass как собственная синтетическая процедура; экспертов 0</w:t>
            </w:r>
          </w:p>
        </w:tc>
      </w:tr>
      <w:tr>
        <w:tc>
          <w:tcPr>
            <w:tcW w:type="dxa" w:w="2556"/>
          </w:tcPr>
          <w:p>
            <w:r>
              <w:t>M24</w:t>
            </w:r>
          </w:p>
        </w:tc>
        <w:tc>
          <w:tcPr>
            <w:tcW w:type="dxa" w:w="2556"/>
          </w:tcPr>
          <w:p>
            <w:r>
              <w:t>исходники, lock, compose, migrations</w:t>
            </w:r>
          </w:p>
        </w:tc>
        <w:tc>
          <w:tcPr>
            <w:tcW w:type="dxa" w:w="2556"/>
          </w:tcPr>
          <w:p>
            <w:r>
              <w:t>образы собраны; новая БД и повтор seed; Git workflow</w:t>
            </w:r>
          </w:p>
        </w:tc>
        <w:tc>
          <w:tcPr>
            <w:tcW w:type="dxa" w:w="2556"/>
          </w:tcPr>
          <w:p>
            <w:r>
              <w:t>pass; код отправлен в GitHub, ветка codex/fsp-mvp; локальная история сохранена</w:t>
            </w:r>
          </w:p>
        </w:tc>
      </w:tr>
      <w:tr>
        <w:tc>
          <w:tcPr>
            <w:tcW w:type="dxa" w:w="2556"/>
          </w:tcPr>
          <w:p>
            <w:r>
              <w:t>M25</w:t>
            </w:r>
          </w:p>
        </w:tc>
        <w:tc>
          <w:tcPr>
            <w:tcW w:type="dxa" w:w="2556"/>
          </w:tcPr>
          <w:p>
            <w:r>
              <w:t>docs/delivery + OpenAPI</w:t>
            </w:r>
          </w:p>
        </w:tc>
        <w:tc>
          <w:tcPr>
            <w:tcW w:type="dxa" w:w="2556"/>
          </w:tcPr>
          <w:p>
            <w:r>
              <w:t>схемы 27 операций / 35 моделей, DOCX/PDF, инструкции</w:t>
            </w:r>
          </w:p>
        </w:tc>
        <w:tc>
          <w:tcPr>
            <w:tcW w:type="dxa" w:w="2556"/>
          </w:tcPr>
          <w:p>
            <w:r>
              <w:t>реализовано; визуальная проверка документов — release-checks</w:t>
            </w:r>
          </w:p>
        </w:tc>
      </w:tr>
      <w:tr>
        <w:tc>
          <w:tcPr>
            <w:tcW w:type="dxa" w:w="2556"/>
          </w:tcPr>
          <w:p>
            <w:r>
              <w:t>M26</w:t>
            </w:r>
          </w:p>
        </w:tc>
        <w:tc>
          <w:tcPr>
            <w:tcW w:type="dxa" w:w="2556"/>
          </w:tcPr>
          <w:p>
            <w:r>
              <w:t>роли, Argon2, hashed tokens, CSRF, safe views</w:t>
            </w:r>
          </w:p>
        </w:tc>
        <w:tc>
          <w:tcPr>
            <w:tcW w:type="dxa" w:w="2556"/>
          </w:tcPr>
          <w:p>
            <w:r>
              <w:t>доступ по чужим ID, cookie, отказ SMTP и rollback, audits</w:t>
            </w:r>
          </w:p>
        </w:tc>
        <w:tc>
          <w:tcPr>
            <w:tcW w:type="dxa" w:w="2556"/>
          </w:tcPr>
          <w:p>
            <w:r>
              <w:t>pass в проверенном объёме; производственная аттестация не заявлена</w:t>
            </w:r>
          </w:p>
        </w:tc>
      </w:tr>
      <w:tr>
        <w:tc>
          <w:tcPr>
            <w:tcW w:type="dxa" w:w="2556"/>
          </w:tcPr>
          <w:p>
            <w:r>
              <w:t>M27</w:t>
            </w:r>
          </w:p>
        </w:tc>
        <w:tc>
          <w:tcPr>
            <w:tcW w:type="dxa" w:w="2556"/>
          </w:tcPr>
          <w:p>
            <w:r>
              <w:t>demo + шаблон PPTX</w:t>
            </w:r>
          </w:p>
        </w:tc>
        <w:tc>
          <w:tcPr>
            <w:tcW w:type="dxa" w:w="2556"/>
          </w:tcPr>
          <w:p>
            <w:r>
              <w:t>браузерный walkthrough, скриншоты, презентация по обязательным блокам</w:t>
            </w:r>
          </w:p>
        </w:tc>
        <w:tc>
          <w:tcPr>
            <w:tcW w:type="dxa" w:w="2556"/>
          </w:tcPr>
          <w:p>
            <w:r>
              <w:t>MVP/демо реализованы; имена/роли по TEAM_TASKS.md; фамилии/контакты и история не предоставлены</w:t>
            </w:r>
          </w:p>
        </w:tc>
      </w:tr>
      <w:tr>
        <w:tc>
          <w:tcPr>
            <w:tcW w:type="dxa" w:w="2556"/>
          </w:tcPr>
          <w:p>
            <w:r>
              <w:t>R01</w:t>
            </w:r>
          </w:p>
        </w:tc>
        <w:tc>
          <w:tcPr>
            <w:tcW w:type="dxa" w:w="2556"/>
          </w:tcPr>
          <w:p>
            <w:r>
              <w:t>loopback стенд + SSH / видео</w:t>
            </w:r>
          </w:p>
        </w:tc>
        <w:tc>
          <w:tcPr>
            <w:tcW w:type="dxa" w:w="2556"/>
          </w:tcPr>
          <w:p>
            <w:r>
              <w:t>Compose и Chromium</w:t>
            </w:r>
          </w:p>
        </w:tc>
        <w:tc>
          <w:tcPr>
            <w:tcW w:type="dxa" w:w="2556"/>
          </w:tcPr>
          <w:p>
            <w:r>
              <w:t>pass через разрешённую альтернативу видео + локальный запуск; публичного домена нет</w:t>
            </w:r>
          </w:p>
        </w:tc>
      </w:tr>
      <w:tr>
        <w:tc>
          <w:tcPr>
            <w:tcW w:type="dxa" w:w="2556"/>
          </w:tcPr>
          <w:p>
            <w:r>
              <w:t>R02</w:t>
            </w:r>
          </w:p>
        </w:tc>
        <w:tc>
          <w:tcPr>
            <w:tcW w:type="dxa" w:w="2556"/>
          </w:tcPr>
          <w:p>
            <w:r>
              <w:t>один Compose-проект</w:t>
            </w:r>
          </w:p>
        </w:tc>
        <w:tc>
          <w:tcPr>
            <w:tcW w:type="dxa" w:w="2556"/>
          </w:tcPr>
          <w:p>
            <w:r>
              <w:t>30 пользователей, 270 чтений, p95 3,04 с, 0 ошибок</w:t>
            </w:r>
          </w:p>
        </w:tc>
        <w:tc>
          <w:tcPr>
            <w:tcW w:type="dxa" w:w="2556"/>
          </w:tcPr>
          <w:p>
            <w:r>
              <w:t>pass в ограниченном замере, масштабирование отложено</w:t>
            </w:r>
          </w:p>
        </w:tc>
      </w:tr>
      <w:tr>
        <w:tc>
          <w:tcPr>
            <w:tcW w:type="dxa" w:w="2556"/>
          </w:tcPr>
          <w:p>
            <w:r>
              <w:t>R03</w:t>
            </w:r>
          </w:p>
        </w:tc>
        <w:tc>
          <w:tcPr>
            <w:tcW w:type="dxa" w:w="2556"/>
          </w:tcPr>
          <w:p>
            <w:r>
              <w:t>FSP_INTEGRATION.md</w:t>
            </w:r>
          </w:p>
        </w:tc>
        <w:tc>
          <w:tcPr>
            <w:tcW w:type="dxa" w:w="2556"/>
          </w:tcPr>
          <w:p>
            <w:r>
              <w:t>проект OIDC/Keycloak и границы провайдера</w:t>
            </w:r>
          </w:p>
        </w:tc>
        <w:tc>
          <w:tcPr>
            <w:tcW w:type="dxa" w:w="2556"/>
          </w:tcPr>
          <w:p>
            <w:r>
              <w:t>проект подготовлен, внешняя интеграция not_run</w:t>
            </w:r>
          </w:p>
        </w:tc>
      </w:tr>
      <w:tr>
        <w:tc>
          <w:tcPr>
            <w:tcW w:type="dxa" w:w="2556"/>
          </w:tcPr>
          <w:p>
            <w:r>
              <w:t>O01</w:t>
            </w:r>
          </w:p>
        </w:tc>
        <w:tc>
          <w:tcPr>
            <w:tcW w:type="dxa" w:w="2556"/>
          </w:tcPr>
          <w:p>
            <w:r>
              <w:t>вакансии/самостоятельный отклик</w:t>
            </w:r>
          </w:p>
        </w:tc>
        <w:tc>
          <w:tcPr>
            <w:tcW w:type="dxa" w:w="2556"/>
          </w:tcPr>
          <w:p>
            <w:r>
              <w:t>отсутствуют</w:t>
            </w:r>
          </w:p>
        </w:tc>
        <w:tc>
          <w:tcPr>
            <w:tcW w:type="dxa" w:w="2556"/>
          </w:tcPr>
          <w:p>
            <w:r>
              <w:t>не реализовано, необязательное</w:t>
            </w:r>
          </w:p>
        </w:tc>
      </w:tr>
      <w:tr>
        <w:tc>
          <w:tcPr>
            <w:tcW w:type="dxa" w:w="2556"/>
          </w:tcPr>
          <w:p>
            <w:r>
              <w:t>O02</w:t>
            </w:r>
          </w:p>
        </w:tc>
        <w:tc>
          <w:tcPr>
            <w:tcW w:type="dxa" w:w="2556"/>
          </w:tcPr>
          <w:p>
            <w:r>
              <w:t>задания работодателя</w:t>
            </w:r>
          </w:p>
        </w:tc>
        <w:tc>
          <w:tcPr>
            <w:tcW w:type="dxa" w:w="2556"/>
          </w:tcPr>
          <w:p>
            <w:r>
              <w:t>отсутствуют</w:t>
            </w:r>
          </w:p>
        </w:tc>
        <w:tc>
          <w:tcPr>
            <w:tcW w:type="dxa" w:w="2556"/>
          </w:tcPr>
          <w:p>
            <w:r>
              <w:t>не реализовано, необязательное</w:t>
            </w:r>
          </w:p>
        </w:tc>
      </w:tr>
      <w:tr>
        <w:tc>
          <w:tcPr>
            <w:tcW w:type="dxa" w:w="2556"/>
          </w:tcPr>
          <w:p>
            <w:r>
              <w:t>O03</w:t>
            </w:r>
          </w:p>
        </w:tc>
        <w:tc>
          <w:tcPr>
            <w:tcW w:type="dxa" w:w="2556"/>
          </w:tcPr>
          <w:p>
            <w:r>
              <w:t>Message, Chat</w:t>
            </w:r>
          </w:p>
        </w:tc>
        <w:tc>
          <w:tcPr>
            <w:tcW w:type="dxa" w:w="2556"/>
          </w:tcPr>
          <w:p>
            <w:r>
              <w:t>диалог только после принятия и при действующем согласии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O04</w:t>
            </w:r>
          </w:p>
        </w:tc>
        <w:tc>
          <w:tcPr>
            <w:tcW w:type="dxa" w:w="2556"/>
          </w:tcPr>
          <w:p>
            <w:r>
              <w:t>адаптивность, явные условия</w:t>
            </w:r>
          </w:p>
        </w:tc>
        <w:tc>
          <w:tcPr>
            <w:tcW w:type="dxa" w:w="2556"/>
          </w:tcPr>
          <w:p>
            <w:r>
              <w:t>Chromium 390/1440 px, no overflow</w:t>
            </w:r>
          </w:p>
        </w:tc>
        <w:tc>
          <w:tcPr>
            <w:tcW w:type="dxa" w:w="2556"/>
          </w:tcPr>
          <w:p>
            <w:r>
              <w:t>адаптивность pass; ATS и модерация не реализованы</w:t>
            </w:r>
          </w:p>
        </w:tc>
      </w:tr>
      <w:tr>
        <w:tc>
          <w:tcPr>
            <w:tcW w:type="dxa" w:w="2556"/>
          </w:tcPr>
          <w:p>
            <w:r>
              <w:t>D01</w:t>
            </w:r>
          </w:p>
        </w:tc>
        <w:tc>
          <w:tcPr>
            <w:tcW w:type="dxa" w:w="2556"/>
          </w:tcPr>
          <w:p>
            <w:r>
              <w:t>python/data × Junior/Middle/Senior</w:t>
            </w:r>
          </w:p>
        </w:tc>
        <w:tc>
          <w:tcPr>
            <w:tcW w:type="dxa" w:w="2556"/>
          </w:tcPr>
          <w:p>
            <w:r>
              <w:t>6 blueprints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D02</w:t>
            </w:r>
          </w:p>
        </w:tc>
        <w:tc>
          <w:tcPr>
            <w:tcW w:type="dxa" w:w="2556"/>
          </w:tcPr>
          <w:p>
            <w:r>
              <w:t>React/TS + FastAPI + PostgreSQL</w:t>
            </w:r>
          </w:p>
        </w:tc>
        <w:tc>
          <w:tcPr>
            <w:tcW w:type="dxa" w:w="2556"/>
          </w:tcPr>
          <w:p>
            <w:r>
              <w:t>production build + integration + Docker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</w:tbl>
    <w:p>
      <w:r>
        <w:t>Ключевые тесты: tests/test_api.py, tests/test_bank.py, tests/test_matching.py, tests/browser_flow.py, tests/load_probe.py. Невыполненное полное ревью стороннего архива остаётся отдельным ограничением, разрешённым к обходу для перехода к реализации последним указанием пользователя.</w:t>
      </w:r>
    </w:p>
    <w:p>
      <w:r>
        <w:br w:type="page"/>
      </w:r>
    </w:p>
    <w:p>
      <w:pPr>
        <w:pStyle w:val="Heading1"/>
      </w:pPr>
      <w:r>
        <w:t>API 1.0.0</w:t>
      </w:r>
    </w:p>
    <w:p>
      <w:r>
        <w:t>Источник истины — openapi.json, выгруженный из работающего FastAPI. Все запросы/JSON-ответы имеют схемы. Даты — ISO 8601, UTC; интерфейс отображает московское время. Неизвестные значения представлены null/unknown, а не положительным совпадением. Cookie HttpOnly хранит сессию.</w:t>
      </w:r>
    </w:p>
    <w:p>
      <w:r>
        <w:t>Для POST/PUT/PATCH нужен заголовок X-Requested-With: fsp-web. Неизвестные поля входа отвергаются: нельзя добавить verified_grade, seed, score, company_id или роль в обход нужного маршрута.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Маршрут</w:t>
            </w:r>
          </w:p>
        </w:tc>
        <w:tc>
          <w:tcPr>
            <w:tcW w:type="dxa" w:w="5112"/>
          </w:tcPr>
          <w:p>
            <w:r>
              <w:t>Доступ и результат</w:t>
            </w:r>
          </w:p>
        </w:tc>
      </w:tr>
      <w:tr>
        <w:tc>
          <w:tcPr>
            <w:tcW w:type="dxa" w:w="5112"/>
          </w:tcPr>
          <w:p>
            <w:r>
              <w:t>GET /api/health</w:t>
            </w:r>
          </w:p>
        </w:tc>
        <w:tc>
          <w:tcPr>
            <w:tcW w:type="dxa" w:w="5112"/>
          </w:tcPr>
          <w:p>
            <w:r>
              <w:t>состояние БД, версия, режим</w:t>
            </w:r>
          </w:p>
        </w:tc>
      </w:tr>
      <w:tr>
        <w:tc>
          <w:tcPr>
            <w:tcW w:type="dxa" w:w="5112"/>
          </w:tcPr>
          <w:p>
            <w:r>
              <w:t>GET /api/catalog</w:t>
            </w:r>
          </w:p>
        </w:tc>
        <w:tc>
          <w:tcPr>
            <w:tcW w:type="dxa" w:w="5112"/>
          </w:tcPr>
          <w:p>
            <w:r>
              <w:t>направления, навыки, уровни, версия банка, интервалы</w:t>
            </w:r>
          </w:p>
        </w:tc>
      </w:tr>
      <w:tr>
        <w:tc>
          <w:tcPr>
            <w:tcW w:type="dxa" w:w="5112"/>
          </w:tcPr>
          <w:p>
            <w:r>
              <w:t>POST /api/auth/register</w:t>
            </w:r>
          </w:p>
        </w:tc>
        <w:tc>
          <w:tcPr>
            <w:tcW w:type="dxa" w:w="5112"/>
          </w:tcPr>
          <w:p>
            <w:r>
              <w:t>email, пароль 10…128, роль, processing=true; 201</w:t>
            </w:r>
          </w:p>
        </w:tc>
      </w:tr>
      <w:tr>
        <w:tc>
          <w:tcPr>
            <w:tcW w:type="dxa" w:w="5112"/>
          </w:tcPr>
          <w:p>
            <w:r>
              <w:t>POST /api/auth/verify</w:t>
            </w:r>
          </w:p>
        </w:tc>
        <w:tc>
          <w:tcPr>
            <w:tcW w:type="dxa" w:w="5112"/>
          </w:tcPr>
          <w:p>
            <w:r>
              <w:t>одноразовый token; успех или 400</w:t>
            </w:r>
          </w:p>
        </w:tc>
      </w:tr>
      <w:tr>
        <w:tc>
          <w:tcPr>
            <w:tcW w:type="dxa" w:w="5112"/>
          </w:tcPr>
          <w:p>
            <w:r>
              <w:t>POST /api/auth/login</w:t>
            </w:r>
          </w:p>
        </w:tc>
        <w:tc>
          <w:tcPr>
            <w:tcW w:type="dxa" w:w="5112"/>
          </w:tcPr>
          <w:p>
            <w:r>
              <w:t>подтверждённый email/пароль; устанавливает cookie</w:t>
            </w:r>
          </w:p>
        </w:tc>
      </w:tr>
      <w:tr>
        <w:tc>
          <w:tcPr>
            <w:tcW w:type="dxa" w:w="5112"/>
          </w:tcPr>
          <w:p>
            <w:r>
              <w:t>POST /api/auth/logout</w:t>
            </w:r>
          </w:p>
        </w:tc>
        <w:tc>
          <w:tcPr>
            <w:tcW w:type="dxa" w:w="5112"/>
          </w:tcPr>
          <w:p>
            <w:r>
              <w:t>аннулирует сессию и cookie</w:t>
            </w:r>
          </w:p>
        </w:tc>
      </w:tr>
      <w:tr>
        <w:tc>
          <w:tcPr>
            <w:tcW w:type="dxa" w:w="5112"/>
          </w:tcPr>
          <w:p>
            <w:r>
              <w:t>GET /api/auth/me</w:t>
            </w:r>
          </w:p>
        </w:tc>
        <w:tc>
          <w:tcPr>
            <w:tcW w:type="dxa" w:w="5112"/>
          </w:tcPr>
          <w:p>
            <w:r>
              <w:t>своя роль, ID, email, признак демо</w:t>
            </w:r>
          </w:p>
        </w:tc>
      </w:tr>
      <w:tr>
        <w:tc>
          <w:tcPr>
            <w:tcW w:type="dxa" w:w="5112"/>
          </w:tcPr>
          <w:p>
            <w:r>
              <w:t>POST /api/auth/demo</w:t>
            </w:r>
          </w:p>
        </w:tc>
        <w:tc>
          <w:tcPr>
            <w:tcW w:type="dxa" w:w="5112"/>
          </w:tcPr>
          <w:p>
            <w:r>
              <w:t>только DEMO_MODE; candidate/employer/other_employer</w:t>
            </w:r>
          </w:p>
        </w:tc>
      </w:tr>
      <w:tr>
        <w:tc>
          <w:tcPr>
            <w:tcW w:type="dxa" w:w="5112"/>
          </w:tcPr>
          <w:p>
            <w:r>
              <w:t>GET/PUT /api/me/profile</w:t>
            </w:r>
          </w:p>
        </w:tc>
        <w:tc>
          <w:tcPr>
            <w:tcW w:type="dxa" w:w="5112"/>
          </w:tcPr>
          <w:p>
            <w:r>
              <w:t>только кандидат, собственный профиль и согласия</w:t>
            </w:r>
          </w:p>
        </w:tc>
      </w:tr>
      <w:tr>
        <w:tc>
          <w:tcPr>
            <w:tcW w:type="dxa" w:w="5112"/>
          </w:tcPr>
          <w:p>
            <w:r>
              <w:t>POST /api/me/fsp</w:t>
            </w:r>
          </w:p>
        </w:tc>
        <w:tc>
          <w:tcPr>
            <w:tcW w:type="dxa" w:w="5112"/>
          </w:tcPr>
          <w:p>
            <w:r>
              <w:t>пример demo-winner/demo-participant или unlink</w:t>
            </w:r>
          </w:p>
        </w:tc>
      </w:tr>
      <w:tr>
        <w:tc>
          <w:tcPr>
            <w:tcW w:type="dxa" w:w="5112"/>
          </w:tcPr>
          <w:p>
            <w:r>
              <w:t>GET/POST /api/me/attempts</w:t>
            </w:r>
          </w:p>
        </w:tc>
        <w:tc>
          <w:tcPr>
            <w:tcW w:type="dxa" w:w="5112"/>
          </w:tcPr>
          <w:p>
            <w:r>
              <w:t>история / старт {grade}; сервер выбирает вариант</w:t>
            </w:r>
          </w:p>
        </w:tc>
      </w:tr>
      <w:tr>
        <w:tc>
          <w:tcPr>
            <w:tcW w:type="dxa" w:w="5112"/>
          </w:tcPr>
          <w:p>
            <w:r>
              <w:t>POST /api/me/attempts/{id}/submit</w:t>
            </w:r>
          </w:p>
        </w:tc>
        <w:tc>
          <w:tcPr>
            <w:tcW w:type="dxa" w:w="5112"/>
          </w:tcPr>
          <w:p>
            <w:r>
              <w:t>только владелец; {answers:{"1":"42",…}}; повтор неизменен</w:t>
            </w:r>
          </w:p>
        </w:tc>
      </w:tr>
      <w:tr>
        <w:tc>
          <w:tcPr>
            <w:tcW w:type="dxa" w:w="5112"/>
          </w:tcPr>
          <w:p>
            <w:r>
              <w:t>GET/PUT /api/me/company</w:t>
            </w:r>
          </w:p>
        </w:tc>
        <w:tc>
          <w:tcPr>
            <w:tcW w:type="dxa" w:w="5112"/>
          </w:tcPr>
          <w:p>
            <w:r>
              <w:t>только своя компания</w:t>
            </w:r>
          </w:p>
        </w:tc>
      </w:tr>
      <w:tr>
        <w:tc>
          <w:tcPr>
            <w:tcW w:type="dxa" w:w="5112"/>
          </w:tcPr>
          <w:p>
            <w:r>
              <w:t>GET /api/candidates</w:t>
            </w:r>
          </w:p>
        </w:tc>
        <w:tc>
          <w:tcPr>
            <w:tcW w:type="dxa" w:w="5112"/>
          </w:tcPr>
          <w:p>
            <w:r>
              <w:t>только работодатель; specialization, grade, skill, fsp_only</w:t>
            </w:r>
          </w:p>
        </w:tc>
      </w:tr>
      <w:tr>
        <w:tc>
          <w:tcPr>
            <w:tcW w:type="dxa" w:w="5112"/>
          </w:tcPr>
          <w:p>
            <w:r>
              <w:t>GET /api/candidates/{id}</w:t>
            </w:r>
          </w:p>
        </w:tc>
        <w:tc>
          <w:tcPr>
            <w:tcW w:type="dxa" w:w="5112"/>
          </w:tcPr>
          <w:p>
            <w:r>
              <w:t>опубликованная проекция с текущими правами</w:t>
            </w:r>
          </w:p>
        </w:tc>
      </w:tr>
      <w:tr>
        <w:tc>
          <w:tcPr>
            <w:tcW w:type="dxa" w:w="5112"/>
          </w:tcPr>
          <w:p>
            <w:r>
              <w:t>GET /api/profiles/{id}/pdf</w:t>
            </w:r>
          </w:p>
        </w:tc>
        <w:tc>
          <w:tcPr>
            <w:tcW w:type="dxa" w:w="5112"/>
          </w:tcPr>
          <w:p>
            <w:r>
              <w:t>собственный либо доступный работодателю PDF</w:t>
            </w:r>
          </w:p>
        </w:tc>
      </w:tr>
      <w:tr>
        <w:tc>
          <w:tcPr>
            <w:tcW w:type="dxa" w:w="5112"/>
          </w:tcPr>
          <w:p>
            <w:r>
              <w:t>POST /api/searches</w:t>
            </w:r>
          </w:p>
        </w:tc>
        <w:tc>
          <w:tcPr>
            <w:tcW w:type="dxa" w:w="5112"/>
          </w:tcPr>
          <w:p>
            <w:r>
              <w:t>подтверждённая NeedInput; создаёт потребность и снимок</w:t>
            </w:r>
          </w:p>
        </w:tc>
      </w:tr>
      <w:tr>
        <w:tc>
          <w:tcPr>
            <w:tcW w:type="dxa" w:w="5112"/>
          </w:tcPr>
          <w:p>
            <w:r>
              <w:t>GET /api/searches</w:t>
            </w:r>
          </w:p>
        </w:tc>
        <w:tc>
          <w:tcPr>
            <w:tcW w:type="dxa" w:w="5112"/>
          </w:tcPr>
          <w:p>
            <w:r>
              <w:t>до 50 последних снимков своей компании</w:t>
            </w:r>
          </w:p>
        </w:tc>
      </w:tr>
      <w:tr>
        <w:tc>
          <w:tcPr>
            <w:tcW w:type="dxa" w:w="5112"/>
          </w:tcPr>
          <w:p>
            <w:r>
              <w:t>GET /api/searches/{id}</w:t>
            </w:r>
          </w:p>
        </w:tc>
        <w:tc>
          <w:tcPr>
            <w:tcW w:type="dxa" w:w="5112"/>
          </w:tcPr>
          <w:p>
            <w:r>
              <w:t>только свой снимок; повторная проверка приватности</w:t>
            </w:r>
          </w:p>
        </w:tc>
      </w:tr>
      <w:tr>
        <w:tc>
          <w:tcPr>
            <w:tcW w:type="dxa" w:w="5112"/>
          </w:tcPr>
          <w:p>
            <w:r>
              <w:t>POST /api/invitations</w:t>
            </w:r>
          </w:p>
        </w:tc>
        <w:tc>
          <w:tcPr>
            <w:tcW w:type="dxa" w:w="5112"/>
          </w:tcPr>
          <w:p>
            <w:r>
              <w:t>положительная вилка RUB и UUID request_id; 201</w:t>
            </w:r>
          </w:p>
        </w:tc>
      </w:tr>
      <w:tr>
        <w:tc>
          <w:tcPr>
            <w:tcW w:type="dxa" w:w="5112"/>
          </w:tcPr>
          <w:p>
            <w:r>
              <w:t>GET /api/invitations</w:t>
            </w:r>
          </w:p>
        </w:tc>
        <w:tc>
          <w:tcPr>
            <w:tcW w:type="dxa" w:w="5112"/>
          </w:tcPr>
          <w:p>
            <w:r>
              <w:t>только свои приглашения / приглашения своей компании</w:t>
            </w:r>
          </w:p>
        </w:tc>
      </w:tr>
      <w:tr>
        <w:tc>
          <w:tcPr>
            <w:tcW w:type="dxa" w:w="5112"/>
          </w:tcPr>
          <w:p>
            <w:r>
              <w:t>PATCH /api/invitations/{id}</w:t>
            </w:r>
          </w:p>
        </w:tc>
        <w:tc>
          <w:tcPr>
            <w:tcW w:type="dxa" w:w="5112"/>
          </w:tcPr>
          <w:p>
            <w:r>
              <w:t>только кандидат-адресат; viewed/accepted/rejected</w:t>
            </w:r>
          </w:p>
        </w:tc>
      </w:tr>
      <w:tr>
        <w:tc>
          <w:tcPr>
            <w:tcW w:type="dxa" w:w="5112"/>
          </w:tcPr>
          <w:p>
            <w:r>
              <w:t>GET/POST /api/invitations/{id}/messages</w:t>
            </w:r>
          </w:p>
        </w:tc>
        <w:tc>
          <w:tcPr>
            <w:tcW w:type="dxa" w:w="5112"/>
          </w:tcPr>
          <w:p>
            <w:r>
              <w:t>участники после принятия и при действующем согласии</w:t>
            </w:r>
          </w:p>
        </w:tc>
      </w:tr>
    </w:tbl>
    <w:p>
      <w:r>
        <w:t>Пример структурированной потребности:</w:t>
      </w:r>
    </w:p>
    <w:p>
      <w:pPr>
        <w:pStyle w:val="NoSpacing"/>
      </w:pPr>
      <w:r>
        <w:rPr>
          <w:rFonts w:ascii="DejaVu Sans Mono" w:hAnsi="DejaVu Sans Mono"/>
          <w:sz w:val="16"/>
        </w:rPr>
        <w:t>{"title":"Разработчик API","description":"Разработка серверных API команды",</w:t>
        <w:br/>
        <w:t xml:space="preserve"> "specialization":"python","grades":["Junior","Middle"],</w:t>
        <w:br/>
        <w:t xml:space="preserve"> "required_skills":["python"],"desired_skills":["testing"],</w:t>
        <w:br/>
        <w:t xml:space="preserve"> "min_years":null,"fsp_only":false,"confirmed":true}</w:t>
      </w:r>
    </w:p>
    <w:p>
      <w:r>
        <w:t>Пример предложения (ID берутся из своих разрешённых ответов, request_id создаётся один раз на попытку отправки и повторяется при сетевом повторе):</w:t>
      </w:r>
    </w:p>
    <w:p>
      <w:pPr>
        <w:pStyle w:val="NoSpacing"/>
      </w:pPr>
      <w:r>
        <w:rPr>
          <w:rFonts w:ascii="DejaVu Sans Mono" w:hAnsi="DejaVu Sans Mono"/>
          <w:sz w:val="16"/>
        </w:rPr>
        <w:t>{"candidate_id":"00000000-0000-4000-8000-000000000001",</w:t>
        <w:br/>
        <w:t xml:space="preserve"> "request_id":"00000000-0000-4000-8000-000000000002",</w:t>
        <w:br/>
        <w:t xml:space="preserve"> "description":"Приглашаем развивать API нашей команды",</w:t>
        <w:br/>
        <w:t xml:space="preserve"> "salary_min":120000,"salary_max":180000,"currency":"RUB"}</w:t>
      </w:r>
    </w:p>
    <w:p>
      <w:r>
        <w:t>Ошибки: { "detail": "Понятное сообщение", "fields": [...] }. fields есть при ошибке валидации, содержит только имя/тип ошибки, не исходное значение (пароли и токены в ошибку не возвращаются). 401 — вход/срок сессии; 403 — роль/согласие/CSRF; 404 — недоступная или чужая запись; 409 — конфликт, повтор ключа с другим payload, кулдаун, истечение теста; 422 — поля; 429 — частота; 503 — недоступная доставка почты/интеграция. 404 не обещает, что записи нет физически: может отсутствовать право доступа.</w:t>
      </w:r>
    </w:p>
    <w:p>
      <w:r>
        <w:t>contacts=null до адресного разрешения. Имя и произвольные поля не возвращаются. После принятия выдача, PDF и карточка приглашения используют одно право компании. У другой компании contacts остаётся null.</w:t>
      </w:r>
    </w:p>
    <w:p>
      <w:r>
        <w:t>OpenAPI содержит модели ошибок, cookie security scheme, обязательный заголовок изменения данных и application/pdf. /api/docs — локальная страница со спецификацией; внешние Swagger CDN в runtime не используются.</w:t>
      </w:r>
    </w:p>
    <w:p>
      <w:r>
        <w:br w:type="page"/>
      </w:r>
    </w:p>
    <w:p>
      <w:pPr>
        <w:pStyle w:val="Heading1"/>
      </w:pPr>
      <w:r>
        <w:t>ФСП ID и будущий Keycloak</w:t>
      </w:r>
    </w:p>
    <w:p>
      <w:r>
        <w:t>В текущем MVP fsp_provider.py отделяет интерфейс Provider от DemoProvider. Пользователь выбирает вымышленный пример победителя или участника. Ответы помечены provider=demo_fsp, verification=simulated. Это не подтверждение реестром и не реальный FSP ID. Идентификатор примера дополнен локальным ID пользователя, поэтому не подменяет глобальную внешнюю идентичность.</w:t>
      </w:r>
    </w:p>
    <w:p>
      <w:r>
        <w:t>DEMO_MODE=false запрещает демонстрационную привязку. Без привязки работают профиль, тест, подбор, приглашение, раскрытие контактов и диалог. Отвязка удаляет текущий спортивный бонус, но не меняет грейд и историю тестов. Историческая подборка сохраняет помеченное доказательство на свою дату.</w:t>
      </w:r>
    </w:p>
    <w:p>
      <w:r>
        <w:t>План реальной интеграции, не исполненная интеграция:</w:t>
      </w:r>
    </w:p>
    <w:p>
      <w:r>
        <w:t>1. Получить у ФСП адрес Keycloak issuer, регистрацию OIDC-клиента,    разрешённые redirect URI, API достижений, scopes и тестовые учётные записи. 2. Вход через Authorization Code + PKCE. Проверять state/nonce, issuer,    audience, срок и подпись ID token по доверенному JWKS. Не принимать    переданный браузером ID/статус победителя как доказательство. 3. Привязка внешнего (issuer, subject) к локальному User только из    действующей сессии и после подтверждённого OIDC-перехода. Не объединять    аккаунты автоматически по неподтверждённому email. Уникальность пары — в БД. 4. Сервер запрашивает достижения по минимально необходимому scope;    хранит provider, внешний ID события, результат, дату, время проверки    и источник. Секреты и access/refresh tokens не уходят в браузер и логи. 5. Реализовать отзыв связи, истечение/обновление свидетельства, повторную    синхронизацию и понятное состояние недоступности внешнего API. 6. Дополнить контракт провайдера, схемы верификации, миграцию и тесты:    чужой subject, повторный callback, неверные issuer/audience/nonce,    истёкший токен, подмена достижения, частичная недоступность.</w:t>
      </w:r>
    </w:p>
    <w:p>
      <w:r>
        <w:t>Производственные OIDC-потоки, доступ к реестру и проверка этих интеграционных сценариев не запускались: конфигурация и внешние учётные данные не предоставлены. Достижения останутся ограниченным сигналом внутри категории; присвоение профессионального грейда продолжит зависеть от отдельной процедуры проверки.</w:t>
      </w:r>
    </w:p>
    <w:p>
      <w:r>
        <w:br w:type="page"/>
      </w:r>
    </w:p>
    <w:p>
      <w:pPr>
        <w:pStyle w:val="Heading1"/>
      </w:pPr>
      <w:r>
        <w:t>Запуск и сопровождение</w:t>
      </w:r>
    </w:p>
    <w:p>
      <w:r>
        <w:t>Инструкции установки — в корневом README. Runtime: Python 3.12, FastAPI 0.142.3, Starlette 1.3.1, SQLAlchemy 2.0.41, Psycopg 3.2.9, Alembic 1.16.1, Uvicorn 0.34.3, Argon2-cffi 23.1.0, ReportLab 4.4.1; React 19.1.0, TypeScript 5.8.3, Vite 6.4.4, Lucide 0.511.0; PostgreSQL 16, Nginx 1.28. Точные транзитивные версии/хеши Python и версии npm закреплены в lock-файлах. Базовые Python/Node/Nginx image tags могут получать исправления upstream; PostgreSQL образ закреплён digest.</w:t>
      </w:r>
    </w:p>
    <w:p>
      <w:r>
        <w:t>Сборка выполняется без параллельного запуска двух frontend-сборок на маленьком сервере. Для ограничения памяти используются точечные импорты иконок и отключён рекурсивный Rollup tree-shaking; esbuild сохраняет минификацию. Это осознанная настройка, проверенная реальной сборкой.</w:t>
      </w:r>
    </w:p>
    <w:p>
      <w:pPr>
        <w:pStyle w:val="Heading2"/>
      </w:pPr>
      <w:r>
        <w:t>Данные и резервирование</w:t>
      </w:r>
    </w:p>
    <w:p>
      <w:r>
        <w:t>Миграции выполняются перед стартом API. Additive seed работает только при DEMO_MODE=true, не перезаписывает существующие аккаунты/попытки. Автоматической очистки демонстрации нет. После прохождения общего аккаунта используйте новую синтетическую регистрацию, а не удаление тома и не обход серверного кулдауна.</w:t>
      </w:r>
    </w:p>
    <w:p>
      <w:r>
        <w:t>Резервная копия только своего проекта:</w:t>
      </w:r>
    </w:p>
    <w:p>
      <w:pPr>
        <w:pStyle w:val="NoSpacing"/>
      </w:pPr>
      <w:r>
        <w:rPr>
          <w:rFonts w:ascii="DejaVu Sans Mono" w:hAnsi="DejaVu Sans Mono"/>
          <w:sz w:val="16"/>
        </w:rPr>
        <w:t>mkdir -p local-backups</w:t>
        <w:br/>
        <w:t>docker compose exec -T db pg_dump -U fsp -d fsp -Fc &gt; local-backups/fsp.dump</w:t>
      </w:r>
    </w:p>
    <w:p>
      <w:r>
        <w:t>Копия содержит персональные данные, если оператор допустил их ввод; хранить в закрытом месте вне git. Восстановление сначала проверять в отдельной пустой БД этого же проекта. Не применять глобальные Docker prune/down -v для обновления приложения. Для остановки достаточно docker compose stop.</w:t>
      </w:r>
    </w:p>
    <w:p>
      <w:pPr>
        <w:pStyle w:val="Heading2"/>
      </w:pPr>
      <w:r>
        <w:t>Переход из демонстрации</w:t>
      </w:r>
    </w:p>
    <w:p>
      <w:r>
        <w:t>Для реальной доставки нужны SMTP_HOST/PORT/FROM, при необходимости USER/PASSWORD, SMTP_TLS=true и DEMO_MODE=false. При отсутствии доставки регистрация откатывается и возвращает 503, токен не показывается. При рабочем SMTP в ответе нет демонстрационной ссылки. Реальная отправка в этой сдаче не запускалась.</w:t>
      </w:r>
    </w:p>
    <w:p>
      <w:r>
        <w:t>Перед публичным использованием оператор должен настроить собственный HTTPS reverse proxy, PUBLIC_URL и COOKIE_SECURE=true. Текущий стенд — loopback HTTP для локального показа. Приложение не заявлено как готовое производственное решение для персональных данных: нужны правила хранения, удаления/запросов субъекта, юридические документы оператора и оценка размещения. Наличие checkbox и журналов согласия не является заявлением о полной юридической сертификации. Реальные CV для разработки не использовались.</w:t>
      </w:r>
    </w:p>
    <w:p>
      <w:r>
        <w:t>Пароли, cookie, verification-токены, содержимое CV и .env не публикуются в репозитории. Access log Uvicorn выключен. Email token передаётся во фрагменте URL и удаляется frontend из адресной строки перед подтверждением.</w:t>
      </w:r>
    </w:p>
    <w:p>
      <w:pPr>
        <w:pStyle w:val="Heading2"/>
      </w:pPr>
      <w:r>
        <w:t>Ограничения эксплуатации</w:t>
      </w:r>
    </w:p>
    <w:p>
      <w:r>
        <w:t>- Rate limit локален одному процессу; за Nginx в текущей конфигурации он   делится клиентами одного proxy. Для публичного потока нужен limiter на   доверенном внешнем адресе / общий backend и отдельная политика демовхода.</w:t>
      </w:r>
    </w:p>
    <w:p>
      <w:r>
        <w:t>- Банк/подбор используют небольшую выборку без пагинации и оптимизации всех   N+1 запросов. Замер относится к десяткам одновременных запросов и текущему   демонабору; не к миллионам резюме.</w:t>
      </w:r>
    </w:p>
    <w:p>
      <w:r>
        <w:t>- Нет восстановления пароля, повторной отправки письма, удаления аккаунта,   UI управления сотрудниками, модерации работодателей, уведомлений по почте.</w:t>
      </w:r>
    </w:p>
    <w:p>
      <w:r>
        <w:t>- Сессии/токены с истёкшим сроком отвергаются, но их фоновая очистка отложена.</w:t>
      </w:r>
    </w:p>
    <w:p>
      <w:r>
        <w:t>- Нет реальной ФСП/OIDC-интеграции, прокторинга, импортов файлов и семантического   поиска. ФСП-адаптер и план замены описаны отдельно.</w:t>
      </w:r>
    </w:p>
    <w:p>
      <w:r>
        <w:t>- Общий демовход предназначен только для вымышленных данных; его нельзя   оставлять включённым в среде реальных кандидатов.</w:t>
      </w:r>
    </w:p>
    <w:p>
      <w:r>
        <w:t>Материалы исходного архива сохранены. Полное трёхпроходное чтение всех его файлов не завершено. Автоматические хеши/сканы и содержательное чтение разделены в docs/review; разрешение перейти к коду не меняет эти статусы.</w:t>
      </w:r>
    </w:p>
    <w:sectPr w:rsidR="00FC693F" w:rsidRPr="0006063C" w:rsidSect="00034616"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DejaVu Sans" w:hAnsi="DejaVu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520978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5209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5209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