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y3l1brfj1ilq" w:id="0"/>
      <w:bookmarkEnd w:id="0"/>
      <w:r w:rsidDel="00000000" w:rsidR="00000000" w:rsidRPr="00000000">
        <w:rPr>
          <w:rtl w:val="0"/>
        </w:rPr>
        <w:t xml:space="preserve">Title:</w:t>
      </w:r>
      <w:r w:rsidDel="00000000" w:rsidR="00000000" w:rsidRPr="00000000">
        <w:rPr>
          <w:b w:val="1"/>
          <w:rtl w:val="0"/>
        </w:rPr>
        <w:t xml:space="preserve">Mitochondria Maven Project Overview</w:t>
      </w:r>
      <w:r w:rsidDel="00000000" w:rsidR="00000000" w:rsidRPr="00000000">
        <w:rPr>
          <w:rtl w:val="0"/>
        </w:rPr>
      </w:r>
    </w:p>
    <w:p w:rsidR="00000000" w:rsidDel="00000000" w:rsidP="00000000" w:rsidRDefault="00000000" w:rsidRPr="00000000" w14:paraId="00000002">
      <w:pPr>
        <w:pStyle w:val="Heading3"/>
        <w:rPr/>
      </w:pPr>
      <w:bookmarkStart w:colFirst="0" w:colLast="0" w:name="_7jwyqv88qo5j"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The field of mitochondrial research is a dynamic and evolving area, key to unlocking many of the mysteries of cellular life and beyond. The "Mitochondria Maven" project stands at this exciting frontier, with a focused mission: to unravel the secrets of mitochondrial autonomy. Our primary objective is to explore and understand the methods that enable mitochondria to function independently outside of a cellular environment, focusing on techniques for their isolation and in-depth study of their operational mechanisms. This innovative area of research, with applications ranging from regenerative medicine to bioenergy, holds the potential to revolutionize our approaches to health, disease treatment, and energy utilization. This document is crafted to guide new collaborators through our objectives, methodologies, and the current state of the project.</w:t>
      </w:r>
    </w:p>
    <w:p w:rsidR="00000000" w:rsidDel="00000000" w:rsidP="00000000" w:rsidRDefault="00000000" w:rsidRPr="00000000" w14:paraId="00000004">
      <w:pPr>
        <w:pStyle w:val="Heading3"/>
        <w:rPr/>
      </w:pPr>
      <w:bookmarkStart w:colFirst="0" w:colLast="0" w:name="_6kohfic2w0s5" w:id="2"/>
      <w:bookmarkEnd w:id="2"/>
      <w:r w:rsidDel="00000000" w:rsidR="00000000" w:rsidRPr="00000000">
        <w:rPr>
          <w:rtl w:val="0"/>
        </w:rPr>
        <w:t xml:space="preserve">Project Objectives:</w:t>
      </w:r>
    </w:p>
    <w:p w:rsidR="00000000" w:rsidDel="00000000" w:rsidP="00000000" w:rsidRDefault="00000000" w:rsidRPr="00000000" w14:paraId="00000005">
      <w:pPr>
        <w:numPr>
          <w:ilvl w:val="0"/>
          <w:numId w:val="19"/>
        </w:numPr>
        <w:ind w:left="720" w:hanging="360"/>
        <w:rPr>
          <w:u w:val="none"/>
        </w:rPr>
      </w:pPr>
      <w:r w:rsidDel="00000000" w:rsidR="00000000" w:rsidRPr="00000000">
        <w:rPr>
          <w:b w:val="1"/>
          <w:rtl w:val="0"/>
        </w:rPr>
        <w:t xml:space="preserve">Analysis of Scientific Papers</w:t>
      </w:r>
      <w:r w:rsidDel="00000000" w:rsidR="00000000" w:rsidRPr="00000000">
        <w:rPr>
          <w:rtl w:val="0"/>
        </w:rPr>
        <w:t xml:space="preserve">: </w:t>
      </w:r>
    </w:p>
    <w:p w:rsidR="00000000" w:rsidDel="00000000" w:rsidP="00000000" w:rsidRDefault="00000000" w:rsidRPr="00000000" w14:paraId="00000006">
      <w:pPr>
        <w:ind w:left="720" w:firstLine="0"/>
        <w:rPr/>
      </w:pPr>
      <w:r w:rsidDel="00000000" w:rsidR="00000000" w:rsidRPr="00000000">
        <w:rPr>
          <w:rtl w:val="0"/>
        </w:rPr>
        <w:t xml:space="preserve">Our primary objective is to conduct a comprehensive review of the mitochondrial research landscape. Our approach involves critically analyzing current studies to understand methodologies impacting mitochondrial viability and autonomy, identifying gaps, limitations, and potential applications.</w:t>
      </w:r>
    </w:p>
    <w:p w:rsidR="00000000" w:rsidDel="00000000" w:rsidP="00000000" w:rsidRDefault="00000000" w:rsidRPr="00000000" w14:paraId="00000007">
      <w:pPr>
        <w:numPr>
          <w:ilvl w:val="0"/>
          <w:numId w:val="19"/>
        </w:numPr>
        <w:ind w:left="720" w:hanging="360"/>
        <w:rPr>
          <w:u w:val="none"/>
        </w:rPr>
      </w:pPr>
      <w:r w:rsidDel="00000000" w:rsidR="00000000" w:rsidRPr="00000000">
        <w:rPr>
          <w:b w:val="1"/>
          <w:rtl w:val="0"/>
        </w:rPr>
        <w:t xml:space="preserve">Methodology Assessment and Ranking</w:t>
      </w:r>
      <w:r w:rsidDel="00000000" w:rsidR="00000000" w:rsidRPr="00000000">
        <w:rPr>
          <w:rtl w:val="0"/>
        </w:rPr>
        <w:t xml:space="preserve">: </w:t>
      </w:r>
    </w:p>
    <w:p w:rsidR="00000000" w:rsidDel="00000000" w:rsidP="00000000" w:rsidRDefault="00000000" w:rsidRPr="00000000" w14:paraId="00000008">
      <w:pPr>
        <w:ind w:left="720" w:firstLine="0"/>
        <w:rPr/>
      </w:pPr>
      <w:r w:rsidDel="00000000" w:rsidR="00000000" w:rsidRPr="00000000">
        <w:rPr>
          <w:rtl w:val="0"/>
        </w:rPr>
        <w:t xml:space="preserve">A major goal is to assess and rank various mitochondrial extraction protocols, considering their effectiveness, scalability, and contribution to mitochondrial independence. This process helps us pinpoint the most effective and promising methods.</w:t>
      </w:r>
    </w:p>
    <w:p w:rsidR="00000000" w:rsidDel="00000000" w:rsidP="00000000" w:rsidRDefault="00000000" w:rsidRPr="00000000" w14:paraId="00000009">
      <w:pPr>
        <w:numPr>
          <w:ilvl w:val="0"/>
          <w:numId w:val="19"/>
        </w:numPr>
        <w:ind w:left="720" w:hanging="360"/>
        <w:rPr>
          <w:u w:val="none"/>
        </w:rPr>
      </w:pPr>
      <w:r w:rsidDel="00000000" w:rsidR="00000000" w:rsidRPr="00000000">
        <w:rPr>
          <w:b w:val="1"/>
          <w:rtl w:val="0"/>
        </w:rPr>
        <w:t xml:space="preserve">Insight Generation</w:t>
      </w:r>
      <w:r w:rsidDel="00000000" w:rsidR="00000000" w:rsidRPr="00000000">
        <w:rPr>
          <w:rtl w:val="0"/>
        </w:rPr>
        <w:t xml:space="preserve">: </w:t>
        <w:br w:type="textWrapping"/>
        <w:t xml:space="preserve">We aim to proactively generate innovative insights and suggest new avenues for research. This includes suggesting new avenues for research, experimental methods, and innovative approaches in the study of mitochondria.</w:t>
      </w:r>
    </w:p>
    <w:p w:rsidR="00000000" w:rsidDel="00000000" w:rsidP="00000000" w:rsidRDefault="00000000" w:rsidRPr="00000000" w14:paraId="0000000A">
      <w:pPr>
        <w:numPr>
          <w:ilvl w:val="0"/>
          <w:numId w:val="19"/>
        </w:numPr>
        <w:ind w:left="720" w:hanging="360"/>
        <w:rPr>
          <w:u w:val="none"/>
        </w:rPr>
      </w:pPr>
      <w:r w:rsidDel="00000000" w:rsidR="00000000" w:rsidRPr="00000000">
        <w:rPr>
          <w:b w:val="1"/>
          <w:rtl w:val="0"/>
        </w:rPr>
        <w:t xml:space="preserve">Organizational Strategy</w:t>
      </w:r>
      <w:r w:rsidDel="00000000" w:rsidR="00000000" w:rsidRPr="00000000">
        <w:rPr>
          <w:rtl w:val="0"/>
        </w:rPr>
        <w:t xml:space="preserve">: </w:t>
      </w:r>
    </w:p>
    <w:p w:rsidR="00000000" w:rsidDel="00000000" w:rsidP="00000000" w:rsidRDefault="00000000" w:rsidRPr="00000000" w14:paraId="0000000B">
      <w:pPr>
        <w:ind w:left="720" w:firstLine="0"/>
        <w:rPr/>
      </w:pPr>
      <w:r w:rsidDel="00000000" w:rsidR="00000000" w:rsidRPr="00000000">
        <w:rPr>
          <w:rtl w:val="0"/>
        </w:rPr>
        <w:t xml:space="preserve">Our project systematically organizes research materials into specific, well-defined categories. This organization ensures that relevant information is accessible and kept up-to-date, facilitating efficient knowledge management.</w:t>
      </w:r>
    </w:p>
    <w:p w:rsidR="00000000" w:rsidDel="00000000" w:rsidP="00000000" w:rsidRDefault="00000000" w:rsidRPr="00000000" w14:paraId="0000000C">
      <w:pPr>
        <w:numPr>
          <w:ilvl w:val="0"/>
          <w:numId w:val="19"/>
        </w:numPr>
        <w:ind w:left="720" w:hanging="360"/>
        <w:rPr>
          <w:u w:val="none"/>
        </w:rPr>
      </w:pPr>
      <w:r w:rsidDel="00000000" w:rsidR="00000000" w:rsidRPr="00000000">
        <w:rPr>
          <w:b w:val="1"/>
          <w:rtl w:val="0"/>
        </w:rPr>
        <w:t xml:space="preserve">Adaptability and Feedback Integration</w:t>
      </w:r>
      <w:r w:rsidDel="00000000" w:rsidR="00000000" w:rsidRPr="00000000">
        <w:rPr>
          <w:rtl w:val="0"/>
        </w:rPr>
        <w:t xml:space="preserve">: </w:t>
      </w:r>
    </w:p>
    <w:p w:rsidR="00000000" w:rsidDel="00000000" w:rsidP="00000000" w:rsidRDefault="00000000" w:rsidRPr="00000000" w14:paraId="0000000D">
      <w:pPr>
        <w:ind w:left="720" w:firstLine="0"/>
        <w:rPr/>
      </w:pPr>
      <w:r w:rsidDel="00000000" w:rsidR="00000000" w:rsidRPr="00000000">
        <w:rPr>
          <w:rtl w:val="0"/>
        </w:rPr>
        <w:t xml:space="preserve">Embracing a dynamic approach, the project integrates any and all feedback, continually refining our strategies to align with the evolving landscape of mitochondrial research.</w:t>
      </w:r>
    </w:p>
    <w:p w:rsidR="00000000" w:rsidDel="00000000" w:rsidP="00000000" w:rsidRDefault="00000000" w:rsidRPr="00000000" w14:paraId="0000000E">
      <w:pPr>
        <w:numPr>
          <w:ilvl w:val="0"/>
          <w:numId w:val="19"/>
        </w:numPr>
        <w:ind w:left="720" w:hanging="360"/>
        <w:rPr>
          <w:u w:val="none"/>
        </w:rPr>
      </w:pPr>
      <w:r w:rsidDel="00000000" w:rsidR="00000000" w:rsidRPr="00000000">
        <w:rPr>
          <w:b w:val="1"/>
          <w:rtl w:val="0"/>
        </w:rPr>
        <w:t xml:space="preserve">Research Application</w:t>
      </w:r>
      <w:r w:rsidDel="00000000" w:rsidR="00000000" w:rsidRPr="00000000">
        <w:rPr>
          <w:rtl w:val="0"/>
        </w:rPr>
        <w:t xml:space="preserve">: </w:t>
        <w:br w:type="textWrapping"/>
        <w:t xml:space="preserve">We are committed to applying our research findings to practical scenarios. This includes experimental setups and theoretical models that further our understanding and application of mitochondrial autonomy.</w:t>
        <w:br w:type="textWrapping"/>
      </w:r>
    </w:p>
    <w:p w:rsidR="00000000" w:rsidDel="00000000" w:rsidP="00000000" w:rsidRDefault="00000000" w:rsidRPr="00000000" w14:paraId="0000000F">
      <w:pPr>
        <w:pStyle w:val="Heading3"/>
        <w:rPr/>
      </w:pPr>
      <w:bookmarkStart w:colFirst="0" w:colLast="0" w:name="_jsj73qx1uwcj" w:id="3"/>
      <w:bookmarkEnd w:id="3"/>
      <w:r w:rsidDel="00000000" w:rsidR="00000000" w:rsidRPr="00000000">
        <w:rPr>
          <w:rtl w:val="0"/>
        </w:rPr>
        <w:t xml:space="preserve">Key Research Categories:</w:t>
      </w:r>
    </w:p>
    <w:p w:rsidR="00000000" w:rsidDel="00000000" w:rsidP="00000000" w:rsidRDefault="00000000" w:rsidRPr="00000000" w14:paraId="00000010">
      <w:pPr>
        <w:rPr/>
      </w:pPr>
      <w:r w:rsidDel="00000000" w:rsidR="00000000" w:rsidRPr="00000000">
        <w:rPr>
          <w:rtl w:val="0"/>
        </w:rPr>
        <w:t xml:space="preserve">The project involves categorizing research into the following specific folders: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Mitochondrial Extraction/Isolation Techniques: </w:t>
      </w:r>
      <w:r w:rsidDel="00000000" w:rsidR="00000000" w:rsidRPr="00000000">
        <w:rPr>
          <w:rtl w:val="0"/>
        </w:rPr>
        <w:t xml:space="preserve">Encompasses studies on methods for extracting mitochondria, focusing on maintaining their purity and viability of the isolated organelles. </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 "Isolation of Mitochondria from Saccharomyces cerevisiae"</w:t>
      </w:r>
    </w:p>
    <w:p w:rsidR="00000000" w:rsidDel="00000000" w:rsidP="00000000" w:rsidRDefault="00000000" w:rsidRPr="00000000" w14:paraId="00000014">
      <w:pPr>
        <w:rPr/>
      </w:pPr>
      <w:r w:rsidDel="00000000" w:rsidR="00000000" w:rsidRPr="00000000">
        <w:rPr>
          <w:b w:val="1"/>
          <w:rtl w:val="0"/>
        </w:rPr>
        <w:t xml:space="preserve">Mitochondrial Dynamics and Interactions: </w:t>
      </w:r>
      <w:r w:rsidDel="00000000" w:rsidR="00000000" w:rsidRPr="00000000">
        <w:rPr>
          <w:rtl w:val="0"/>
        </w:rPr>
        <w:t xml:space="preserve">Covers research related to mitochondrial transfer mechanisms and their impact on viability, providing insights into mitochondrial behavior and interactions.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"Artificial Mitochondria Transfer: Current Challenges, Advances, and Future Applications"</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"Characterization and origins of cell-free mitochondria in healthy murine and human blood"</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"Mitochondria Transplantation between Living Cells" (Gäbelein et al. 2021)</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"Mitochondrial Transfer/Transplantation: An Emerging Therapeutic Approach for Multiple Diseases"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"The Functions, Methods, and Mobility of Mitochondrial Transfer Between Cells"</w:t>
      </w:r>
    </w:p>
    <w:p w:rsidR="00000000" w:rsidDel="00000000" w:rsidP="00000000" w:rsidRDefault="00000000" w:rsidRPr="00000000" w14:paraId="0000001A">
      <w:pPr>
        <w:rPr/>
      </w:pPr>
      <w:r w:rsidDel="00000000" w:rsidR="00000000" w:rsidRPr="00000000">
        <w:rPr>
          <w:b w:val="1"/>
          <w:rtl w:val="0"/>
        </w:rPr>
        <w:t xml:space="preserve">Fundamental Mitochondria Knowledge: </w:t>
      </w:r>
      <w:r w:rsidDel="00000000" w:rsidR="00000000" w:rsidRPr="00000000">
        <w:rPr>
          <w:rtl w:val="0"/>
        </w:rPr>
        <w:t xml:space="preserve">Includes foundational research on mitochondrial structure, function, genetics, and bioenergetics.</w:t>
      </w:r>
    </w:p>
    <w:p w:rsidR="00000000" w:rsidDel="00000000" w:rsidP="00000000" w:rsidRDefault="00000000" w:rsidRPr="00000000" w14:paraId="0000001B">
      <w:pPr>
        <w:rPr/>
      </w:pPr>
      <w:r w:rsidDel="00000000" w:rsidR="00000000" w:rsidRPr="00000000">
        <w:rPr>
          <w:b w:val="1"/>
          <w:rtl w:val="0"/>
        </w:rPr>
        <w:t xml:space="preserve">Mitochondrial Lab Protocols and Techniques: </w:t>
      </w:r>
      <w:r w:rsidDel="00000000" w:rsidR="00000000" w:rsidRPr="00000000">
        <w:rPr>
          <w:rtl w:val="0"/>
        </w:rPr>
        <w:t xml:space="preserve">Focuses on detailed, reproducible lab protocols for mitochondrial cultivation and manipulation including comparisons of different techniques.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"Isolation of Mitochondria from Saccharomyces cerevisiae"</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"Artificial Mitochondria Transfer: Current Challenges, Advances, and Future Applications"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"Mitochondria Transplantation between Living Cells" (Gäbelein et al. 2021): </w:t>
      </w:r>
    </w:p>
    <w:p w:rsidR="00000000" w:rsidDel="00000000" w:rsidP="00000000" w:rsidRDefault="00000000" w:rsidRPr="00000000" w14:paraId="0000001F">
      <w:pPr>
        <w:rPr/>
      </w:pPr>
      <w:r w:rsidDel="00000000" w:rsidR="00000000" w:rsidRPr="00000000">
        <w:rPr>
          <w:b w:val="1"/>
          <w:rtl w:val="0"/>
        </w:rPr>
        <w:t xml:space="preserve">Regulation and Dynamics of Mitochondria: </w:t>
      </w:r>
      <w:r w:rsidDel="00000000" w:rsidR="00000000" w:rsidRPr="00000000">
        <w:rPr>
          <w:rtl w:val="0"/>
        </w:rPr>
        <w:t xml:space="preserve">Encompasses studies on the regulatory mechanisms and dynamics of mitochondria, particularly focusing on their roles in health and disease states.</w:t>
      </w:r>
    </w:p>
    <w:p w:rsidR="00000000" w:rsidDel="00000000" w:rsidP="00000000" w:rsidRDefault="00000000" w:rsidRPr="00000000" w14:paraId="00000020">
      <w:pPr>
        <w:numPr>
          <w:ilvl w:val="0"/>
          <w:numId w:val="12"/>
        </w:numPr>
        <w:ind w:left="720" w:hanging="360"/>
      </w:pPr>
      <w:r w:rsidDel="00000000" w:rsidR="00000000" w:rsidRPr="00000000">
        <w:rPr>
          <w:rtl w:val="0"/>
        </w:rPr>
        <w:t xml:space="preserve">"The Functions, Methods, and Mobility of Mitochondrial Transfer Between Cells"</w:t>
      </w:r>
    </w:p>
    <w:p w:rsidR="00000000" w:rsidDel="00000000" w:rsidP="00000000" w:rsidRDefault="00000000" w:rsidRPr="00000000" w14:paraId="00000021">
      <w:pPr>
        <w:rPr/>
      </w:pPr>
      <w:r w:rsidDel="00000000" w:rsidR="00000000" w:rsidRPr="00000000">
        <w:rPr>
          <w:b w:val="1"/>
          <w:rtl w:val="0"/>
        </w:rPr>
        <w:t xml:space="preserve">Advances in Synthetic Biology for Organelle Mimicry: </w:t>
      </w:r>
      <w:r w:rsidDel="00000000" w:rsidR="00000000" w:rsidRPr="00000000">
        <w:rPr>
          <w:rtl w:val="0"/>
        </w:rPr>
        <w:t xml:space="preserve">Literature on synthetic biology, particularly in creating artificial mitochondria.</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"Artificial Mitochondria Transfer: Current Challenges, Advances, and Future Applications"</w:t>
      </w:r>
    </w:p>
    <w:p w:rsidR="00000000" w:rsidDel="00000000" w:rsidP="00000000" w:rsidRDefault="00000000" w:rsidRPr="00000000" w14:paraId="00000023">
      <w:pPr>
        <w:rPr/>
      </w:pPr>
      <w:r w:rsidDel="00000000" w:rsidR="00000000" w:rsidRPr="00000000">
        <w:rPr>
          <w:b w:val="1"/>
          <w:rtl w:val="0"/>
        </w:rPr>
        <w:t xml:space="preserve">Mitochondrial Genomics and Bioinformatics Analysis: </w:t>
      </w:r>
      <w:r w:rsidDel="00000000" w:rsidR="00000000" w:rsidRPr="00000000">
        <w:rPr>
          <w:rtl w:val="0"/>
        </w:rPr>
        <w:t xml:space="preserve">Includes research that integrates mitochondrial genomic data to understand how mitochondria can sustain growth and operate independently of the cellular environment.</w:t>
      </w:r>
    </w:p>
    <w:p w:rsidR="00000000" w:rsidDel="00000000" w:rsidP="00000000" w:rsidRDefault="00000000" w:rsidRPr="00000000" w14:paraId="00000024">
      <w:pPr>
        <w:rPr/>
      </w:pPr>
      <w:r w:rsidDel="00000000" w:rsidR="00000000" w:rsidRPr="00000000">
        <w:rPr>
          <w:b w:val="1"/>
          <w:rtl w:val="0"/>
        </w:rPr>
        <w:t xml:space="preserve">Case Studies: Practical Applications of Isolated Mitochondria: </w:t>
      </w:r>
      <w:r w:rsidDel="00000000" w:rsidR="00000000" w:rsidRPr="00000000">
        <w:rPr>
          <w:rtl w:val="0"/>
        </w:rPr>
        <w:t xml:space="preserve">Features real-world applications and experimental research involving isolated or artificial mitochondria.</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"Mitochondrial Transfer/Transplantation: An Emerging Therapeutic Approach for Multiple Diseases"</w:t>
        <w:tab/>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Based on this, we have at least one paper for most of the research folder categories, except for "Fundamental Mitochondria Knowledge" and "Mitochondrial Genomics and Bioinformatics Analysis." Future research and paper selection should aim to fill these gaps to ensure comprehensive coverage across all categories.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Each category is designed to segment the research based on specific thematic areas and their relevance to our overarching goal of understanding and achieving mitochondrial autonomy.</w:t>
      </w:r>
    </w:p>
    <w:p w:rsidR="00000000" w:rsidDel="00000000" w:rsidP="00000000" w:rsidRDefault="00000000" w:rsidRPr="00000000" w14:paraId="0000002F">
      <w:pPr>
        <w:pStyle w:val="Heading3"/>
        <w:rPr/>
      </w:pPr>
      <w:bookmarkStart w:colFirst="0" w:colLast="0" w:name="_oe7w4upb1qm1" w:id="4"/>
      <w:bookmarkEnd w:id="4"/>
      <w:commentRangeStart w:id="0"/>
      <w:r w:rsidDel="00000000" w:rsidR="00000000" w:rsidRPr="00000000">
        <w:rPr>
          <w:rtl w:val="0"/>
        </w:rPr>
        <w:t xml:space="preserve">Inclusion-Exclusion Criteria for Research: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pStyle w:val="Heading4"/>
        <w:rPr/>
      </w:pPr>
      <w:bookmarkStart w:colFirst="0" w:colLast="0" w:name="_f6w0roeaa08c" w:id="5"/>
      <w:bookmarkEnd w:id="5"/>
      <w:r w:rsidDel="00000000" w:rsidR="00000000" w:rsidRPr="00000000">
        <w:rPr>
          <w:rtl w:val="0"/>
        </w:rPr>
        <w:t xml:space="preserve">1. Mitochondrial Extraction/Isolation Techniques</w:t>
      </w:r>
    </w:p>
    <w:p w:rsidR="00000000" w:rsidDel="00000000" w:rsidP="00000000" w:rsidRDefault="00000000" w:rsidRPr="00000000" w14:paraId="00000031">
      <w:pPr>
        <w:numPr>
          <w:ilvl w:val="0"/>
          <w:numId w:val="4"/>
        </w:numPr>
        <w:ind w:left="720" w:hanging="360"/>
      </w:pPr>
      <w:r w:rsidDel="00000000" w:rsidR="00000000" w:rsidRPr="00000000">
        <w:rPr>
          <w:b w:val="1"/>
          <w:rtl w:val="0"/>
        </w:rPr>
        <w:t xml:space="preserve">Inclusion</w:t>
      </w:r>
      <w:r w:rsidDel="00000000" w:rsidR="00000000" w:rsidRPr="00000000">
        <w:rPr>
          <w:rtl w:val="0"/>
        </w:rPr>
        <w:t xml:space="preserve">:</w:t>
      </w:r>
    </w:p>
    <w:p w:rsidR="00000000" w:rsidDel="00000000" w:rsidP="00000000" w:rsidRDefault="00000000" w:rsidRPr="00000000" w14:paraId="00000032">
      <w:pPr>
        <w:numPr>
          <w:ilvl w:val="1"/>
          <w:numId w:val="4"/>
        </w:numPr>
        <w:ind w:left="1440" w:hanging="360"/>
      </w:pPr>
      <w:r w:rsidDel="00000000" w:rsidR="00000000" w:rsidRPr="00000000">
        <w:rPr>
          <w:rtl w:val="0"/>
        </w:rPr>
        <w:t xml:space="preserve">Studies with human or validated in vitro models.</w:t>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Methods demonstrating improved yield, viability, or preservation of functionality.</w:t>
      </w:r>
    </w:p>
    <w:p w:rsidR="00000000" w:rsidDel="00000000" w:rsidP="00000000" w:rsidRDefault="00000000" w:rsidRPr="00000000" w14:paraId="00000034">
      <w:pPr>
        <w:numPr>
          <w:ilvl w:val="0"/>
          <w:numId w:val="4"/>
        </w:numPr>
        <w:ind w:left="720" w:hanging="360"/>
      </w:pPr>
      <w:r w:rsidDel="00000000" w:rsidR="00000000" w:rsidRPr="00000000">
        <w:rPr>
          <w:b w:val="1"/>
          <w:rtl w:val="0"/>
        </w:rPr>
        <w:t xml:space="preserve">Exclusion</w:t>
      </w:r>
      <w:r w:rsidDel="00000000" w:rsidR="00000000" w:rsidRPr="00000000">
        <w:rPr>
          <w:rtl w:val="0"/>
        </w:rPr>
        <w:t xml:space="preserve">:</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Unvalidated or harsh lysis methods, defined by specific thresholds for mitochondrial integrity loss.</w:t>
      </w:r>
    </w:p>
    <w:p w:rsidR="00000000" w:rsidDel="00000000" w:rsidP="00000000" w:rsidRDefault="00000000" w:rsidRPr="00000000" w14:paraId="00000036">
      <w:pPr>
        <w:numPr>
          <w:ilvl w:val="1"/>
          <w:numId w:val="4"/>
        </w:numPr>
        <w:ind w:left="1440" w:hanging="360"/>
      </w:pPr>
      <w:r w:rsidDel="00000000" w:rsidR="00000000" w:rsidRPr="00000000">
        <w:rPr>
          <w:rtl w:val="0"/>
        </w:rPr>
        <w:t xml:space="preserve">Studies failing to assess post-extraction mitochondrial viability.</w:t>
      </w:r>
    </w:p>
    <w:p w:rsidR="00000000" w:rsidDel="00000000" w:rsidP="00000000" w:rsidRDefault="00000000" w:rsidRPr="00000000" w14:paraId="00000037">
      <w:pPr>
        <w:pStyle w:val="Heading4"/>
        <w:rPr/>
      </w:pPr>
      <w:bookmarkStart w:colFirst="0" w:colLast="0" w:name="_q0og2se5i2n8" w:id="6"/>
      <w:bookmarkEnd w:id="6"/>
      <w:r w:rsidDel="00000000" w:rsidR="00000000" w:rsidRPr="00000000">
        <w:rPr>
          <w:rtl w:val="0"/>
        </w:rPr>
        <w:t xml:space="preserve">2. Mitochondrial Dynamics and Interactions</w:t>
      </w:r>
    </w:p>
    <w:p w:rsidR="00000000" w:rsidDel="00000000" w:rsidP="00000000" w:rsidRDefault="00000000" w:rsidRPr="00000000" w14:paraId="00000038">
      <w:pPr>
        <w:numPr>
          <w:ilvl w:val="0"/>
          <w:numId w:val="22"/>
        </w:numPr>
        <w:ind w:left="720" w:hanging="360"/>
      </w:pPr>
      <w:r w:rsidDel="00000000" w:rsidR="00000000" w:rsidRPr="00000000">
        <w:rPr>
          <w:b w:val="1"/>
          <w:rtl w:val="0"/>
        </w:rPr>
        <w:t xml:space="preserve">Inclusion</w:t>
      </w:r>
      <w:r w:rsidDel="00000000" w:rsidR="00000000" w:rsidRPr="00000000">
        <w:rPr>
          <w:rtl w:val="0"/>
        </w:rPr>
        <w:t xml:space="preserve">: Studies exploring mitochondrial transfer mechanisms with clear functional implications.</w:t>
      </w:r>
    </w:p>
    <w:p w:rsidR="00000000" w:rsidDel="00000000" w:rsidP="00000000" w:rsidRDefault="00000000" w:rsidRPr="00000000" w14:paraId="00000039">
      <w:pPr>
        <w:numPr>
          <w:ilvl w:val="0"/>
          <w:numId w:val="22"/>
        </w:numPr>
        <w:ind w:left="720" w:hanging="360"/>
      </w:pPr>
      <w:r w:rsidDel="00000000" w:rsidR="00000000" w:rsidRPr="00000000">
        <w:rPr>
          <w:b w:val="1"/>
          <w:rtl w:val="0"/>
        </w:rPr>
        <w:t xml:space="preserve">Exclusion</w:t>
      </w:r>
      <w:r w:rsidDel="00000000" w:rsidR="00000000" w:rsidRPr="00000000">
        <w:rPr>
          <w:rtl w:val="0"/>
        </w:rPr>
        <w:t xml:space="preserve">:</w:t>
      </w:r>
    </w:p>
    <w:p w:rsidR="00000000" w:rsidDel="00000000" w:rsidP="00000000" w:rsidRDefault="00000000" w:rsidRPr="00000000" w14:paraId="0000003A">
      <w:pPr>
        <w:numPr>
          <w:ilvl w:val="1"/>
          <w:numId w:val="22"/>
        </w:numPr>
        <w:ind w:left="1440" w:hanging="360"/>
      </w:pPr>
      <w:r w:rsidDel="00000000" w:rsidR="00000000" w:rsidRPr="00000000">
        <w:rPr>
          <w:rtl w:val="0"/>
        </w:rPr>
        <w:t xml:space="preserve">Studies not clearly linked to mitochondrial transfer or dynamics.</w:t>
      </w:r>
    </w:p>
    <w:p w:rsidR="00000000" w:rsidDel="00000000" w:rsidP="00000000" w:rsidRDefault="00000000" w:rsidRPr="00000000" w14:paraId="0000003B">
      <w:pPr>
        <w:numPr>
          <w:ilvl w:val="1"/>
          <w:numId w:val="22"/>
        </w:numPr>
        <w:ind w:left="1440" w:hanging="360"/>
      </w:pPr>
      <w:r w:rsidDel="00000000" w:rsidR="00000000" w:rsidRPr="00000000">
        <w:rPr>
          <w:rtl w:val="0"/>
        </w:rPr>
        <w:t xml:space="preserve">Primarily observational studies where cause-and-effect is critical.</w:t>
      </w:r>
    </w:p>
    <w:p w:rsidR="00000000" w:rsidDel="00000000" w:rsidP="00000000" w:rsidRDefault="00000000" w:rsidRPr="00000000" w14:paraId="0000003C">
      <w:pPr>
        <w:pStyle w:val="Heading4"/>
        <w:rPr/>
      </w:pPr>
      <w:bookmarkStart w:colFirst="0" w:colLast="0" w:name="_g8aj7bkv7r1a" w:id="7"/>
      <w:bookmarkEnd w:id="7"/>
      <w:r w:rsidDel="00000000" w:rsidR="00000000" w:rsidRPr="00000000">
        <w:rPr>
          <w:rtl w:val="0"/>
        </w:rPr>
        <w:t xml:space="preserve">3. Fundamental Mitochondria Knowledge</w:t>
      </w:r>
    </w:p>
    <w:p w:rsidR="00000000" w:rsidDel="00000000" w:rsidP="00000000" w:rsidRDefault="00000000" w:rsidRPr="00000000" w14:paraId="0000003D">
      <w:pPr>
        <w:numPr>
          <w:ilvl w:val="0"/>
          <w:numId w:val="10"/>
        </w:numPr>
        <w:ind w:left="720" w:hanging="360"/>
      </w:pPr>
      <w:r w:rsidDel="00000000" w:rsidR="00000000" w:rsidRPr="00000000">
        <w:rPr>
          <w:b w:val="1"/>
          <w:rtl w:val="0"/>
        </w:rPr>
        <w:t xml:space="preserve">Inclusion</w:t>
      </w:r>
      <w:r w:rsidDel="00000000" w:rsidR="00000000" w:rsidRPr="00000000">
        <w:rPr>
          <w:rtl w:val="0"/>
        </w:rPr>
        <w:t xml:space="preserve">: High-impact studies advancing understanding in mitochondrial biology.</w:t>
      </w:r>
    </w:p>
    <w:p w:rsidR="00000000" w:rsidDel="00000000" w:rsidP="00000000" w:rsidRDefault="00000000" w:rsidRPr="00000000" w14:paraId="0000003E">
      <w:pPr>
        <w:numPr>
          <w:ilvl w:val="0"/>
          <w:numId w:val="10"/>
        </w:numPr>
        <w:ind w:left="720" w:hanging="360"/>
      </w:pPr>
      <w:r w:rsidDel="00000000" w:rsidR="00000000" w:rsidRPr="00000000">
        <w:rPr>
          <w:b w:val="1"/>
          <w:rtl w:val="0"/>
        </w:rPr>
        <w:t xml:space="preserve">Exclusion</w:t>
      </w:r>
      <w:r w:rsidDel="00000000" w:rsidR="00000000" w:rsidRPr="00000000">
        <w:rPr>
          <w:rtl w:val="0"/>
        </w:rPr>
        <w:t xml:space="preserve">: Incremental research or general biology studies with minimal contribution to mitochondrial knowledge.</w:t>
      </w:r>
    </w:p>
    <w:p w:rsidR="00000000" w:rsidDel="00000000" w:rsidP="00000000" w:rsidRDefault="00000000" w:rsidRPr="00000000" w14:paraId="0000003F">
      <w:pPr>
        <w:pStyle w:val="Heading4"/>
        <w:rPr/>
      </w:pPr>
      <w:bookmarkStart w:colFirst="0" w:colLast="0" w:name="_2ml8or6gcpw5" w:id="8"/>
      <w:bookmarkEnd w:id="8"/>
      <w:r w:rsidDel="00000000" w:rsidR="00000000" w:rsidRPr="00000000">
        <w:rPr>
          <w:rtl w:val="0"/>
        </w:rPr>
        <w:t xml:space="preserve">4. Mitochondrial Lab Protocols and Techniques</w:t>
      </w:r>
    </w:p>
    <w:p w:rsidR="00000000" w:rsidDel="00000000" w:rsidP="00000000" w:rsidRDefault="00000000" w:rsidRPr="00000000" w14:paraId="00000040">
      <w:pPr>
        <w:numPr>
          <w:ilvl w:val="0"/>
          <w:numId w:val="9"/>
        </w:numPr>
        <w:ind w:left="720" w:hanging="360"/>
      </w:pPr>
      <w:r w:rsidDel="00000000" w:rsidR="00000000" w:rsidRPr="00000000">
        <w:rPr>
          <w:b w:val="1"/>
          <w:rtl w:val="0"/>
        </w:rPr>
        <w:t xml:space="preserve">Inclusion</w:t>
      </w:r>
      <w:r w:rsidDel="00000000" w:rsidR="00000000" w:rsidRPr="00000000">
        <w:rPr>
          <w:rtl w:val="0"/>
        </w:rPr>
        <w:t xml:space="preserve">: Studies detailing reproducible and validated protocols for mitochondrial manipulation in vitro.</w:t>
      </w:r>
    </w:p>
    <w:p w:rsidR="00000000" w:rsidDel="00000000" w:rsidP="00000000" w:rsidRDefault="00000000" w:rsidRPr="00000000" w14:paraId="00000041">
      <w:pPr>
        <w:numPr>
          <w:ilvl w:val="0"/>
          <w:numId w:val="9"/>
        </w:numPr>
        <w:ind w:left="720" w:hanging="360"/>
      </w:pPr>
      <w:r w:rsidDel="00000000" w:rsidR="00000000" w:rsidRPr="00000000">
        <w:rPr>
          <w:b w:val="1"/>
          <w:rtl w:val="0"/>
        </w:rPr>
        <w:t xml:space="preserve">Exclusion</w:t>
      </w:r>
      <w:r w:rsidDel="00000000" w:rsidR="00000000" w:rsidRPr="00000000">
        <w:rPr>
          <w:rtl w:val="0"/>
        </w:rPr>
        <w:t xml:space="preserve">: Methods with inadequate reporting quality or high risk of bias.</w:t>
      </w:r>
    </w:p>
    <w:p w:rsidR="00000000" w:rsidDel="00000000" w:rsidP="00000000" w:rsidRDefault="00000000" w:rsidRPr="00000000" w14:paraId="00000042">
      <w:pPr>
        <w:pStyle w:val="Heading4"/>
        <w:rPr/>
      </w:pPr>
      <w:bookmarkStart w:colFirst="0" w:colLast="0" w:name="_c2scmfayqfmj" w:id="9"/>
      <w:bookmarkEnd w:id="9"/>
      <w:r w:rsidDel="00000000" w:rsidR="00000000" w:rsidRPr="00000000">
        <w:rPr>
          <w:rtl w:val="0"/>
        </w:rPr>
        <w:t xml:space="preserve">5. Regulation and Dynamics of Mitochondria</w:t>
      </w:r>
    </w:p>
    <w:p w:rsidR="00000000" w:rsidDel="00000000" w:rsidP="00000000" w:rsidRDefault="00000000" w:rsidRPr="00000000" w14:paraId="00000043">
      <w:pPr>
        <w:numPr>
          <w:ilvl w:val="0"/>
          <w:numId w:val="11"/>
        </w:numPr>
        <w:ind w:left="720" w:hanging="360"/>
      </w:pPr>
      <w:r w:rsidDel="00000000" w:rsidR="00000000" w:rsidRPr="00000000">
        <w:rPr>
          <w:b w:val="1"/>
          <w:rtl w:val="0"/>
        </w:rPr>
        <w:t xml:space="preserve">Inclusion</w:t>
      </w:r>
      <w:r w:rsidDel="00000000" w:rsidR="00000000" w:rsidRPr="00000000">
        <w:rPr>
          <w:rtl w:val="0"/>
        </w:rPr>
        <w:t xml:space="preserve">: Studies offering mechanistic insights into mitochondrial regulation, particularly in disease contexts.</w:t>
      </w:r>
      <w:r w:rsidDel="00000000" w:rsidR="00000000" w:rsidRPr="00000000">
        <w:rPr>
          <w:rtl w:val="0"/>
        </w:rPr>
      </w:r>
    </w:p>
    <w:p w:rsidR="00000000" w:rsidDel="00000000" w:rsidP="00000000" w:rsidRDefault="00000000" w:rsidRPr="00000000" w14:paraId="00000044">
      <w:pPr>
        <w:numPr>
          <w:ilvl w:val="0"/>
          <w:numId w:val="11"/>
        </w:numPr>
        <w:ind w:left="720" w:hanging="360"/>
      </w:pPr>
      <w:r w:rsidDel="00000000" w:rsidR="00000000" w:rsidRPr="00000000">
        <w:rPr>
          <w:b w:val="1"/>
          <w:rtl w:val="0"/>
        </w:rPr>
        <w:t xml:space="preserve">Exclusion</w:t>
      </w:r>
      <w:r w:rsidDel="00000000" w:rsidR="00000000" w:rsidRPr="00000000">
        <w:rPr>
          <w:rtl w:val="0"/>
        </w:rPr>
        <w:t xml:space="preserve">:</w:t>
      </w:r>
    </w:p>
    <w:p w:rsidR="00000000" w:rsidDel="00000000" w:rsidP="00000000" w:rsidRDefault="00000000" w:rsidRPr="00000000" w14:paraId="00000045">
      <w:pPr>
        <w:numPr>
          <w:ilvl w:val="1"/>
          <w:numId w:val="11"/>
        </w:numPr>
        <w:ind w:left="1440" w:hanging="360"/>
      </w:pPr>
      <w:r w:rsidDel="00000000" w:rsidR="00000000" w:rsidRPr="00000000">
        <w:rPr>
          <w:rtl w:val="0"/>
        </w:rPr>
        <w:t xml:space="preserve">Peripheral or tangentially related studies.</w:t>
      </w:r>
    </w:p>
    <w:p w:rsidR="00000000" w:rsidDel="00000000" w:rsidP="00000000" w:rsidRDefault="00000000" w:rsidRPr="00000000" w14:paraId="00000046">
      <w:pPr>
        <w:numPr>
          <w:ilvl w:val="1"/>
          <w:numId w:val="11"/>
        </w:numPr>
        <w:ind w:left="1440" w:hanging="360"/>
      </w:pPr>
      <w:r w:rsidDel="00000000" w:rsidR="00000000" w:rsidRPr="00000000">
        <w:rPr>
          <w:rtl w:val="0"/>
        </w:rPr>
        <w:t xml:space="preserve">Studies lacking in-depth analysis or mechanistic insights.</w:t>
      </w:r>
    </w:p>
    <w:p w:rsidR="00000000" w:rsidDel="00000000" w:rsidP="00000000" w:rsidRDefault="00000000" w:rsidRPr="00000000" w14:paraId="00000047">
      <w:pPr>
        <w:pStyle w:val="Heading4"/>
        <w:rPr/>
      </w:pPr>
      <w:bookmarkStart w:colFirst="0" w:colLast="0" w:name="_yrh3knfvvfuj" w:id="10"/>
      <w:bookmarkEnd w:id="10"/>
      <w:r w:rsidDel="00000000" w:rsidR="00000000" w:rsidRPr="00000000">
        <w:rPr>
          <w:rtl w:val="0"/>
        </w:rPr>
        <w:t xml:space="preserve">6. Advances in Synthetic Biology for Organelle Mimicry</w:t>
      </w:r>
    </w:p>
    <w:p w:rsidR="00000000" w:rsidDel="00000000" w:rsidP="00000000" w:rsidRDefault="00000000" w:rsidRPr="00000000" w14:paraId="00000048">
      <w:pPr>
        <w:numPr>
          <w:ilvl w:val="0"/>
          <w:numId w:val="13"/>
        </w:numPr>
        <w:ind w:left="720" w:hanging="360"/>
      </w:pPr>
      <w:r w:rsidDel="00000000" w:rsidR="00000000" w:rsidRPr="00000000">
        <w:rPr>
          <w:b w:val="1"/>
          <w:rtl w:val="0"/>
        </w:rPr>
        <w:t xml:space="preserve">Inclusion</w:t>
      </w:r>
      <w:r w:rsidDel="00000000" w:rsidR="00000000" w:rsidRPr="00000000">
        <w:rPr>
          <w:rtl w:val="0"/>
        </w:rPr>
        <w:t xml:space="preserve">: Studies demonstrating functional artificial mitochondria or significant advancements in mimicry.</w:t>
      </w:r>
    </w:p>
    <w:p w:rsidR="00000000" w:rsidDel="00000000" w:rsidP="00000000" w:rsidRDefault="00000000" w:rsidRPr="00000000" w14:paraId="00000049">
      <w:pPr>
        <w:numPr>
          <w:ilvl w:val="0"/>
          <w:numId w:val="13"/>
        </w:numPr>
        <w:ind w:left="720" w:hanging="360"/>
      </w:pPr>
      <w:r w:rsidDel="00000000" w:rsidR="00000000" w:rsidRPr="00000000">
        <w:rPr>
          <w:b w:val="1"/>
          <w:rtl w:val="0"/>
        </w:rPr>
        <w:t xml:space="preserve">Exclusion</w:t>
      </w:r>
      <w:r w:rsidDel="00000000" w:rsidR="00000000" w:rsidRPr="00000000">
        <w:rPr>
          <w:rtl w:val="0"/>
        </w:rPr>
        <w:t xml:space="preserve">: Non-mitochondrial studies and those not directly relevant to mitochondrial mimicry.</w:t>
      </w:r>
    </w:p>
    <w:p w:rsidR="00000000" w:rsidDel="00000000" w:rsidP="00000000" w:rsidRDefault="00000000" w:rsidRPr="00000000" w14:paraId="0000004A">
      <w:pPr>
        <w:pStyle w:val="Heading4"/>
        <w:rPr/>
      </w:pPr>
      <w:bookmarkStart w:colFirst="0" w:colLast="0" w:name="_8vwmp2mlyfvb" w:id="11"/>
      <w:bookmarkEnd w:id="11"/>
      <w:r w:rsidDel="00000000" w:rsidR="00000000" w:rsidRPr="00000000">
        <w:rPr>
          <w:rtl w:val="0"/>
        </w:rPr>
        <w:t xml:space="preserve">7. Mitochondrial Genomics and Bioinformatics Analysis</w:t>
      </w:r>
    </w:p>
    <w:p w:rsidR="00000000" w:rsidDel="00000000" w:rsidP="00000000" w:rsidRDefault="00000000" w:rsidRPr="00000000" w14:paraId="0000004B">
      <w:pPr>
        <w:numPr>
          <w:ilvl w:val="0"/>
          <w:numId w:val="16"/>
        </w:numPr>
        <w:ind w:left="720" w:hanging="360"/>
      </w:pPr>
      <w:r w:rsidDel="00000000" w:rsidR="00000000" w:rsidRPr="00000000">
        <w:rPr>
          <w:b w:val="1"/>
          <w:rtl w:val="0"/>
        </w:rPr>
        <w:t xml:space="preserve">Inclusion</w:t>
      </w:r>
      <w:r w:rsidDel="00000000" w:rsidR="00000000" w:rsidRPr="00000000">
        <w:rPr>
          <w:rtl w:val="0"/>
        </w:rPr>
        <w:t xml:space="preserve">: Studies using genomic analysis to elucidate autonomous mitochondrial functions.</w:t>
      </w:r>
    </w:p>
    <w:p w:rsidR="00000000" w:rsidDel="00000000" w:rsidP="00000000" w:rsidRDefault="00000000" w:rsidRPr="00000000" w14:paraId="0000004C">
      <w:pPr>
        <w:numPr>
          <w:ilvl w:val="0"/>
          <w:numId w:val="16"/>
        </w:numPr>
        <w:ind w:left="720" w:hanging="360"/>
      </w:pPr>
      <w:r w:rsidDel="00000000" w:rsidR="00000000" w:rsidRPr="00000000">
        <w:rPr>
          <w:b w:val="1"/>
          <w:rtl w:val="0"/>
        </w:rPr>
        <w:t xml:space="preserve">Exclusion</w:t>
      </w:r>
      <w:r w:rsidDel="00000000" w:rsidR="00000000" w:rsidRPr="00000000">
        <w:rPr>
          <w:rtl w:val="0"/>
        </w:rPr>
        <w:t xml:space="preserve">: Studies with unclear relevance to mitochondrial autonomy.</w:t>
      </w:r>
    </w:p>
    <w:p w:rsidR="00000000" w:rsidDel="00000000" w:rsidP="00000000" w:rsidRDefault="00000000" w:rsidRPr="00000000" w14:paraId="0000004D">
      <w:pPr>
        <w:pStyle w:val="Heading4"/>
        <w:rPr/>
      </w:pPr>
      <w:bookmarkStart w:colFirst="0" w:colLast="0" w:name="_e7mlmlslu3un" w:id="12"/>
      <w:bookmarkEnd w:id="12"/>
      <w:r w:rsidDel="00000000" w:rsidR="00000000" w:rsidRPr="00000000">
        <w:rPr>
          <w:rtl w:val="0"/>
        </w:rPr>
        <w:t xml:space="preserve">8. Case Studies: Practical Applications of Isolated Mitochondria</w:t>
      </w:r>
    </w:p>
    <w:p w:rsidR="00000000" w:rsidDel="00000000" w:rsidP="00000000" w:rsidRDefault="00000000" w:rsidRPr="00000000" w14:paraId="0000004E">
      <w:pPr>
        <w:numPr>
          <w:ilvl w:val="0"/>
          <w:numId w:val="5"/>
        </w:numPr>
        <w:ind w:left="720" w:hanging="360"/>
      </w:pPr>
      <w:r w:rsidDel="00000000" w:rsidR="00000000" w:rsidRPr="00000000">
        <w:rPr>
          <w:b w:val="1"/>
          <w:rtl w:val="0"/>
        </w:rPr>
        <w:t xml:space="preserve">Inclusion</w:t>
      </w:r>
      <w:r w:rsidDel="00000000" w:rsidR="00000000" w:rsidRPr="00000000">
        <w:rPr>
          <w:rtl w:val="0"/>
        </w:rPr>
        <w:t xml:space="preserve">: Well-documented experiments and applications demonstrating innovative uses of isolated mitochondria.</w:t>
      </w:r>
    </w:p>
    <w:p w:rsidR="00000000" w:rsidDel="00000000" w:rsidP="00000000" w:rsidRDefault="00000000" w:rsidRPr="00000000" w14:paraId="0000004F">
      <w:pPr>
        <w:numPr>
          <w:ilvl w:val="0"/>
          <w:numId w:val="5"/>
        </w:numPr>
        <w:ind w:left="720" w:hanging="360"/>
      </w:pPr>
      <w:r w:rsidDel="00000000" w:rsidR="00000000" w:rsidRPr="00000000">
        <w:rPr>
          <w:b w:val="1"/>
          <w:rtl w:val="0"/>
        </w:rPr>
        <w:t xml:space="preserve">Exclusion</w:t>
      </w:r>
      <w:r w:rsidDel="00000000" w:rsidR="00000000" w:rsidRPr="00000000">
        <w:rPr>
          <w:rtl w:val="0"/>
        </w:rPr>
        <w:t xml:space="preserve">:</w:t>
      </w:r>
    </w:p>
    <w:p w:rsidR="00000000" w:rsidDel="00000000" w:rsidP="00000000" w:rsidRDefault="00000000" w:rsidRPr="00000000" w14:paraId="00000050">
      <w:pPr>
        <w:numPr>
          <w:ilvl w:val="1"/>
          <w:numId w:val="5"/>
        </w:numPr>
        <w:ind w:left="1440" w:hanging="360"/>
      </w:pPr>
      <w:r w:rsidDel="00000000" w:rsidR="00000000" w:rsidRPr="00000000">
        <w:rPr>
          <w:rtl w:val="0"/>
        </w:rPr>
        <w:t xml:space="preserve">Unpublished studies, conference abstracts, dissertations.</w:t>
      </w:r>
    </w:p>
    <w:p w:rsidR="00000000" w:rsidDel="00000000" w:rsidP="00000000" w:rsidRDefault="00000000" w:rsidRPr="00000000" w14:paraId="00000051">
      <w:pPr>
        <w:numPr>
          <w:ilvl w:val="1"/>
          <w:numId w:val="5"/>
        </w:numPr>
        <w:ind w:left="1440" w:hanging="360"/>
      </w:pPr>
      <w:r w:rsidDel="00000000" w:rsidR="00000000" w:rsidRPr="00000000">
        <w:rPr>
          <w:rtl w:val="0"/>
        </w:rPr>
        <w:t xml:space="preserve">Studies lacking detailed practical applications or innovation.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pStyle w:val="Heading3"/>
        <w:rPr/>
      </w:pPr>
      <w:bookmarkStart w:colFirst="0" w:colLast="0" w:name="_7mpjnq8aggew" w:id="13"/>
      <w:bookmarkEnd w:id="13"/>
      <w:r w:rsidDel="00000000" w:rsidR="00000000" w:rsidRPr="00000000">
        <w:rPr>
          <w:rtl w:val="0"/>
        </w:rPr>
        <w:t xml:space="preserve">Current Progress</w:t>
      </w:r>
    </w:p>
    <w:p w:rsidR="00000000" w:rsidDel="00000000" w:rsidP="00000000" w:rsidRDefault="00000000" w:rsidRPr="00000000" w14:paraId="00000062">
      <w:pPr>
        <w:pStyle w:val="Heading4"/>
        <w:rPr/>
      </w:pPr>
      <w:bookmarkStart w:colFirst="0" w:colLast="0" w:name="_ikhk4jiwwg3x" w:id="14"/>
      <w:bookmarkEnd w:id="14"/>
      <w:r w:rsidDel="00000000" w:rsidR="00000000" w:rsidRPr="00000000">
        <w:rPr>
          <w:rtl w:val="0"/>
        </w:rPr>
        <w:t xml:space="preserve">Overview of Key Findings and Insights:</w:t>
      </w:r>
    </w:p>
    <w:p w:rsidR="00000000" w:rsidDel="00000000" w:rsidP="00000000" w:rsidRDefault="00000000" w:rsidRPr="00000000" w14:paraId="00000063">
      <w:pPr>
        <w:numPr>
          <w:ilvl w:val="0"/>
          <w:numId w:val="8"/>
        </w:numPr>
        <w:ind w:left="720" w:hanging="360"/>
      </w:pPr>
      <w:r w:rsidDel="00000000" w:rsidR="00000000" w:rsidRPr="00000000">
        <w:rPr>
          <w:b w:val="1"/>
          <w:rtl w:val="0"/>
        </w:rPr>
        <w:t xml:space="preserve">Extracellular Mitochondria in Mammalian Blood</w:t>
      </w:r>
      <w:r w:rsidDel="00000000" w:rsidR="00000000" w:rsidRPr="00000000">
        <w:rPr>
          <w:rtl w:val="0"/>
        </w:rPr>
        <w:t xml:space="preserve">: Studies have confirmed the presence of intact, functional extracellular mitochondria in mammalian blood, originating from cell types like platelets, leukocytes, and stem cells. These findings suggest significant roles for mitochondria in intercellular communication, immune modulation, and tissue repair.</w:t>
      </w:r>
    </w:p>
    <w:p w:rsidR="00000000" w:rsidDel="00000000" w:rsidP="00000000" w:rsidRDefault="00000000" w:rsidRPr="00000000" w14:paraId="00000064">
      <w:pPr>
        <w:numPr>
          <w:ilvl w:val="0"/>
          <w:numId w:val="8"/>
        </w:numPr>
        <w:ind w:left="720" w:hanging="360"/>
      </w:pPr>
      <w:r w:rsidDel="00000000" w:rsidR="00000000" w:rsidRPr="00000000">
        <w:rPr>
          <w:b w:val="1"/>
          <w:rtl w:val="0"/>
        </w:rPr>
        <w:t xml:space="preserve">Natural Mitochondrial Transfer Mechanisms</w:t>
      </w:r>
      <w:r w:rsidDel="00000000" w:rsidR="00000000" w:rsidRPr="00000000">
        <w:rPr>
          <w:rtl w:val="0"/>
        </w:rPr>
        <w:t xml:space="preserve">: Research has identified various natural mechanisms for mitochondrial transfer, including tunneling nanotubes, extracellular vesicles, and gap junctions. The regulatory mechanisms governing mitochondrial transfer in different physiological contexts remain important open questions.</w:t>
      </w:r>
    </w:p>
    <w:p w:rsidR="00000000" w:rsidDel="00000000" w:rsidP="00000000" w:rsidRDefault="00000000" w:rsidRPr="00000000" w14:paraId="00000065">
      <w:pPr>
        <w:numPr>
          <w:ilvl w:val="0"/>
          <w:numId w:val="8"/>
        </w:numPr>
        <w:ind w:left="720" w:hanging="360"/>
      </w:pPr>
      <w:r w:rsidDel="00000000" w:rsidR="00000000" w:rsidRPr="00000000">
        <w:rPr>
          <w:b w:val="1"/>
          <w:rtl w:val="0"/>
        </w:rPr>
        <w:t xml:space="preserve">Advances in Artificial Mitochondrial Manipulation</w:t>
      </w:r>
      <w:r w:rsidDel="00000000" w:rsidR="00000000" w:rsidRPr="00000000">
        <w:rPr>
          <w:rtl w:val="0"/>
        </w:rPr>
        <w:t xml:space="preserve">: Significant progress has been made in minimally invasive artificial mitochondria manipulation techniques, both in vitro and in vivo. Technologies such as fluidic force microscopy (FluidFM) allow for high-precision organelle </w:t>
      </w:r>
      <w:r w:rsidDel="00000000" w:rsidR="00000000" w:rsidRPr="00000000">
        <w:rPr>
          <w:rtl w:val="0"/>
        </w:rPr>
        <w:t xml:space="preserve">transfer</w:t>
      </w:r>
      <w:r w:rsidDel="00000000" w:rsidR="00000000" w:rsidRPr="00000000">
        <w:rPr>
          <w:rtl w:val="0"/>
        </w:rPr>
        <w:t xml:space="preserve"> while maintaining cell viability.</w:t>
      </w:r>
    </w:p>
    <w:p w:rsidR="00000000" w:rsidDel="00000000" w:rsidP="00000000" w:rsidRDefault="00000000" w:rsidRPr="00000000" w14:paraId="00000066">
      <w:pPr>
        <w:numPr>
          <w:ilvl w:val="0"/>
          <w:numId w:val="8"/>
        </w:numPr>
        <w:ind w:left="720" w:hanging="360"/>
      </w:pPr>
      <w:r w:rsidDel="00000000" w:rsidR="00000000" w:rsidRPr="00000000">
        <w:rPr>
          <w:b w:val="1"/>
          <w:rtl w:val="0"/>
        </w:rPr>
        <w:t xml:space="preserve">Therapeutic Potential of Mitochondrial Transfer</w:t>
      </w:r>
      <w:r w:rsidDel="00000000" w:rsidR="00000000" w:rsidRPr="00000000">
        <w:rPr>
          <w:rtl w:val="0"/>
        </w:rPr>
        <w:t xml:space="preserve">: Both natural and artificial mitochondrial transfer mechanisms show promise for treating diseases related to aging, tissue damage, mitochondrial dysfunction, and cancer. However, clinical applications are currently limited by factors like method accessibility, mitochondrial compatibility, optimization of transfer efficiency and ethical concerns.</w:t>
      </w:r>
    </w:p>
    <w:p w:rsidR="00000000" w:rsidDel="00000000" w:rsidP="00000000" w:rsidRDefault="00000000" w:rsidRPr="00000000" w14:paraId="00000067">
      <w:pPr>
        <w:pStyle w:val="Heading4"/>
        <w:rPr/>
      </w:pPr>
      <w:bookmarkStart w:colFirst="0" w:colLast="0" w:name="_6zyhaz8d5vo3" w:id="15"/>
      <w:bookmarkEnd w:id="15"/>
      <w:r w:rsidDel="00000000" w:rsidR="00000000" w:rsidRPr="00000000">
        <w:rPr>
          <w:rtl w:val="0"/>
        </w:rPr>
        <w:t xml:space="preserve">Notable Methodologies and Experimental Results:</w:t>
      </w:r>
    </w:p>
    <w:p w:rsidR="00000000" w:rsidDel="00000000" w:rsidP="00000000" w:rsidRDefault="00000000" w:rsidRPr="00000000" w14:paraId="00000068">
      <w:pPr>
        <w:numPr>
          <w:ilvl w:val="0"/>
          <w:numId w:val="7"/>
        </w:numPr>
        <w:ind w:left="720" w:hanging="360"/>
      </w:pPr>
      <w:r w:rsidDel="00000000" w:rsidR="00000000" w:rsidRPr="00000000">
        <w:rPr>
          <w:b w:val="1"/>
          <w:rtl w:val="0"/>
        </w:rPr>
        <w:t xml:space="preserve">Mitochondrial Isolation Techniques</w:t>
      </w:r>
      <w:r w:rsidDel="00000000" w:rsidR="00000000" w:rsidRPr="00000000">
        <w:rPr>
          <w:rtl w:val="0"/>
        </w:rPr>
        <w:t xml:space="preserve">: Refined techniques now enable the extraction of highly intact and pure mitochondria from cells and model organisms, facilitating a wide range of research applications.</w:t>
      </w:r>
    </w:p>
    <w:p w:rsidR="00000000" w:rsidDel="00000000" w:rsidP="00000000" w:rsidRDefault="00000000" w:rsidRPr="00000000" w14:paraId="00000069">
      <w:pPr>
        <w:numPr>
          <w:ilvl w:val="0"/>
          <w:numId w:val="7"/>
        </w:numPr>
        <w:ind w:left="720" w:hanging="360"/>
      </w:pPr>
      <w:r w:rsidDel="00000000" w:rsidR="00000000" w:rsidRPr="00000000">
        <w:rPr>
          <w:b w:val="1"/>
          <w:rtl w:val="0"/>
        </w:rPr>
        <w:t xml:space="preserve">Advanced Characterization Methods</w:t>
      </w:r>
      <w:r w:rsidDel="00000000" w:rsidR="00000000" w:rsidRPr="00000000">
        <w:rPr>
          <w:rtl w:val="0"/>
        </w:rPr>
        <w:t xml:space="preserve">: Utilization of techniques like live-cell imaging, proteomics, genomics, and mitochondrial functional assays (e.g. Seahorse XF) has elucidated mitochondrial transfer mechanisms, quality control dynamics, and functional impacts.</w:t>
      </w:r>
    </w:p>
    <w:p w:rsidR="00000000" w:rsidDel="00000000" w:rsidP="00000000" w:rsidRDefault="00000000" w:rsidRPr="00000000" w14:paraId="0000006A">
      <w:pPr>
        <w:numPr>
          <w:ilvl w:val="0"/>
          <w:numId w:val="7"/>
        </w:numPr>
        <w:ind w:left="720" w:hanging="360"/>
      </w:pPr>
      <w:r w:rsidDel="00000000" w:rsidR="00000000" w:rsidRPr="00000000">
        <w:rPr>
          <w:b w:val="1"/>
          <w:rtl w:val="0"/>
        </w:rPr>
        <w:t xml:space="preserve">Successful Mitochondrial Transplantation Demonstrations</w:t>
      </w:r>
      <w:r w:rsidDel="00000000" w:rsidR="00000000" w:rsidRPr="00000000">
        <w:rPr>
          <w:rtl w:val="0"/>
        </w:rPr>
        <w:t xml:space="preserve">: In vitro experiments and cell culture models have successfully demonstrated mitochondrial transplantation between cell types using various artificial transfer techniques like microinjection and m</w:t>
      </w:r>
      <w:r w:rsidDel="00000000" w:rsidR="00000000" w:rsidRPr="00000000">
        <w:rPr>
          <w:rtl w:val="0"/>
        </w:rPr>
        <w:t xml:space="preserve">agnetomitotransfer</w:t>
      </w:r>
      <w:r w:rsidDel="00000000" w:rsidR="00000000" w:rsidRPr="00000000">
        <w:rPr>
          <w:rtl w:val="0"/>
        </w:rPr>
        <w:t xml:space="preserve">.</w:t>
      </w:r>
    </w:p>
    <w:p w:rsidR="00000000" w:rsidDel="00000000" w:rsidP="00000000" w:rsidRDefault="00000000" w:rsidRPr="00000000" w14:paraId="0000006B">
      <w:pPr>
        <w:pStyle w:val="Heading4"/>
        <w:rPr/>
      </w:pPr>
      <w:bookmarkStart w:colFirst="0" w:colLast="0" w:name="_bn9l11lpdo6k" w:id="16"/>
      <w:bookmarkEnd w:id="16"/>
      <w:r w:rsidDel="00000000" w:rsidR="00000000" w:rsidRPr="00000000">
        <w:rPr>
          <w:rtl w:val="0"/>
        </w:rPr>
        <w:t xml:space="preserve">Summary of Gaps and Challenges:</w:t>
      </w:r>
    </w:p>
    <w:p w:rsidR="00000000" w:rsidDel="00000000" w:rsidP="00000000" w:rsidRDefault="00000000" w:rsidRPr="00000000" w14:paraId="0000006C">
      <w:pPr>
        <w:numPr>
          <w:ilvl w:val="0"/>
          <w:numId w:val="1"/>
        </w:numPr>
        <w:ind w:left="720" w:hanging="360"/>
      </w:pPr>
      <w:r w:rsidDel="00000000" w:rsidR="00000000" w:rsidRPr="00000000">
        <w:rPr>
          <w:b w:val="1"/>
          <w:rtl w:val="0"/>
        </w:rPr>
        <w:t xml:space="preserve">Regulatory Triggers and Uptake Mechanisms</w:t>
      </w:r>
      <w:r w:rsidDel="00000000" w:rsidR="00000000" w:rsidRPr="00000000">
        <w:rPr>
          <w:rtl w:val="0"/>
        </w:rPr>
        <w:t xml:space="preserve">: Fundamental knowledge gaps exist around the triggers regulating mitochondrial release and uptake in different physiological contexts.</w:t>
      </w:r>
    </w:p>
    <w:p w:rsidR="00000000" w:rsidDel="00000000" w:rsidP="00000000" w:rsidRDefault="00000000" w:rsidRPr="00000000" w14:paraId="0000006D">
      <w:pPr>
        <w:numPr>
          <w:ilvl w:val="0"/>
          <w:numId w:val="1"/>
        </w:numPr>
        <w:ind w:left="720" w:hanging="360"/>
      </w:pPr>
      <w:r w:rsidDel="00000000" w:rsidR="00000000" w:rsidRPr="00000000">
        <w:rPr>
          <w:b w:val="1"/>
          <w:rtl w:val="0"/>
        </w:rPr>
        <w:t xml:space="preserve">Long-Term Impacts of Mitochondrial Manipulation</w:t>
      </w:r>
      <w:r w:rsidDel="00000000" w:rsidR="00000000" w:rsidRPr="00000000">
        <w:rPr>
          <w:rtl w:val="0"/>
        </w:rPr>
        <w:t xml:space="preserve">: The long-term effects of mitochondrial manipulation and transfer on cellular function are not yet fully understood.</w:t>
      </w:r>
    </w:p>
    <w:p w:rsidR="00000000" w:rsidDel="00000000" w:rsidP="00000000" w:rsidRDefault="00000000" w:rsidRPr="00000000" w14:paraId="0000006E">
      <w:pPr>
        <w:numPr>
          <w:ilvl w:val="0"/>
          <w:numId w:val="1"/>
        </w:numPr>
        <w:ind w:left="720" w:hanging="360"/>
      </w:pPr>
      <w:r w:rsidDel="00000000" w:rsidR="00000000" w:rsidRPr="00000000">
        <w:rPr>
          <w:b w:val="1"/>
          <w:rtl w:val="0"/>
        </w:rPr>
        <w:t xml:space="preserve">Optimization for Clinical Use</w:t>
      </w:r>
      <w:r w:rsidDel="00000000" w:rsidR="00000000" w:rsidRPr="00000000">
        <w:rPr>
          <w:rtl w:val="0"/>
        </w:rPr>
        <w:t xml:space="preserve">: Optimizing artificial mitochondrial transfer methods for clinical-grade safety, compatibility, integrity, and ethical sourcing is a significant unmet goal. Accessibility and standardization of emerging techniques for mitochondrial manipulation are also challenging.</w:t>
      </w:r>
    </w:p>
    <w:p w:rsidR="00000000" w:rsidDel="00000000" w:rsidP="00000000" w:rsidRDefault="00000000" w:rsidRPr="00000000" w14:paraId="0000006F">
      <w:pPr>
        <w:numPr>
          <w:ilvl w:val="0"/>
          <w:numId w:val="1"/>
        </w:numPr>
        <w:ind w:left="720" w:hanging="360"/>
      </w:pPr>
      <w:r w:rsidDel="00000000" w:rsidR="00000000" w:rsidRPr="00000000">
        <w:rPr>
          <w:b w:val="1"/>
          <w:rtl w:val="0"/>
        </w:rPr>
        <w:t xml:space="preserve">Expanding Foundational Knowledge</w:t>
      </w:r>
      <w:r w:rsidDel="00000000" w:rsidR="00000000" w:rsidRPr="00000000">
        <w:rPr>
          <w:rtl w:val="0"/>
        </w:rPr>
        <w:t xml:space="preserve">: There is a need for expanded fundamental research on mitochondrial structures, genetics, mutation impacts, and bioenergetic mechanisms to support mitochondrial autonomy.</w:t>
      </w:r>
    </w:p>
    <w:p w:rsidR="00000000" w:rsidDel="00000000" w:rsidP="00000000" w:rsidRDefault="00000000" w:rsidRPr="00000000" w14:paraId="00000070">
      <w:pPr>
        <w:pBdr>
          <w:top w:color="1c1917" w:space="0" w:sz="0" w:val="none"/>
          <w:left w:color="1c1917" w:space="0" w:sz="0" w:val="none"/>
          <w:bottom w:color="1c1917" w:space="0" w:sz="0" w:val="none"/>
          <w:right w:color="1c1917" w:space="0" w:sz="0" w:val="none"/>
          <w:between w:color="1c1917" w:space="0" w:sz="0" w:val="none"/>
        </w:pBdr>
        <w:shd w:fill="ffffff" w:val="clea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2pcd7r323qf6" w:id="17"/>
      <w:bookmarkEnd w:id="17"/>
      <w:r w:rsidDel="00000000" w:rsidR="00000000" w:rsidRPr="00000000">
        <w:rPr>
          <w:rtl w:val="0"/>
        </w:rPr>
        <w:t xml:space="preserve">Challenges and Opportunities:</w:t>
      </w:r>
    </w:p>
    <w:p w:rsidR="00000000" w:rsidDel="00000000" w:rsidP="00000000" w:rsidRDefault="00000000" w:rsidRPr="00000000" w14:paraId="00000073">
      <w:pPr>
        <w:numPr>
          <w:ilvl w:val="0"/>
          <w:numId w:val="20"/>
        </w:numPr>
        <w:ind w:left="720" w:hanging="360"/>
        <w:rPr>
          <w:u w:val="none"/>
        </w:rPr>
      </w:pPr>
      <w:r w:rsidDel="00000000" w:rsidR="00000000" w:rsidRPr="00000000">
        <w:rPr>
          <w:rtl w:val="0"/>
        </w:rPr>
        <w:t xml:space="preserve">Description of the challenges faced in the project, including technical, theoretical, or resource-related issues.</w:t>
      </w:r>
    </w:p>
    <w:p w:rsidR="00000000" w:rsidDel="00000000" w:rsidP="00000000" w:rsidRDefault="00000000" w:rsidRPr="00000000" w14:paraId="00000074">
      <w:pPr>
        <w:numPr>
          <w:ilvl w:val="0"/>
          <w:numId w:val="20"/>
        </w:numPr>
        <w:ind w:left="720" w:hanging="360"/>
        <w:rPr>
          <w:u w:val="none"/>
        </w:rPr>
      </w:pPr>
      <w:r w:rsidDel="00000000" w:rsidR="00000000" w:rsidRPr="00000000">
        <w:rPr>
          <w:rtl w:val="0"/>
        </w:rPr>
        <w:t xml:space="preserve">Exploration of opportunities for advancement in mitochondrial research, including potential collaborations, emerging technologies, or new research areas.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17"/>
        </w:numPr>
        <w:ind w:left="720" w:hanging="360"/>
      </w:pPr>
      <w:r w:rsidDel="00000000" w:rsidR="00000000" w:rsidRPr="00000000">
        <w:rPr>
          <w:b w:val="1"/>
          <w:rtl w:val="0"/>
        </w:rPr>
        <w:t xml:space="preserve">Complex Interdependence with Cellular Environment</w:t>
      </w:r>
      <w:r w:rsidDel="00000000" w:rsidR="00000000" w:rsidRPr="00000000">
        <w:rPr>
          <w:rtl w:val="0"/>
        </w:rPr>
        <w:t xml:space="preserve">: Mitochondria are intrinsically linked to the cellular environment for various functions, including ATP production, calcium signaling, and apoptosis regulation. Achieving complete autonomy outside this environment is challenging due to these complex interdependencies.</w:t>
      </w:r>
    </w:p>
    <w:p w:rsidR="00000000" w:rsidDel="00000000" w:rsidP="00000000" w:rsidRDefault="00000000" w:rsidRPr="00000000" w14:paraId="00000077">
      <w:pPr>
        <w:numPr>
          <w:ilvl w:val="0"/>
          <w:numId w:val="17"/>
        </w:numPr>
        <w:ind w:left="720" w:hanging="360"/>
      </w:pPr>
      <w:r w:rsidDel="00000000" w:rsidR="00000000" w:rsidRPr="00000000">
        <w:rPr>
          <w:b w:val="1"/>
          <w:rtl w:val="0"/>
        </w:rPr>
        <w:t xml:space="preserve">Limitations in Isolation Techniques</w:t>
      </w:r>
      <w:r w:rsidDel="00000000" w:rsidR="00000000" w:rsidRPr="00000000">
        <w:rPr>
          <w:rtl w:val="0"/>
        </w:rPr>
        <w:t xml:space="preserve">: Current mitochondrial isolation techniques, although advanced, still face challenges in preserving the full functionality and integrity of mitochondria once separated from their cellular context. Techniques that ensure high purity and viability of isolated mitochondria are critical but difficult to perfect.</w:t>
      </w:r>
    </w:p>
    <w:p w:rsidR="00000000" w:rsidDel="00000000" w:rsidP="00000000" w:rsidRDefault="00000000" w:rsidRPr="00000000" w14:paraId="00000078">
      <w:pPr>
        <w:numPr>
          <w:ilvl w:val="0"/>
          <w:numId w:val="17"/>
        </w:numPr>
        <w:ind w:left="720" w:hanging="360"/>
      </w:pPr>
      <w:r w:rsidDel="00000000" w:rsidR="00000000" w:rsidRPr="00000000">
        <w:rPr>
          <w:b w:val="1"/>
          <w:rtl w:val="0"/>
        </w:rPr>
        <w:t xml:space="preserve">Bioenergetic Constraints</w:t>
      </w:r>
      <w:r w:rsidDel="00000000" w:rsidR="00000000" w:rsidRPr="00000000">
        <w:rPr>
          <w:rtl w:val="0"/>
        </w:rPr>
        <w:t xml:space="preserve">: Outside the cellular environment, mitochondria may face challenges in maintaining their bioenergetic functions, such as ATP production, due to the absence of the cellular substrates and the interplay with other cellular organelles.</w:t>
      </w:r>
    </w:p>
    <w:p w:rsidR="00000000" w:rsidDel="00000000" w:rsidP="00000000" w:rsidRDefault="00000000" w:rsidRPr="00000000" w14:paraId="00000079">
      <w:pPr>
        <w:numPr>
          <w:ilvl w:val="0"/>
          <w:numId w:val="17"/>
        </w:numPr>
        <w:ind w:left="720" w:hanging="360"/>
      </w:pPr>
      <w:r w:rsidDel="00000000" w:rsidR="00000000" w:rsidRPr="00000000">
        <w:rPr>
          <w:b w:val="1"/>
          <w:rtl w:val="0"/>
        </w:rPr>
        <w:t xml:space="preserve">Genetic Autonomy Limitations</w:t>
      </w:r>
      <w:r w:rsidDel="00000000" w:rsidR="00000000" w:rsidRPr="00000000">
        <w:rPr>
          <w:rtl w:val="0"/>
        </w:rPr>
        <w:t xml:space="preserve">: While mitochondria have their own DNA, they rely heavily on nuclear-encoded proteins for their function. Complete genetic autonomy is not feasible due to this intergenomic cooperation.</w:t>
      </w:r>
    </w:p>
    <w:p w:rsidR="00000000" w:rsidDel="00000000" w:rsidP="00000000" w:rsidRDefault="00000000" w:rsidRPr="00000000" w14:paraId="0000007A">
      <w:pPr>
        <w:numPr>
          <w:ilvl w:val="0"/>
          <w:numId w:val="17"/>
        </w:numPr>
        <w:ind w:left="720" w:hanging="360"/>
      </w:pPr>
      <w:r w:rsidDel="00000000" w:rsidR="00000000" w:rsidRPr="00000000">
        <w:rPr>
          <w:b w:val="1"/>
          <w:rtl w:val="0"/>
        </w:rPr>
        <w:t xml:space="preserve">Preservation of Mitochondrial Dynamics</w:t>
      </w:r>
      <w:r w:rsidDel="00000000" w:rsidR="00000000" w:rsidRPr="00000000">
        <w:rPr>
          <w:rtl w:val="0"/>
        </w:rPr>
        <w:t xml:space="preserve">: Isolation techniques often disrupt the dynamic nature of mitochondria, including their ability to undergo fission and fusion, which are critical for their function and survival.</w:t>
      </w:r>
    </w:p>
    <w:p w:rsidR="00000000" w:rsidDel="00000000" w:rsidP="00000000" w:rsidRDefault="00000000" w:rsidRPr="00000000" w14:paraId="0000007B">
      <w:pPr>
        <w:numPr>
          <w:ilvl w:val="0"/>
          <w:numId w:val="17"/>
        </w:numPr>
        <w:ind w:left="720" w:hanging="360"/>
      </w:pPr>
      <w:r w:rsidDel="00000000" w:rsidR="00000000" w:rsidRPr="00000000">
        <w:rPr>
          <w:b w:val="1"/>
          <w:rtl w:val="0"/>
        </w:rPr>
        <w:t xml:space="preserve">Immunological Considerations</w:t>
      </w:r>
      <w:r w:rsidDel="00000000" w:rsidR="00000000" w:rsidRPr="00000000">
        <w:rPr>
          <w:rtl w:val="0"/>
        </w:rPr>
        <w:t xml:space="preserve">: Isolated mitochondria, when introduced into a new environment or organism, could potentially trigger immunological responses, which is a significant consideration for therapeutic applications.</w:t>
      </w:r>
    </w:p>
    <w:p w:rsidR="00000000" w:rsidDel="00000000" w:rsidP="00000000" w:rsidRDefault="00000000" w:rsidRPr="00000000" w14:paraId="0000007C">
      <w:pPr>
        <w:numPr>
          <w:ilvl w:val="0"/>
          <w:numId w:val="17"/>
        </w:numPr>
        <w:ind w:left="720" w:hanging="360"/>
      </w:pPr>
      <w:r w:rsidDel="00000000" w:rsidR="00000000" w:rsidRPr="00000000">
        <w:rPr>
          <w:b w:val="1"/>
          <w:rtl w:val="0"/>
        </w:rPr>
        <w:t xml:space="preserve">Long-term Viability and Functionality</w:t>
      </w:r>
      <w:r w:rsidDel="00000000" w:rsidR="00000000" w:rsidRPr="00000000">
        <w:rPr>
          <w:rtl w:val="0"/>
        </w:rPr>
        <w:t xml:space="preserve">: Maintaining long-term viability and functionality of isolated mitochondria outside a cellular environment poses a significant challenge. This includes ensuring the stability of mitochondrial membrane potential and respiratory functions.</w:t>
      </w:r>
    </w:p>
    <w:p w:rsidR="00000000" w:rsidDel="00000000" w:rsidP="00000000" w:rsidRDefault="00000000" w:rsidRPr="00000000" w14:paraId="0000007D">
      <w:pPr>
        <w:numPr>
          <w:ilvl w:val="0"/>
          <w:numId w:val="17"/>
        </w:numPr>
        <w:ind w:left="720" w:hanging="360"/>
      </w:pPr>
      <w:r w:rsidDel="00000000" w:rsidR="00000000" w:rsidRPr="00000000">
        <w:rPr>
          <w:b w:val="1"/>
          <w:rtl w:val="0"/>
        </w:rPr>
        <w:t xml:space="preserve">Ethical and Safety Concerns</w:t>
      </w:r>
      <w:r w:rsidDel="00000000" w:rsidR="00000000" w:rsidRPr="00000000">
        <w:rPr>
          <w:rtl w:val="0"/>
        </w:rPr>
        <w:t xml:space="preserve">: There are ethical and safety considerations, particularly in the context of therapeutic applications of isolated or synthetic mitochondria, including the source of mitochondria, compatibility issues, and potential long-term impacts on health.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pStyle w:val="Heading3"/>
        <w:rPr/>
      </w:pPr>
      <w:bookmarkStart w:colFirst="0" w:colLast="0" w:name="_wy5nzeeofg40" w:id="18"/>
      <w:bookmarkEnd w:id="18"/>
      <w:r w:rsidDel="00000000" w:rsidR="00000000" w:rsidRPr="00000000">
        <w:rPr>
          <w:rtl w:val="0"/>
        </w:rPr>
        <w:t xml:space="preserve">Future Directions:</w:t>
      </w:r>
    </w:p>
    <w:p w:rsidR="00000000" w:rsidDel="00000000" w:rsidP="00000000" w:rsidRDefault="00000000" w:rsidRPr="00000000" w14:paraId="00000081">
      <w:pPr>
        <w:numPr>
          <w:ilvl w:val="0"/>
          <w:numId w:val="18"/>
        </w:numPr>
        <w:ind w:left="720" w:hanging="360"/>
        <w:rPr>
          <w:u w:val="none"/>
        </w:rPr>
      </w:pPr>
      <w:r w:rsidDel="00000000" w:rsidR="00000000" w:rsidRPr="00000000">
        <w:rPr>
          <w:rtl w:val="0"/>
        </w:rPr>
        <w:t xml:space="preserve">Outline of potential future research directions, including experimental setups and theoretical models.</w:t>
      </w:r>
    </w:p>
    <w:p w:rsidR="00000000" w:rsidDel="00000000" w:rsidP="00000000" w:rsidRDefault="00000000" w:rsidRPr="00000000" w14:paraId="00000082">
      <w:pPr>
        <w:numPr>
          <w:ilvl w:val="0"/>
          <w:numId w:val="18"/>
        </w:numPr>
        <w:ind w:left="720" w:hanging="360"/>
        <w:rPr>
          <w:u w:val="none"/>
        </w:rPr>
      </w:pPr>
      <w:r w:rsidDel="00000000" w:rsidR="00000000" w:rsidRPr="00000000">
        <w:rPr>
          <w:rtl w:val="0"/>
        </w:rPr>
        <w:t xml:space="preserve">Discussion of potential impact and applications of future findings in the broader field of mitochondrial research and beyond.</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3"/>
        <w:rPr/>
      </w:pPr>
      <w:bookmarkStart w:colFirst="0" w:colLast="0" w:name="_mk2vhmvzk9dk" w:id="19"/>
      <w:bookmarkEnd w:id="19"/>
      <w:r w:rsidDel="00000000" w:rsidR="00000000" w:rsidRPr="00000000">
        <w:rPr>
          <w:rtl w:val="0"/>
        </w:rPr>
        <w:t xml:space="preserve">Resources and Tools for the Mitochondria Maven Project</w:t>
      </w:r>
    </w:p>
    <w:p w:rsidR="00000000" w:rsidDel="00000000" w:rsidP="00000000" w:rsidRDefault="00000000" w:rsidRPr="00000000" w14:paraId="00000085">
      <w:pPr>
        <w:pStyle w:val="Heading4"/>
        <w:rPr/>
      </w:pPr>
      <w:bookmarkStart w:colFirst="0" w:colLast="0" w:name="_nwv2kyy4ebz4" w:id="20"/>
      <w:bookmarkEnd w:id="20"/>
      <w:r w:rsidDel="00000000" w:rsidR="00000000" w:rsidRPr="00000000">
        <w:rPr>
          <w:rtl w:val="0"/>
        </w:rPr>
        <w:t xml:space="preserve">Laboratory Equipment and Devices:</w:t>
      </w:r>
    </w:p>
    <w:p w:rsidR="00000000" w:rsidDel="00000000" w:rsidP="00000000" w:rsidRDefault="00000000" w:rsidRPr="00000000" w14:paraId="00000086">
      <w:pPr>
        <w:numPr>
          <w:ilvl w:val="0"/>
          <w:numId w:val="2"/>
        </w:numPr>
        <w:ind w:left="720" w:hanging="360"/>
      </w:pPr>
      <w:r w:rsidDel="00000000" w:rsidR="00000000" w:rsidRPr="00000000">
        <w:rPr>
          <w:b w:val="1"/>
          <w:rtl w:val="0"/>
        </w:rPr>
        <w:t xml:space="preserve">OpenFlexure Microscope</w:t>
      </w:r>
      <w:r w:rsidDel="00000000" w:rsidR="00000000" w:rsidRPr="00000000">
        <w:rPr>
          <w:rtl w:val="0"/>
        </w:rPr>
        <w:t xml:space="preserve">:</w:t>
      </w:r>
    </w:p>
    <w:p w:rsidR="00000000" w:rsidDel="00000000" w:rsidP="00000000" w:rsidRDefault="00000000" w:rsidRPr="00000000" w14:paraId="00000087">
      <w:pPr>
        <w:numPr>
          <w:ilvl w:val="1"/>
          <w:numId w:val="2"/>
        </w:numPr>
        <w:ind w:left="1440" w:hanging="360"/>
      </w:pPr>
      <w:r w:rsidDel="00000000" w:rsidR="00000000" w:rsidRPr="00000000">
        <w:rPr>
          <w:rtl w:val="0"/>
        </w:rPr>
        <w:t xml:space="preserve">An open-source, 3D-printed automated digital microscope.</w:t>
      </w:r>
    </w:p>
    <w:p w:rsidR="00000000" w:rsidDel="00000000" w:rsidP="00000000" w:rsidRDefault="00000000" w:rsidRPr="00000000" w14:paraId="00000088">
      <w:pPr>
        <w:numPr>
          <w:ilvl w:val="1"/>
          <w:numId w:val="2"/>
        </w:numPr>
        <w:ind w:left="1440" w:hanging="360"/>
      </w:pPr>
      <w:r w:rsidDel="00000000" w:rsidR="00000000" w:rsidRPr="00000000">
        <w:rPr>
          <w:rtl w:val="0"/>
        </w:rPr>
        <w:t xml:space="preserve">Capable of precise 3D motion control and various imaging modes (brightfield, fluorescence, polarization).</w:t>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Includes auto-focus and automated tile scanning for large area imaging.</w:t>
      </w:r>
    </w:p>
    <w:p w:rsidR="00000000" w:rsidDel="00000000" w:rsidP="00000000" w:rsidRDefault="00000000" w:rsidRPr="00000000" w14:paraId="0000008A">
      <w:pPr>
        <w:numPr>
          <w:ilvl w:val="0"/>
          <w:numId w:val="2"/>
        </w:numPr>
        <w:ind w:left="720" w:hanging="360"/>
      </w:pPr>
      <w:r w:rsidDel="00000000" w:rsidR="00000000" w:rsidRPr="00000000">
        <w:rPr>
          <w:b w:val="1"/>
          <w:rtl w:val="0"/>
        </w:rPr>
        <w:t xml:space="preserve">Spectrophotometer (EOSpec)</w:t>
      </w:r>
      <w:r w:rsidDel="00000000" w:rsidR="00000000" w:rsidRPr="00000000">
        <w:rPr>
          <w:rtl w:val="0"/>
        </w:rPr>
        <w:t xml:space="preserve">:</w:t>
      </w:r>
    </w:p>
    <w:p w:rsidR="00000000" w:rsidDel="00000000" w:rsidP="00000000" w:rsidRDefault="00000000" w:rsidRPr="00000000" w14:paraId="0000008B">
      <w:pPr>
        <w:numPr>
          <w:ilvl w:val="1"/>
          <w:numId w:val="2"/>
        </w:numPr>
        <w:ind w:left="1440" w:hanging="360"/>
      </w:pPr>
      <w:r w:rsidDel="00000000" w:rsidR="00000000" w:rsidRPr="00000000">
        <w:rPr>
          <w:rtl w:val="0"/>
        </w:rPr>
        <w:t xml:space="preserve">A low-cost, open-source dual-beam spectrophotometer designed for water quality monitoring.</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Uses a smartphone camera to capture spectra with a built-in light source and diffraction grating.</w:t>
      </w:r>
    </w:p>
    <w:p w:rsidR="00000000" w:rsidDel="00000000" w:rsidP="00000000" w:rsidRDefault="00000000" w:rsidRPr="00000000" w14:paraId="0000008D">
      <w:pPr>
        <w:numPr>
          <w:ilvl w:val="1"/>
          <w:numId w:val="2"/>
        </w:numPr>
        <w:ind w:left="1440" w:hanging="360"/>
      </w:pPr>
      <w:r w:rsidDel="00000000" w:rsidR="00000000" w:rsidRPr="00000000">
        <w:rPr>
          <w:rtl w:val="0"/>
        </w:rPr>
        <w:t xml:space="preserve">Suitable for measuring absorbance of water contaminants using colorimetric assays.</w:t>
      </w:r>
    </w:p>
    <w:p w:rsidR="00000000" w:rsidDel="00000000" w:rsidP="00000000" w:rsidRDefault="00000000" w:rsidRPr="00000000" w14:paraId="0000008E">
      <w:pPr>
        <w:numPr>
          <w:ilvl w:val="0"/>
          <w:numId w:val="2"/>
        </w:numPr>
        <w:ind w:left="720" w:hanging="360"/>
      </w:pPr>
      <w:r w:rsidDel="00000000" w:rsidR="00000000" w:rsidRPr="00000000">
        <w:rPr>
          <w:b w:val="1"/>
          <w:rtl w:val="0"/>
        </w:rPr>
        <w:t xml:space="preserve">Resin 3D Printers</w:t>
      </w:r>
      <w:r w:rsidDel="00000000" w:rsidR="00000000" w:rsidRPr="00000000">
        <w:rPr>
          <w:rtl w:val="0"/>
        </w:rPr>
        <w:t xml:space="preserve">:</w:t>
      </w:r>
    </w:p>
    <w:p w:rsidR="00000000" w:rsidDel="00000000" w:rsidP="00000000" w:rsidRDefault="00000000" w:rsidRPr="00000000" w14:paraId="0000008F">
      <w:pPr>
        <w:numPr>
          <w:ilvl w:val="1"/>
          <w:numId w:val="2"/>
        </w:numPr>
        <w:ind w:left="1440" w:hanging="360"/>
      </w:pPr>
      <w:r w:rsidDel="00000000" w:rsidR="00000000" w:rsidRPr="00000000">
        <w:rPr>
          <w:rtl w:val="0"/>
        </w:rPr>
        <w:t xml:space="preserve">Utilized for creating nanoscale precision instruments.</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Ideal for fabricating microfluidic devices for extracting mitochondria.</w:t>
      </w:r>
    </w:p>
    <w:p w:rsidR="00000000" w:rsidDel="00000000" w:rsidP="00000000" w:rsidRDefault="00000000" w:rsidRPr="00000000" w14:paraId="00000091">
      <w:pPr>
        <w:numPr>
          <w:ilvl w:val="0"/>
          <w:numId w:val="2"/>
        </w:numPr>
        <w:ind w:left="720" w:hanging="360"/>
      </w:pPr>
      <w:r w:rsidDel="00000000" w:rsidR="00000000" w:rsidRPr="00000000">
        <w:rPr>
          <w:b w:val="1"/>
          <w:rtl w:val="0"/>
        </w:rPr>
        <w:t xml:space="preserve">Engineering Lab Space and Potential Botany Lab Space</w:t>
      </w:r>
      <w:r w:rsidDel="00000000" w:rsidR="00000000" w:rsidRPr="00000000">
        <w:rPr>
          <w:rtl w:val="0"/>
        </w:rPr>
        <w:t xml:space="preserve">:</w:t>
      </w:r>
    </w:p>
    <w:p w:rsidR="00000000" w:rsidDel="00000000" w:rsidP="00000000" w:rsidRDefault="00000000" w:rsidRPr="00000000" w14:paraId="00000092">
      <w:pPr>
        <w:numPr>
          <w:ilvl w:val="1"/>
          <w:numId w:val="2"/>
        </w:numPr>
        <w:ind w:left="1440" w:hanging="360"/>
      </w:pPr>
      <w:r w:rsidDel="00000000" w:rsidR="00000000" w:rsidRPr="00000000">
        <w:rPr>
          <w:rtl w:val="0"/>
        </w:rPr>
        <w:t xml:space="preserve">Equipped with additional tools and infrastructure for conducting mitochondrial research, it will grow as needed.</w:t>
      </w:r>
    </w:p>
    <w:p w:rsidR="00000000" w:rsidDel="00000000" w:rsidP="00000000" w:rsidRDefault="00000000" w:rsidRPr="00000000" w14:paraId="00000093">
      <w:pPr>
        <w:pStyle w:val="Heading4"/>
        <w:rPr/>
      </w:pPr>
      <w:bookmarkStart w:colFirst="0" w:colLast="0" w:name="_wn3cx0jsxbfk" w:id="21"/>
      <w:bookmarkEnd w:id="21"/>
      <w:r w:rsidDel="00000000" w:rsidR="00000000" w:rsidRPr="00000000">
        <w:rPr>
          <w:rtl w:val="0"/>
        </w:rPr>
        <w:t xml:space="preserve">Software and Digital Tools:</w:t>
      </w:r>
    </w:p>
    <w:p w:rsidR="00000000" w:rsidDel="00000000" w:rsidP="00000000" w:rsidRDefault="00000000" w:rsidRPr="00000000" w14:paraId="00000094">
      <w:pPr>
        <w:numPr>
          <w:ilvl w:val="0"/>
          <w:numId w:val="23"/>
        </w:numPr>
        <w:ind w:left="720" w:hanging="360"/>
      </w:pPr>
      <w:r w:rsidDel="00000000" w:rsidR="00000000" w:rsidRPr="00000000">
        <w:rPr>
          <w:b w:val="1"/>
          <w:rtl w:val="0"/>
        </w:rPr>
        <w:t xml:space="preserve">Claude.ai</w:t>
      </w:r>
      <w:r w:rsidDel="00000000" w:rsidR="00000000" w:rsidRPr="00000000">
        <w:rPr>
          <w:rtl w:val="0"/>
        </w:rPr>
        <w:t xml:space="preserve">:</w:t>
      </w:r>
    </w:p>
    <w:p w:rsidR="00000000" w:rsidDel="00000000" w:rsidP="00000000" w:rsidRDefault="00000000" w:rsidRPr="00000000" w14:paraId="00000095">
      <w:pPr>
        <w:numPr>
          <w:ilvl w:val="1"/>
          <w:numId w:val="23"/>
        </w:numPr>
        <w:ind w:left="1440" w:hanging="360"/>
      </w:pPr>
      <w:r w:rsidDel="00000000" w:rsidR="00000000" w:rsidRPr="00000000">
        <w:rPr>
          <w:rtl w:val="0"/>
        </w:rPr>
        <w:t xml:space="preserve">A tool for summarizing long research articles and answering questions related to the research.</w:t>
      </w:r>
    </w:p>
    <w:p w:rsidR="00000000" w:rsidDel="00000000" w:rsidP="00000000" w:rsidRDefault="00000000" w:rsidRPr="00000000" w14:paraId="00000096">
      <w:pPr>
        <w:numPr>
          <w:ilvl w:val="1"/>
          <w:numId w:val="23"/>
        </w:numPr>
        <w:ind w:left="1440" w:hanging="360"/>
      </w:pPr>
      <w:r w:rsidDel="00000000" w:rsidR="00000000" w:rsidRPr="00000000">
        <w:rPr>
          <w:rtl w:val="0"/>
        </w:rPr>
        <w:t xml:space="preserve">Extensively used in the analysis of the listed articles.</w:t>
      </w:r>
    </w:p>
    <w:p w:rsidR="00000000" w:rsidDel="00000000" w:rsidP="00000000" w:rsidRDefault="00000000" w:rsidRPr="00000000" w14:paraId="00000097">
      <w:pPr>
        <w:numPr>
          <w:ilvl w:val="0"/>
          <w:numId w:val="23"/>
        </w:numPr>
        <w:ind w:left="720" w:hanging="360"/>
      </w:pPr>
      <w:r w:rsidDel="00000000" w:rsidR="00000000" w:rsidRPr="00000000">
        <w:rPr>
          <w:b w:val="1"/>
          <w:rtl w:val="0"/>
        </w:rPr>
        <w:t xml:space="preserve">Mitochondria Maven Chatbot (GPT-4)</w:t>
      </w:r>
      <w:r w:rsidDel="00000000" w:rsidR="00000000" w:rsidRPr="00000000">
        <w:rPr>
          <w:rtl w:val="0"/>
        </w:rPr>
        <w:t xml:space="preserve">:</w:t>
      </w:r>
    </w:p>
    <w:p w:rsidR="00000000" w:rsidDel="00000000" w:rsidP="00000000" w:rsidRDefault="00000000" w:rsidRPr="00000000" w14:paraId="00000098">
      <w:pPr>
        <w:numPr>
          <w:ilvl w:val="1"/>
          <w:numId w:val="23"/>
        </w:numPr>
        <w:ind w:left="1440" w:hanging="360"/>
      </w:pPr>
      <w:r w:rsidDel="00000000" w:rsidR="00000000" w:rsidRPr="00000000">
        <w:rPr>
          <w:rtl w:val="0"/>
        </w:rPr>
        <w:t xml:space="preserve">A mitochondrial research specialist chatbot focusing on viability and autonomy.</w:t>
      </w:r>
    </w:p>
    <w:p w:rsidR="00000000" w:rsidDel="00000000" w:rsidP="00000000" w:rsidRDefault="00000000" w:rsidRPr="00000000" w14:paraId="00000099">
      <w:pPr>
        <w:numPr>
          <w:ilvl w:val="1"/>
          <w:numId w:val="23"/>
        </w:numPr>
        <w:ind w:left="1440" w:hanging="360"/>
      </w:pPr>
      <w:r w:rsidDel="00000000" w:rsidR="00000000" w:rsidRPr="00000000">
        <w:rPr>
          <w:rtl w:val="0"/>
        </w:rPr>
        <w:t xml:space="preserve">Has access to all project documentation and the Semantic Scholar database.</w:t>
      </w:r>
    </w:p>
    <w:p w:rsidR="00000000" w:rsidDel="00000000" w:rsidP="00000000" w:rsidRDefault="00000000" w:rsidRPr="00000000" w14:paraId="0000009A">
      <w:pPr>
        <w:numPr>
          <w:ilvl w:val="1"/>
          <w:numId w:val="23"/>
        </w:numPr>
        <w:ind w:left="1440" w:hanging="360"/>
      </w:pPr>
      <w:r w:rsidDel="00000000" w:rsidR="00000000" w:rsidRPr="00000000">
        <w:rPr>
          <w:rtl w:val="0"/>
        </w:rPr>
        <w:t xml:space="preserve">Assists in creating search terms, analyzing, and assessing the relevance of research papers.</w:t>
      </w:r>
    </w:p>
    <w:p w:rsidR="00000000" w:rsidDel="00000000" w:rsidP="00000000" w:rsidRDefault="00000000" w:rsidRPr="00000000" w14:paraId="0000009B">
      <w:pPr>
        <w:numPr>
          <w:ilvl w:val="1"/>
          <w:numId w:val="23"/>
        </w:numPr>
        <w:ind w:left="1440" w:hanging="360"/>
      </w:pPr>
      <w:hyperlink r:id="rId7">
        <w:r w:rsidDel="00000000" w:rsidR="00000000" w:rsidRPr="00000000">
          <w:rPr>
            <w:color w:val="1155cc"/>
            <w:u w:val="single"/>
            <w:rtl w:val="0"/>
          </w:rPr>
          <w:t xml:space="preserve">https://chat.openai.com/g/g-40MZx743b-mitochondria-maven</w:t>
        </w:r>
      </w:hyperlink>
      <w:r w:rsidDel="00000000" w:rsidR="00000000" w:rsidRPr="00000000">
        <w:rPr>
          <w:rtl w:val="0"/>
        </w:rPr>
      </w:r>
    </w:p>
    <w:p w:rsidR="00000000" w:rsidDel="00000000" w:rsidP="00000000" w:rsidRDefault="00000000" w:rsidRPr="00000000" w14:paraId="0000009C">
      <w:pPr>
        <w:numPr>
          <w:ilvl w:val="0"/>
          <w:numId w:val="23"/>
        </w:numPr>
        <w:ind w:left="720" w:hanging="360"/>
        <w:rPr>
          <w:b w:val="1"/>
        </w:rPr>
      </w:pPr>
      <w:r w:rsidDel="00000000" w:rsidR="00000000" w:rsidRPr="00000000">
        <w:rPr>
          <w:b w:val="1"/>
          <w:rtl w:val="0"/>
        </w:rPr>
        <w:t xml:space="preserve">PaperAnalyzer</w:t>
      </w:r>
    </w:p>
    <w:p w:rsidR="00000000" w:rsidDel="00000000" w:rsidP="00000000" w:rsidRDefault="00000000" w:rsidRPr="00000000" w14:paraId="0000009D">
      <w:pPr>
        <w:numPr>
          <w:ilvl w:val="1"/>
          <w:numId w:val="23"/>
        </w:numPr>
        <w:ind w:left="1440" w:hanging="360"/>
        <w:rPr>
          <w:u w:val="none"/>
        </w:rPr>
      </w:pPr>
      <w:r w:rsidDel="00000000" w:rsidR="00000000" w:rsidRPr="00000000">
        <w:rPr>
          <w:rtl w:val="0"/>
        </w:rPr>
        <w:t xml:space="preserve">Will systematically analyze any research paper and generate a summary report</w:t>
      </w:r>
    </w:p>
    <w:p w:rsidR="00000000" w:rsidDel="00000000" w:rsidP="00000000" w:rsidRDefault="00000000" w:rsidRPr="00000000" w14:paraId="0000009E">
      <w:pPr>
        <w:numPr>
          <w:ilvl w:val="1"/>
          <w:numId w:val="23"/>
        </w:numPr>
        <w:ind w:left="1440" w:hanging="360"/>
        <w:rPr>
          <w:u w:val="none"/>
        </w:rPr>
      </w:pPr>
      <w:hyperlink r:id="rId8">
        <w:r w:rsidDel="00000000" w:rsidR="00000000" w:rsidRPr="00000000">
          <w:rPr>
            <w:color w:val="1155cc"/>
            <w:u w:val="single"/>
            <w:rtl w:val="0"/>
          </w:rPr>
          <w:t xml:space="preserve">https://chat.openai.com/g/g-oi6ELwB6K-paperanalyzer</w:t>
        </w:r>
      </w:hyperlink>
      <w:r w:rsidDel="00000000" w:rsidR="00000000" w:rsidRPr="00000000">
        <w:rPr>
          <w:rtl w:val="0"/>
        </w:rPr>
      </w:r>
    </w:p>
    <w:p w:rsidR="00000000" w:rsidDel="00000000" w:rsidP="00000000" w:rsidRDefault="00000000" w:rsidRPr="00000000" w14:paraId="0000009F">
      <w:pPr>
        <w:numPr>
          <w:ilvl w:val="1"/>
          <w:numId w:val="23"/>
        </w:numPr>
        <w:ind w:left="1440" w:hanging="360"/>
        <w:rPr>
          <w:u w:val="none"/>
        </w:rPr>
      </w:pPr>
      <w:r w:rsidDel="00000000" w:rsidR="00000000" w:rsidRPr="00000000">
        <w:rPr>
          <w:rtl w:val="0"/>
        </w:rPr>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pStyle w:val="Heading4"/>
        <w:rPr/>
      </w:pPr>
      <w:bookmarkStart w:colFirst="0" w:colLast="0" w:name="_42dfolkxlvqn" w:id="22"/>
      <w:bookmarkEnd w:id="22"/>
      <w:r w:rsidDel="00000000" w:rsidR="00000000" w:rsidRPr="00000000">
        <w:rPr>
          <w:rtl w:val="0"/>
        </w:rPr>
        <w:t xml:space="preserve">Online Resources and Databases:</w:t>
      </w:r>
    </w:p>
    <w:p w:rsidR="00000000" w:rsidDel="00000000" w:rsidP="00000000" w:rsidRDefault="00000000" w:rsidRPr="00000000" w14:paraId="000000A2">
      <w:pPr>
        <w:numPr>
          <w:ilvl w:val="0"/>
          <w:numId w:val="15"/>
        </w:numPr>
        <w:ind w:left="720" w:hanging="360"/>
      </w:pPr>
      <w:r w:rsidDel="00000000" w:rsidR="00000000" w:rsidRPr="00000000">
        <w:rPr>
          <w:b w:val="1"/>
          <w:rtl w:val="0"/>
        </w:rPr>
        <w:t xml:space="preserve">Semantic Scholar Database</w:t>
      </w:r>
      <w:r w:rsidDel="00000000" w:rsidR="00000000" w:rsidRPr="00000000">
        <w:rPr>
          <w:rtl w:val="0"/>
        </w:rPr>
        <w:t xml:space="preserve">:</w:t>
      </w:r>
    </w:p>
    <w:p w:rsidR="00000000" w:rsidDel="00000000" w:rsidP="00000000" w:rsidRDefault="00000000" w:rsidRPr="00000000" w14:paraId="000000A3">
      <w:pPr>
        <w:numPr>
          <w:ilvl w:val="1"/>
          <w:numId w:val="15"/>
        </w:numPr>
        <w:ind w:left="1440" w:hanging="360"/>
      </w:pPr>
      <w:r w:rsidDel="00000000" w:rsidR="00000000" w:rsidRPr="00000000">
        <w:rPr>
          <w:rtl w:val="0"/>
        </w:rPr>
        <w:t xml:space="preserve">Provides access to a vast collection of scientific papers and articles for research purposes.</w:t>
      </w:r>
    </w:p>
    <w:p w:rsidR="00000000" w:rsidDel="00000000" w:rsidP="00000000" w:rsidRDefault="00000000" w:rsidRPr="00000000" w14:paraId="000000A4">
      <w:pPr>
        <w:numPr>
          <w:ilvl w:val="0"/>
          <w:numId w:val="15"/>
        </w:numPr>
        <w:ind w:left="720" w:hanging="360"/>
      </w:pPr>
      <w:r w:rsidDel="00000000" w:rsidR="00000000" w:rsidRPr="00000000">
        <w:rPr>
          <w:b w:val="1"/>
          <w:rtl w:val="0"/>
        </w:rPr>
        <w:t xml:space="preserve">OpenFlexure and EOSpec Open Source Repositories</w:t>
      </w:r>
      <w:r w:rsidDel="00000000" w:rsidR="00000000" w:rsidRPr="00000000">
        <w:rPr>
          <w:rtl w:val="0"/>
        </w:rPr>
        <w:t xml:space="preserve">:</w:t>
      </w:r>
    </w:p>
    <w:p w:rsidR="00000000" w:rsidDel="00000000" w:rsidP="00000000" w:rsidRDefault="00000000" w:rsidRPr="00000000" w14:paraId="000000A5">
      <w:pPr>
        <w:numPr>
          <w:ilvl w:val="1"/>
          <w:numId w:val="15"/>
        </w:numPr>
        <w:ind w:left="1440" w:hanging="360"/>
      </w:pPr>
      <w:r w:rsidDel="00000000" w:rsidR="00000000" w:rsidRPr="00000000">
        <w:rPr>
          <w:rtl w:val="0"/>
        </w:rPr>
        <w:t xml:space="preserve">Hosts design files, software code, and build instructions for the OpenFlexure microscope and EOSpec spectrophotometer.</w:t>
      </w:r>
    </w:p>
    <w:p w:rsidR="00000000" w:rsidDel="00000000" w:rsidP="00000000" w:rsidRDefault="00000000" w:rsidRPr="00000000" w14:paraId="000000A6">
      <w:pPr>
        <w:pStyle w:val="Heading4"/>
        <w:rPr/>
      </w:pPr>
      <w:bookmarkStart w:colFirst="0" w:colLast="0" w:name="_hb70ghjeekw4" w:id="23"/>
      <w:bookmarkEnd w:id="23"/>
      <w:r w:rsidDel="00000000" w:rsidR="00000000" w:rsidRPr="00000000">
        <w:rPr>
          <w:rtl w:val="0"/>
        </w:rPr>
        <w:t xml:space="preserve">Additional Tools and Modifications:</w:t>
      </w:r>
    </w:p>
    <w:p w:rsidR="00000000" w:rsidDel="00000000" w:rsidP="00000000" w:rsidRDefault="00000000" w:rsidRPr="00000000" w14:paraId="000000A7">
      <w:pPr>
        <w:numPr>
          <w:ilvl w:val="0"/>
          <w:numId w:val="21"/>
        </w:numPr>
        <w:ind w:left="720" w:hanging="360"/>
      </w:pPr>
      <w:r w:rsidDel="00000000" w:rsidR="00000000" w:rsidRPr="00000000">
        <w:rPr>
          <w:b w:val="1"/>
          <w:rtl w:val="0"/>
        </w:rPr>
        <w:t xml:space="preserve">Super-Resolution Radial Fluctuations (SRRF)</w:t>
      </w:r>
      <w:r w:rsidDel="00000000" w:rsidR="00000000" w:rsidRPr="00000000">
        <w:rPr>
          <w:rtl w:val="0"/>
        </w:rPr>
        <w:t xml:space="preserve">:</w:t>
      </w:r>
    </w:p>
    <w:p w:rsidR="00000000" w:rsidDel="00000000" w:rsidP="00000000" w:rsidRDefault="00000000" w:rsidRPr="00000000" w14:paraId="000000A8">
      <w:pPr>
        <w:numPr>
          <w:ilvl w:val="1"/>
          <w:numId w:val="21"/>
        </w:numPr>
        <w:ind w:left="1440" w:hanging="360"/>
      </w:pPr>
      <w:r w:rsidDel="00000000" w:rsidR="00000000" w:rsidRPr="00000000">
        <w:rPr>
          <w:rtl w:val="0"/>
        </w:rPr>
        <w:t xml:space="preserve">For enhancing the resolution of the OpenFlexure microscope to visualize detailed protoplast ultrastructure.</w:t>
      </w:r>
    </w:p>
    <w:p w:rsidR="00000000" w:rsidDel="00000000" w:rsidP="00000000" w:rsidRDefault="00000000" w:rsidRPr="00000000" w14:paraId="000000A9">
      <w:pPr>
        <w:numPr>
          <w:ilvl w:val="0"/>
          <w:numId w:val="21"/>
        </w:numPr>
        <w:ind w:left="720" w:hanging="360"/>
      </w:pPr>
      <w:r w:rsidDel="00000000" w:rsidR="00000000" w:rsidRPr="00000000">
        <w:rPr>
          <w:b w:val="1"/>
          <w:rtl w:val="0"/>
        </w:rPr>
        <w:t xml:space="preserve">UV LED and UV-Compatible Diffraction Grating</w:t>
      </w:r>
      <w:r w:rsidDel="00000000" w:rsidR="00000000" w:rsidRPr="00000000">
        <w:rPr>
          <w:rtl w:val="0"/>
        </w:rPr>
        <w:t xml:space="preserve">:</w:t>
      </w:r>
    </w:p>
    <w:p w:rsidR="00000000" w:rsidDel="00000000" w:rsidP="00000000" w:rsidRDefault="00000000" w:rsidRPr="00000000" w14:paraId="000000AA">
      <w:pPr>
        <w:numPr>
          <w:ilvl w:val="1"/>
          <w:numId w:val="21"/>
        </w:numPr>
        <w:ind w:left="1440" w:hanging="360"/>
      </w:pPr>
      <w:r w:rsidDel="00000000" w:rsidR="00000000" w:rsidRPr="00000000">
        <w:rPr>
          <w:rtl w:val="0"/>
        </w:rPr>
        <w:t xml:space="preserve">Modifications for the EOSpec spectrophotometer to enable DNA/Mitochondrial quantification.</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pStyle w:val="Heading3"/>
        <w:rPr/>
      </w:pPr>
      <w:bookmarkStart w:colFirst="0" w:colLast="0" w:name="_mxzko0avg83l" w:id="24"/>
      <w:bookmarkEnd w:id="24"/>
      <w:r w:rsidDel="00000000" w:rsidR="00000000" w:rsidRPr="00000000">
        <w:rPr>
          <w:rtl w:val="0"/>
        </w:rPr>
        <w:t xml:space="preserve">Appendix:</w:t>
      </w:r>
    </w:p>
    <w:p w:rsidR="00000000" w:rsidDel="00000000" w:rsidP="00000000" w:rsidRDefault="00000000" w:rsidRPr="00000000" w14:paraId="000000B6">
      <w:pPr>
        <w:numPr>
          <w:ilvl w:val="0"/>
          <w:numId w:val="14"/>
        </w:numPr>
        <w:ind w:left="720" w:hanging="360"/>
        <w:rPr>
          <w:u w:val="none"/>
        </w:rPr>
      </w:pPr>
      <w:r w:rsidDel="00000000" w:rsidR="00000000" w:rsidRPr="00000000">
        <w:rPr>
          <w:b w:val="1"/>
          <w:rtl w:val="0"/>
        </w:rPr>
        <w:t xml:space="preserve">Mitochondrial Autonomy</w:t>
      </w:r>
      <w:r w:rsidDel="00000000" w:rsidR="00000000" w:rsidRPr="00000000">
        <w:rPr>
          <w:rtl w:val="0"/>
        </w:rPr>
        <w:t xml:space="preserve">: The ability of mitochondria to function independently outside of their normal cellular environment.</w:t>
      </w:r>
    </w:p>
    <w:p w:rsidR="00000000" w:rsidDel="00000000" w:rsidP="00000000" w:rsidRDefault="00000000" w:rsidRPr="00000000" w14:paraId="000000B7">
      <w:pPr>
        <w:numPr>
          <w:ilvl w:val="0"/>
          <w:numId w:val="14"/>
        </w:numPr>
        <w:ind w:left="720" w:hanging="360"/>
        <w:rPr>
          <w:u w:val="none"/>
        </w:rPr>
      </w:pPr>
      <w:r w:rsidDel="00000000" w:rsidR="00000000" w:rsidRPr="00000000">
        <w:rPr>
          <w:b w:val="1"/>
          <w:rtl w:val="0"/>
        </w:rPr>
        <w:t xml:space="preserve">Mitochondrial Extraction/Isolation</w:t>
      </w:r>
      <w:r w:rsidDel="00000000" w:rsidR="00000000" w:rsidRPr="00000000">
        <w:rPr>
          <w:rtl w:val="0"/>
        </w:rPr>
        <w:t xml:space="preserve">: Techniques used to physically separate mitochondria from the cells they normally reside in.</w:t>
      </w:r>
    </w:p>
    <w:p w:rsidR="00000000" w:rsidDel="00000000" w:rsidP="00000000" w:rsidRDefault="00000000" w:rsidRPr="00000000" w14:paraId="000000B8">
      <w:pPr>
        <w:numPr>
          <w:ilvl w:val="0"/>
          <w:numId w:val="14"/>
        </w:numPr>
        <w:ind w:left="720" w:hanging="360"/>
        <w:rPr>
          <w:u w:val="none"/>
        </w:rPr>
      </w:pPr>
      <w:r w:rsidDel="00000000" w:rsidR="00000000" w:rsidRPr="00000000">
        <w:rPr>
          <w:b w:val="1"/>
          <w:rtl w:val="0"/>
        </w:rPr>
        <w:t xml:space="preserve">Differential Centrifugation</w:t>
      </w:r>
      <w:r w:rsidDel="00000000" w:rsidR="00000000" w:rsidRPr="00000000">
        <w:rPr>
          <w:rtl w:val="0"/>
        </w:rPr>
        <w:t xml:space="preserve">: Laboratory technique using centrifugal force to separate cell components based on differences in sedimentation rates.</w:t>
      </w:r>
    </w:p>
    <w:p w:rsidR="00000000" w:rsidDel="00000000" w:rsidP="00000000" w:rsidRDefault="00000000" w:rsidRPr="00000000" w14:paraId="000000B9">
      <w:pPr>
        <w:numPr>
          <w:ilvl w:val="0"/>
          <w:numId w:val="14"/>
        </w:numPr>
        <w:ind w:left="720" w:hanging="360"/>
        <w:rPr>
          <w:u w:val="none"/>
        </w:rPr>
      </w:pPr>
      <w:r w:rsidDel="00000000" w:rsidR="00000000" w:rsidRPr="00000000">
        <w:rPr>
          <w:b w:val="1"/>
          <w:rtl w:val="0"/>
        </w:rPr>
        <w:t xml:space="preserve">Density Gradient</w:t>
      </w:r>
      <w:r w:rsidDel="00000000" w:rsidR="00000000" w:rsidRPr="00000000">
        <w:rPr>
          <w:rtl w:val="0"/>
        </w:rPr>
        <w:t xml:space="preserve">: Laboratory technique that separates particles based on their density, often uses sucrose solutions.</w:t>
      </w:r>
    </w:p>
    <w:p w:rsidR="00000000" w:rsidDel="00000000" w:rsidP="00000000" w:rsidRDefault="00000000" w:rsidRPr="00000000" w14:paraId="000000BA">
      <w:pPr>
        <w:numPr>
          <w:ilvl w:val="0"/>
          <w:numId w:val="14"/>
        </w:numPr>
        <w:ind w:left="720" w:hanging="360"/>
        <w:rPr>
          <w:u w:val="none"/>
        </w:rPr>
      </w:pPr>
      <w:r w:rsidDel="00000000" w:rsidR="00000000" w:rsidRPr="00000000">
        <w:rPr>
          <w:b w:val="1"/>
          <w:rtl w:val="0"/>
        </w:rPr>
        <w:t xml:space="preserve">Mitochondrial Dynamics</w:t>
      </w:r>
      <w:r w:rsidDel="00000000" w:rsidR="00000000" w:rsidRPr="00000000">
        <w:rPr>
          <w:rtl w:val="0"/>
        </w:rPr>
        <w:t xml:space="preserve">: Study of how mitochondria move, divide, fuse together, interact with other organelles, and maintain functionality.</w:t>
      </w:r>
    </w:p>
    <w:p w:rsidR="00000000" w:rsidDel="00000000" w:rsidP="00000000" w:rsidRDefault="00000000" w:rsidRPr="00000000" w14:paraId="000000BB">
      <w:pPr>
        <w:numPr>
          <w:ilvl w:val="0"/>
          <w:numId w:val="14"/>
        </w:numPr>
        <w:ind w:left="720" w:hanging="360"/>
        <w:rPr>
          <w:u w:val="none"/>
        </w:rPr>
      </w:pPr>
      <w:r w:rsidDel="00000000" w:rsidR="00000000" w:rsidRPr="00000000">
        <w:rPr>
          <w:b w:val="1"/>
          <w:rtl w:val="0"/>
        </w:rPr>
        <w:t xml:space="preserve">Mitochondrial Transfer</w:t>
      </w:r>
      <w:r w:rsidDel="00000000" w:rsidR="00000000" w:rsidRPr="00000000">
        <w:rPr>
          <w:rtl w:val="0"/>
        </w:rPr>
        <w:t xml:space="preserve">: The movement of mitochondria from one cell to another through natural or artificial mechanisms.</w:t>
      </w:r>
    </w:p>
    <w:p w:rsidR="00000000" w:rsidDel="00000000" w:rsidP="00000000" w:rsidRDefault="00000000" w:rsidRPr="00000000" w14:paraId="000000BC">
      <w:pPr>
        <w:numPr>
          <w:ilvl w:val="0"/>
          <w:numId w:val="14"/>
        </w:numPr>
        <w:ind w:left="720" w:hanging="360"/>
        <w:rPr>
          <w:u w:val="none"/>
        </w:rPr>
      </w:pPr>
      <w:r w:rsidDel="00000000" w:rsidR="00000000" w:rsidRPr="00000000">
        <w:rPr>
          <w:b w:val="1"/>
          <w:rtl w:val="0"/>
        </w:rPr>
        <w:t xml:space="preserve">Tunneling Nanotubes (TNTs)</w:t>
      </w:r>
      <w:r w:rsidDel="00000000" w:rsidR="00000000" w:rsidRPr="00000000">
        <w:rPr>
          <w:rtl w:val="0"/>
        </w:rPr>
        <w:t xml:space="preserve">: Thin cytoskeletal projections that form between cells, acting as conduits for communication and the transfer of cargo, such as mitochondria, between cells.</w:t>
      </w:r>
    </w:p>
    <w:p w:rsidR="00000000" w:rsidDel="00000000" w:rsidP="00000000" w:rsidRDefault="00000000" w:rsidRPr="00000000" w14:paraId="000000BD">
      <w:pPr>
        <w:numPr>
          <w:ilvl w:val="0"/>
          <w:numId w:val="14"/>
        </w:numPr>
        <w:ind w:left="720" w:hanging="360"/>
        <w:rPr>
          <w:u w:val="none"/>
        </w:rPr>
      </w:pPr>
      <w:r w:rsidDel="00000000" w:rsidR="00000000" w:rsidRPr="00000000">
        <w:rPr>
          <w:b w:val="1"/>
          <w:rtl w:val="0"/>
        </w:rPr>
        <w:t xml:space="preserve">Extracellular Vesicles (EVs)</w:t>
      </w:r>
      <w:r w:rsidDel="00000000" w:rsidR="00000000" w:rsidRPr="00000000">
        <w:rPr>
          <w:rtl w:val="0"/>
        </w:rPr>
        <w:t xml:space="preserve">: Small lipid membranous vesicles released from cells that can transfer cargo, including proteins and mitochondria, between cells.</w:t>
      </w:r>
    </w:p>
    <w:p w:rsidR="00000000" w:rsidDel="00000000" w:rsidP="00000000" w:rsidRDefault="00000000" w:rsidRPr="00000000" w14:paraId="000000BE">
      <w:pPr>
        <w:numPr>
          <w:ilvl w:val="0"/>
          <w:numId w:val="14"/>
        </w:numPr>
        <w:ind w:left="720" w:hanging="360"/>
        <w:rPr>
          <w:u w:val="none"/>
        </w:rPr>
      </w:pPr>
      <w:r w:rsidDel="00000000" w:rsidR="00000000" w:rsidRPr="00000000">
        <w:rPr>
          <w:b w:val="1"/>
          <w:rtl w:val="0"/>
        </w:rPr>
        <w:t xml:space="preserve">Microinjection</w:t>
      </w:r>
      <w:r w:rsidDel="00000000" w:rsidR="00000000" w:rsidRPr="00000000">
        <w:rPr>
          <w:rtl w:val="0"/>
        </w:rPr>
        <w:t xml:space="preserve">: Method using a fine microneedle to directly inject material like isolated mitochondria into a target cell.</w:t>
      </w:r>
    </w:p>
    <w:p w:rsidR="00000000" w:rsidDel="00000000" w:rsidP="00000000" w:rsidRDefault="00000000" w:rsidRPr="00000000" w14:paraId="000000BF">
      <w:pPr>
        <w:numPr>
          <w:ilvl w:val="0"/>
          <w:numId w:val="14"/>
        </w:numPr>
        <w:ind w:left="720" w:hanging="360"/>
        <w:rPr>
          <w:u w:val="none"/>
        </w:rPr>
      </w:pPr>
      <w:r w:rsidDel="00000000" w:rsidR="00000000" w:rsidRPr="00000000">
        <w:rPr>
          <w:b w:val="1"/>
          <w:rtl w:val="0"/>
        </w:rPr>
        <w:t xml:space="preserve">Magnetomitotransfer</w:t>
      </w:r>
      <w:r w:rsidDel="00000000" w:rsidR="00000000" w:rsidRPr="00000000">
        <w:rPr>
          <w:rtl w:val="0"/>
        </w:rPr>
        <w:t xml:space="preserve">: Technique using magnetic nanoparticles to label and guide isolated mitochondria for transfer into recipient cells.</w:t>
      </w:r>
    </w:p>
    <w:p w:rsidR="00000000" w:rsidDel="00000000" w:rsidP="00000000" w:rsidRDefault="00000000" w:rsidRPr="00000000" w14:paraId="000000C0">
      <w:pPr>
        <w:numPr>
          <w:ilvl w:val="0"/>
          <w:numId w:val="14"/>
        </w:numPr>
        <w:ind w:left="720" w:hanging="360"/>
        <w:rPr>
          <w:u w:val="none"/>
        </w:rPr>
      </w:pPr>
      <w:r w:rsidDel="00000000" w:rsidR="00000000" w:rsidRPr="00000000">
        <w:rPr>
          <w:b w:val="1"/>
          <w:rtl w:val="0"/>
        </w:rPr>
        <w:t xml:space="preserve">Fluidic Force Microscopy (FluidFM)</w:t>
      </w:r>
      <w:r w:rsidDel="00000000" w:rsidR="00000000" w:rsidRPr="00000000">
        <w:rPr>
          <w:rtl w:val="0"/>
        </w:rPr>
        <w:t xml:space="preserve">: Advanced technique that integrates atomic force microscopy with nanofluidics to precisely manipulate organelles like mitochondria.</w:t>
      </w:r>
    </w:p>
    <w:p w:rsidR="00000000" w:rsidDel="00000000" w:rsidP="00000000" w:rsidRDefault="00000000" w:rsidRPr="00000000" w14:paraId="000000C1">
      <w:pPr>
        <w:numPr>
          <w:ilvl w:val="0"/>
          <w:numId w:val="14"/>
        </w:numPr>
        <w:ind w:left="720" w:hanging="360"/>
        <w:rPr>
          <w:u w:val="none"/>
        </w:rPr>
      </w:pPr>
      <w:r w:rsidDel="00000000" w:rsidR="00000000" w:rsidRPr="00000000">
        <w:rPr>
          <w:b w:val="1"/>
          <w:rtl w:val="0"/>
        </w:rPr>
        <w:t xml:space="preserve">Seahorse XF Analyzer</w:t>
      </w:r>
      <w:r w:rsidDel="00000000" w:rsidR="00000000" w:rsidRPr="00000000">
        <w:rPr>
          <w:rtl w:val="0"/>
        </w:rPr>
        <w:t xml:space="preserve">: An instrument used to measure the oxygen consumption rate and extracellular acidification rate, providing insights into mitochondrial respiration and glycolysis.</w:t>
      </w:r>
    </w:p>
    <w:p w:rsidR="00000000" w:rsidDel="00000000" w:rsidP="00000000" w:rsidRDefault="00000000" w:rsidRPr="00000000" w14:paraId="000000C2">
      <w:pPr>
        <w:numPr>
          <w:ilvl w:val="0"/>
          <w:numId w:val="14"/>
        </w:numPr>
        <w:ind w:left="720" w:hanging="360"/>
        <w:rPr>
          <w:u w:val="none"/>
        </w:rPr>
      </w:pPr>
      <w:r w:rsidDel="00000000" w:rsidR="00000000" w:rsidRPr="00000000">
        <w:rPr>
          <w:b w:val="1"/>
          <w:rtl w:val="0"/>
        </w:rPr>
        <w:t xml:space="preserve">Proteomics</w:t>
      </w:r>
      <w:r w:rsidDel="00000000" w:rsidR="00000000" w:rsidRPr="00000000">
        <w:rPr>
          <w:rtl w:val="0"/>
        </w:rPr>
        <w:t xml:space="preserve">: Study of the entire set of proteins produced by a cell or organism.</w:t>
      </w:r>
    </w:p>
    <w:p w:rsidR="00000000" w:rsidDel="00000000" w:rsidP="00000000" w:rsidRDefault="00000000" w:rsidRPr="00000000" w14:paraId="000000C3">
      <w:pPr>
        <w:numPr>
          <w:ilvl w:val="0"/>
          <w:numId w:val="14"/>
        </w:numPr>
        <w:ind w:left="720" w:hanging="360"/>
        <w:rPr>
          <w:u w:val="none"/>
        </w:rPr>
      </w:pPr>
      <w:r w:rsidDel="00000000" w:rsidR="00000000" w:rsidRPr="00000000">
        <w:rPr>
          <w:b w:val="1"/>
          <w:rtl w:val="0"/>
        </w:rPr>
        <w:t xml:space="preserve">Bioenergetics</w:t>
      </w:r>
      <w:r w:rsidDel="00000000" w:rsidR="00000000" w:rsidRPr="00000000">
        <w:rPr>
          <w:rtl w:val="0"/>
        </w:rPr>
        <w:t xml:space="preserve">: Field of study focused on energy flow through living systems, including mitochondrial energy production pathways.</w:t>
      </w:r>
    </w:p>
    <w:p w:rsidR="00000000" w:rsidDel="00000000" w:rsidP="00000000" w:rsidRDefault="00000000" w:rsidRPr="00000000" w14:paraId="000000C4">
      <w:pPr>
        <w:numPr>
          <w:ilvl w:val="0"/>
          <w:numId w:val="14"/>
        </w:numPr>
        <w:ind w:left="720" w:hanging="360"/>
        <w:rPr>
          <w:u w:val="none"/>
        </w:rPr>
      </w:pPr>
      <w:r w:rsidDel="00000000" w:rsidR="00000000" w:rsidRPr="00000000">
        <w:rPr>
          <w:b w:val="1"/>
          <w:rtl w:val="0"/>
        </w:rPr>
        <w:t xml:space="preserve">Genomics</w:t>
      </w:r>
      <w:r w:rsidDel="00000000" w:rsidR="00000000" w:rsidRPr="00000000">
        <w:rPr>
          <w:rtl w:val="0"/>
        </w:rPr>
        <w:t xml:space="preserve">: The study of the entirety of an organism's genes, encompassing the analysis, mapping, and interpretation of genomes.</w:t>
      </w:r>
    </w:p>
    <w:p w:rsidR="00000000" w:rsidDel="00000000" w:rsidP="00000000" w:rsidRDefault="00000000" w:rsidRPr="00000000" w14:paraId="000000C5">
      <w:pPr>
        <w:numPr>
          <w:ilvl w:val="0"/>
          <w:numId w:val="14"/>
        </w:numPr>
        <w:ind w:left="720" w:hanging="360"/>
        <w:rPr>
          <w:u w:val="none"/>
        </w:rPr>
      </w:pPr>
      <w:r w:rsidDel="00000000" w:rsidR="00000000" w:rsidRPr="00000000">
        <w:rPr>
          <w:b w:val="1"/>
          <w:rtl w:val="0"/>
        </w:rPr>
        <w:t xml:space="preserve">Synthetic Biology for Organelle Mimicry</w:t>
      </w:r>
      <w:r w:rsidDel="00000000" w:rsidR="00000000" w:rsidRPr="00000000">
        <w:rPr>
          <w:rtl w:val="0"/>
        </w:rPr>
        <w:t xml:space="preserve">: The use of engineering principles to create artificial structures that mimic the functions of cellular organelles like mitochondria.</w:t>
      </w:r>
    </w:p>
    <w:p w:rsidR="00000000" w:rsidDel="00000000" w:rsidP="00000000" w:rsidRDefault="00000000" w:rsidRPr="00000000" w14:paraId="000000C6">
      <w:pPr>
        <w:numPr>
          <w:ilvl w:val="0"/>
          <w:numId w:val="14"/>
        </w:numPr>
        <w:ind w:left="720" w:hanging="360"/>
        <w:rPr>
          <w:u w:val="none"/>
        </w:rPr>
      </w:pPr>
      <w:r w:rsidDel="00000000" w:rsidR="00000000" w:rsidRPr="00000000">
        <w:rPr>
          <w:b w:val="1"/>
          <w:rtl w:val="0"/>
        </w:rPr>
        <w:t xml:space="preserve">Mitochondrial Genomics and Bioinformatics</w:t>
      </w:r>
      <w:r w:rsidDel="00000000" w:rsidR="00000000" w:rsidRPr="00000000">
        <w:rPr>
          <w:rtl w:val="0"/>
        </w:rPr>
        <w:t xml:space="preserve">: The branch of genomics that focuses on the study of mitochondrial DNA, employing computational tools to analyze its structure, function, and role in the cell.</w:t>
      </w:r>
    </w:p>
    <w:p w:rsidR="00000000" w:rsidDel="00000000" w:rsidP="00000000" w:rsidRDefault="00000000" w:rsidRPr="00000000" w14:paraId="000000C7">
      <w:pPr>
        <w:numPr>
          <w:ilvl w:val="0"/>
          <w:numId w:val="14"/>
        </w:numPr>
        <w:ind w:left="720" w:hanging="360"/>
        <w:rPr>
          <w:u w:val="none"/>
        </w:rPr>
      </w:pPr>
      <w:r w:rsidDel="00000000" w:rsidR="00000000" w:rsidRPr="00000000">
        <w:rPr>
          <w:b w:val="1"/>
          <w:rtl w:val="0"/>
        </w:rPr>
        <w:t xml:space="preserve">Regulation and Dynamics of Mitochondria</w:t>
      </w:r>
      <w:r w:rsidDel="00000000" w:rsidR="00000000" w:rsidRPr="00000000">
        <w:rPr>
          <w:rtl w:val="0"/>
        </w:rPr>
        <w:t xml:space="preserve">: The study of how mitochondrial activity and behavior are controlled and altered in response to different physiological conditions and environmental factors.</w:t>
      </w:r>
    </w:p>
    <w:p w:rsidR="00000000" w:rsidDel="00000000" w:rsidP="00000000" w:rsidRDefault="00000000" w:rsidRPr="00000000" w14:paraId="000000C8">
      <w:pPr>
        <w:numPr>
          <w:ilvl w:val="0"/>
          <w:numId w:val="14"/>
        </w:numPr>
        <w:ind w:left="720" w:hanging="360"/>
        <w:rPr>
          <w:u w:val="none"/>
        </w:rPr>
      </w:pPr>
      <w:r w:rsidDel="00000000" w:rsidR="00000000" w:rsidRPr="00000000">
        <w:rPr>
          <w:b w:val="1"/>
          <w:rtl w:val="0"/>
        </w:rPr>
        <w:t xml:space="preserve">Pyramidal and Cylindrical Probes</w:t>
      </w:r>
      <w:r w:rsidDel="00000000" w:rsidR="00000000" w:rsidRPr="00000000">
        <w:rPr>
          <w:rtl w:val="0"/>
        </w:rPr>
        <w:t xml:space="preserve">: Specialized tools used in FluidFM for cell manipulation, characterized by their shapes. These probes are utilized for precise interactions with cells and organelles.</w:t>
      </w:r>
    </w:p>
    <w:p w:rsidR="00000000" w:rsidDel="00000000" w:rsidP="00000000" w:rsidRDefault="00000000" w:rsidRPr="00000000" w14:paraId="000000C9">
      <w:pPr>
        <w:numPr>
          <w:ilvl w:val="0"/>
          <w:numId w:val="14"/>
        </w:numPr>
        <w:ind w:left="720" w:hanging="360"/>
        <w:rPr>
          <w:u w:val="none"/>
        </w:rPr>
      </w:pPr>
      <w:r w:rsidDel="00000000" w:rsidR="00000000" w:rsidRPr="00000000">
        <w:rPr>
          <w:b w:val="1"/>
          <w:rtl w:val="0"/>
        </w:rPr>
        <w:t xml:space="preserve">Mitochondrial Quality Control Dynamics</w:t>
      </w:r>
      <w:r w:rsidDel="00000000" w:rsidR="00000000" w:rsidRPr="00000000">
        <w:rPr>
          <w:rtl w:val="0"/>
        </w:rPr>
        <w:t xml:space="preserve">: The processes by which cells monitor and maintain mitochondrial health, including mechanisms to identify and repair or remove damaged mitochondria.</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iguel Ingram" w:id="0" w:date="2023-11-12T21:08:59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specific examples of included and excluded research in each category.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hat.openai.com/g/g-40MZx743b-mitochondria-maven" TargetMode="External"/><Relationship Id="rId8" Type="http://schemas.openxmlformats.org/officeDocument/2006/relationships/hyperlink" Target="https://chat.openai.com/g/g-oi6ELwB6K-paperanaly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