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four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Quantification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Annotation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Dissemination</w:t>
      </w:r>
    </w:p>
    <w:p w:rsidR="002F0EE2" w:rsidRDefault="002F0EE2" w:rsidP="002F0EE2">
      <w:pPr>
        <w:jc w:val="both"/>
        <w:rPr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>) quantify the identified</w:t>
      </w:r>
      <w:r w:rsidR="00651F9F">
        <w:rPr>
          <w:lang w:val="en-GB"/>
        </w:rPr>
        <w:t xml:space="preserve"> entities, (3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651F9F">
        <w:rPr>
          <w:lang w:val="en-GB"/>
        </w:rPr>
        <w:t>, and (4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  <w:bookmarkStart w:id="0" w:name="_GoBack"/>
      <w:bookmarkEnd w:id="0"/>
    </w:p>
    <w:p w:rsidR="002F0EE2" w:rsidRPr="002F0EE2" w:rsidRDefault="002F0EE2" w:rsidP="002F0EE2">
      <w:pPr>
        <w:jc w:val="both"/>
        <w:rPr>
          <w:lang w:val="en-GB"/>
        </w:rPr>
      </w:pP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>that 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r w:rsidRPr="005F5FDA">
        <w:rPr>
          <w:lang w:val="en-GB"/>
        </w:rPr>
        <w:t xml:space="preserve"> as part of the </w:t>
      </w:r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hyperlink w:anchor="_ENREF_1" w:tooltip="Kessner, 2008 #240" w:history="1">
        <w:r w:rsidR="002A12A5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  </w:r>
        <w:r w:rsidR="002A12A5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</w:t>
        </w:r>
        <w:r w:rsidR="002A12A5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r w:rsidR="00CC2274" w:rsidRPr="00CC2274">
        <w:rPr>
          <w:b/>
          <w:lang w:val="en-GB"/>
        </w:rPr>
        <w:t>OpenMS</w:t>
      </w:r>
      <w:hyperlink w:anchor="_ENREF_2" w:tooltip="Sturm, 2008 #2" w:history="1">
        <w:r w:rsidR="002A12A5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  </w:r>
        <w:r w:rsidR="002A12A5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2</w:t>
        </w:r>
        <w:r w:rsidR="002A12A5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2A12A5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2A12A5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3</w:t>
        </w:r>
        <w:r w:rsidR="002A12A5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r w:rsidRPr="005F5FDA">
        <w:rPr>
          <w:b/>
          <w:lang w:val="en-GB"/>
        </w:rPr>
        <w:t>UniProt</w:t>
      </w:r>
      <w:hyperlink w:anchor="_ENREF_4" w:tooltip="Apweiler, 2004 #2" w:history="1">
        <w:r w:rsidR="002A12A5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&lt;EndNote&gt;&lt;Cite&gt;&lt;Author&gt;Apweiler&lt;/Author&gt;&lt;Year&gt;2004&lt;/Year&gt;&lt;RecNum&gt;2&lt;/RecNum&gt;&lt;DisplayText&gt;&lt;style face="superscript"&gt;4&lt;/style&gt;&lt;/DisplayText&gt;&lt;record&gt;&lt;rec-number&gt;2&lt;/rec-number&gt;&lt;foreign-keys&gt;&lt;key app="EN" db-id="sw9psv2z1a2pfceaazdxp5xt002xzrzdsda9"&gt;2&lt;/key&gt;&lt;/foreign-keys&gt;&lt;ref-type name="Journal Article"&gt;17&lt;/ref-type&gt;&lt;contributors&gt;&lt;authors&gt;&lt;author&gt;Apweiler, R.&lt;/author&gt;&lt;author&gt;Bairoch, A.&lt;/author&gt;&lt;author&gt;Wu, C. H.&lt;/author&gt;&lt;author&gt;Barker, W. C.&lt;/author&gt;&lt;author&gt;Boeckmann, B.&lt;/author&gt;&lt;author&gt;Ferro, S.&lt;/author&gt;&lt;author&gt;Gasteiger, E.&lt;/author&gt;&lt;author&gt;Huang, H.&lt;/author&gt;&lt;author&gt;Lopez, R.&lt;/author&gt;&lt;author&gt;Magrane, M.&lt;/author&gt;&lt;author&gt;Martin, M. J.&lt;/author&gt;&lt;author&gt;Natale, D. A.&lt;/author&gt;&lt;author&gt;O&amp;apos;Donovan, C.&lt;/author&gt;&lt;author&gt;Redaschi, N.&lt;/author&gt;&lt;author&gt;Yeh, L. S.&lt;/author&gt;&lt;/authors&gt;&lt;/contributors&gt;&lt;auth-address&gt;The EMBL Outstation--European Bioinformatics Institute, Wellcome Trust Genome Campus, Hinxton, Cambridge CB10 1SD, UK. apweiler@ebi.ac.uk&lt;/auth-address&gt;&lt;titles&gt;&lt;title&gt;UniProt: the Universal Protein knowledgebase&lt;/title&gt;&lt;secondary-title&gt;Nucleic Acids Res&lt;/secondary-title&gt;&lt;/titles&gt;&lt;pages&gt;D115-9&lt;/pages&gt;&lt;volume&gt;32&lt;/volume&gt;&lt;number&gt;Database issue&lt;/number&gt;&lt;edition&gt;2003/12/19&lt;/edition&gt;&lt;keywords&gt;&lt;keyword&gt;Animals&lt;/keyword&gt;&lt;keyword&gt;*Computational Biology&lt;/keyword&gt;&lt;keyword&gt;*Databases, Protein&lt;/keyword&gt;&lt;keyword&gt;Humans&lt;/keyword&gt;&lt;keyword&gt;Internet&lt;/keyword&gt;&lt;keyword&gt;Protein Conformation&lt;/keyword&gt;&lt;keyword&gt;Proteins/*chemistry/classification/*metabolism&lt;/keyword&gt;&lt;keyword&gt;Proteome&lt;/keyword&gt;&lt;keyword&gt;Proteomics&lt;/keyword&gt;&lt;keyword&gt;Terminology as Topic&lt;/keyword&gt;&lt;/keywords&gt;&lt;dates&gt;&lt;year&gt;2004&lt;/year&gt;&lt;pub-dates&gt;&lt;date&gt;Jan 1&lt;/date&gt;&lt;/pub-dates&gt;&lt;/dates&gt;&lt;isbn&gt;1362-4962 (Electronic)&amp;#xD;0305-1048 (Linking)&lt;/isbn&gt;&lt;accession-num&gt;14681372&lt;/accession-num&gt;&lt;urls&gt;&lt;related-urls&gt;&lt;url&gt;http://www.ncbi.nlm.nih.gov/pubmed/14681372&lt;/url&gt;&lt;/related-urls&gt;&lt;/urls&gt;&lt;custom2&gt;308865&lt;/custom2&gt;&lt;electronic-resource-num&gt;10.1093/nar/gkh131&amp;#xD;32/suppl_1/D115 [pii]&lt;/electronic-resource-num&gt;&lt;language&gt;eng&lt;/language&gt;&lt;/record&gt;&lt;/Cite&gt;&lt;/EndNote&gt;</w:instrText>
        </w:r>
        <w:r w:rsidR="002A12A5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4</w:t>
        </w:r>
        <w:r w:rsidR="002A12A5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dbtoolkit</w:t>
      </w:r>
      <w:hyperlink w:anchor="_ENREF_5" w:tooltip="Martens, 2005 #19" w:history="1">
        <w:r w:rsidR="002A12A5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2A12A5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5</w:t>
        </w:r>
        <w:r w:rsidR="002A12A5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2A12A5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2A12A5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6</w:t>
        </w:r>
        <w:r w:rsidR="002A12A5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r w:rsidRPr="005F5FDA">
        <w:rPr>
          <w:b/>
          <w:lang w:val="en-GB"/>
        </w:rPr>
        <w:t>X!Tandem</w:t>
      </w:r>
      <w:hyperlink w:anchor="_ENREF_7" w:tooltip="Craig, 2004 #46" w:history="1">
        <w:r w:rsidR="002A12A5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2A12A5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7</w:t>
        </w:r>
        <w:r w:rsidR="002A12A5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2A12A5">
        <w:fldChar w:fldCharType="begin"/>
      </w:r>
      <w:r w:rsidR="00FB55F2">
        <w:instrText>HYPERLINK \l "_ENREF_8" \o "Vaudel, 2011 #18"</w:instrText>
      </w:r>
      <w:r w:rsidR="002A12A5">
        <w:fldChar w:fldCharType="separate"/>
      </w:r>
      <w:r w:rsidR="002A12A5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 </w:instrText>
      </w:r>
      <w:r w:rsidR="002A12A5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EN.CITE.DATA </w:instrText>
      </w:r>
      <w:r w:rsidR="002A12A5">
        <w:rPr>
          <w:b/>
          <w:lang w:val="en-GB"/>
        </w:rPr>
      </w:r>
      <w:r w:rsidR="002A12A5">
        <w:rPr>
          <w:b/>
          <w:lang w:val="en-GB"/>
        </w:rPr>
        <w:fldChar w:fldCharType="end"/>
      </w:r>
      <w:r w:rsidR="002A12A5" w:rsidRPr="005F5FDA">
        <w:rPr>
          <w:b/>
          <w:lang w:val="en-GB"/>
        </w:rPr>
      </w:r>
      <w:r w:rsidR="002A12A5" w:rsidRPr="005F5FDA">
        <w:rPr>
          <w:b/>
          <w:lang w:val="en-GB"/>
        </w:rPr>
        <w:fldChar w:fldCharType="separate"/>
      </w:r>
      <w:r w:rsidR="0043424B" w:rsidRPr="00CC2274">
        <w:rPr>
          <w:b/>
          <w:noProof/>
          <w:vertAlign w:val="superscript"/>
          <w:lang w:val="en-GB"/>
        </w:rPr>
        <w:t>8</w:t>
      </w:r>
      <w:r w:rsidR="002A12A5" w:rsidRPr="005F5FDA">
        <w:rPr>
          <w:b/>
          <w:lang w:val="en-GB"/>
        </w:rPr>
        <w:fldChar w:fldCharType="end"/>
      </w:r>
      <w:r w:rsidR="002A12A5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hyperlink w:anchor="_ENREF_4" w:tooltip="Apweiler, 2004 #2" w:history="1">
        <w:r w:rsidR="002A12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 </w:instrText>
        </w:r>
        <w:r w:rsidR="002A12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EN.CITE.DATA </w:instrText>
        </w:r>
        <w:r w:rsidR="002A12A5">
          <w:rPr>
            <w:lang w:val="en-GB"/>
          </w:rPr>
        </w:r>
        <w:r w:rsidR="002A12A5">
          <w:rPr>
            <w:lang w:val="en-GB"/>
          </w:rPr>
          <w:fldChar w:fldCharType="end"/>
        </w:r>
        <w:r w:rsidR="002A12A5">
          <w:rPr>
            <w:lang w:val="en-GB"/>
          </w:rPr>
        </w:r>
        <w:r w:rsidR="002A12A5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4</w:t>
        </w:r>
        <w:r w:rsidR="002A12A5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r w:rsidRPr="00B15527">
        <w:rPr>
          <w:b/>
          <w:lang w:val="en-GB"/>
        </w:rPr>
        <w:t>Reactome</w:t>
      </w:r>
      <w:hyperlink w:anchor="_ENREF_9" w:tooltip="Haw, 2011 #139" w:history="1">
        <w:r w:rsidR="002A12A5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</w:r>
        <w:r w:rsidR="002A12A5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9</w:t>
        </w:r>
        <w:r w:rsidR="002A12A5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2A12A5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2A12A5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10</w:t>
        </w:r>
        <w:r w:rsidR="002A12A5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r w:rsidRPr="00B15527">
        <w:rPr>
          <w:b/>
          <w:lang w:val="en-GB"/>
        </w:rPr>
        <w:t>Dasty</w:t>
      </w:r>
      <w:hyperlink w:anchor="_ENREF_11" w:tooltip="Jones, 2005 #81" w:history="1">
        <w:r w:rsidR="002A12A5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 </w:instrText>
        </w:r>
        <w:r w:rsidR="002A12A5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EN.CITE.DATA </w:instrText>
        </w:r>
        <w:r w:rsidR="002A12A5">
          <w:rPr>
            <w:lang w:val="en-GB"/>
          </w:rPr>
        </w:r>
        <w:r w:rsidR="002A12A5">
          <w:rPr>
            <w:lang w:val="en-GB"/>
          </w:rPr>
          <w:fldChar w:fldCharType="end"/>
        </w:r>
        <w:r w:rsidR="002A12A5">
          <w:rPr>
            <w:lang w:val="en-GB"/>
          </w:rPr>
        </w:r>
        <w:r w:rsidR="002A12A5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11</w:t>
        </w:r>
        <w:r w:rsidR="002A12A5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2A12A5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2A12A5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12</w:t>
        </w:r>
        <w:r w:rsidR="002A12A5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2A12A5" w:rsidP="00612E2C">
      <w:pPr>
        <w:jc w:val="both"/>
        <w:rPr>
          <w:lang w:val="en-GB"/>
        </w:rPr>
      </w:pPr>
      <w:r w:rsidRPr="002A12A5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D30DF9" w:rsidRPr="00F802E3" w:rsidRDefault="00D30DF9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D30DF9" w:rsidRPr="00DB0591" w:rsidRDefault="00D30DF9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hyperlink r:id="rId22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 w:rsidR="00215846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bioinformatics_for_proteomics</w:t>
                    </w:r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_tutorial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ProteoWizard</w:t>
            </w:r>
            <w:hyperlink w:anchor="_ENREF_1" w:tooltip="Kessner, 2008 #240" w:history="1">
              <w:r w:rsidR="002A12A5">
                <w:fldChar w:fldCharType="begin"/>
              </w:r>
              <w:r w:rsidR="0043424B">
  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mzML parser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jmzML</w:t>
            </w:r>
            <w:hyperlink w:anchor="_ENREF_13" w:tooltip="Cote, 2010 #150" w:history="1">
              <w:r w:rsidR="002A12A5">
                <w:fldChar w:fldCharType="begin"/>
              </w:r>
              <w:r w:rsidR="0043424B">
  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13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Mass spectrometry mzML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OpenMS</w:t>
            </w:r>
            <w:hyperlink w:anchor="_ENREF_14" w:tooltip="Bertsch, 2011 #15" w:history="1">
              <w:r w:rsidR="002A12A5">
                <w:fldChar w:fldCharType="begin"/>
              </w:r>
              <w:r w:rsidR="0043424B">
  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14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2A12A5">
                <w:fldChar w:fldCharType="begin"/>
              </w:r>
              <w:r w:rsidR="0043424B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15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MaxQuant</w:t>
            </w:r>
            <w:hyperlink w:anchor="_ENREF_16" w:tooltip="Cox, 2008 #103" w:history="1">
              <w:r w:rsidR="002A12A5">
                <w:fldChar w:fldCharType="begin"/>
              </w:r>
              <w:r w:rsidR="0043424B">
  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16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2A12A5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t>PepNovo</w:t>
            </w:r>
            <w:hyperlink w:anchor="_ENREF_18" w:tooltip="Frank, 2005 #97" w:history="1">
              <w:r w:rsidR="002A12A5">
                <w:fldChar w:fldCharType="begin"/>
              </w:r>
              <w:r w:rsidR="0043424B">
                <w:instrText xml:space="preserve"> ADDIN EN.CITE &lt;EndNote&gt;&lt;Cite&gt;&lt;Author&gt;Frank&lt;/Author&gt;&lt;Year&gt;2005&lt;/Year&gt;&lt;RecNum&gt;97&lt;/RecNum&gt;&lt;DisplayText&gt;&lt;style face="superscript"&gt;18&lt;/style&gt;&lt;/DisplayText&gt;&lt;record&gt;&lt;rec-number&gt;97&lt;/rec-number&gt;&lt;foreign-keys&gt;&lt;key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18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9" w:tooltip="Ma, 2003 #98" w:history="1">
              <w:r w:rsidR="002A12A5">
                <w:fldChar w:fldCharType="begin"/>
              </w:r>
              <w:r w:rsidR="0043424B">
                <w:instrText xml:space="preserve"> ADDIN EN.CITE &lt;EndNote&gt;&lt;Cite&gt;&lt;Author&gt;Ma&lt;/Author&gt;&lt;Year&gt;2003&lt;/Year&gt;&lt;RecNum&gt;98&lt;/RecNum&gt;&lt;DisplayText&gt;&lt;style face="superscript"&gt;19&lt;/style&gt;&lt;/DisplayText&gt;&lt;record&gt;&lt;rec-number&gt;98&lt;/rec-number&gt;&lt;foreign-keys&gt;&lt;key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19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rPr>
                <w:rFonts w:cs="Calibri"/>
                <w:bCs/>
                <w:lang w:eastAsia="de-DE"/>
              </w:rPr>
              <w:t>GutenTag</w:t>
            </w:r>
            <w:hyperlink w:anchor="_ENREF_20" w:tooltip="Tabb, 2003 #191" w:history="1">
              <w:r w:rsidR="002A12A5">
                <w:fldChar w:fldCharType="begin"/>
              </w:r>
              <w:r w:rsidR="0043424B">
                <w:instrText xml:space="preserve"> ADDIN EN.CITE &lt;EndNote&gt;&lt;Cite&gt;&lt;Author&gt;Tabb&lt;/Author&gt;&lt;Year&gt;2003&lt;/Year&gt;&lt;RecNum&gt;191&lt;/RecNum&gt;&lt;DisplayText&gt;&lt;style face="superscript"&gt;20&lt;/style&gt;&lt;/DisplayText&gt;&lt;record&gt;&lt;rec-number&gt;191&lt;/rec-number&gt;&lt;foreign-keys&gt;&lt;key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20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 w:rsidRPr="00910383">
              <w:rPr>
                <w:rFonts w:cs="Calibri"/>
                <w:bCs/>
                <w:lang w:eastAsia="de-DE"/>
              </w:rPr>
              <w:t>DirecTag</w:t>
            </w:r>
            <w:hyperlink w:anchor="_ENREF_21" w:tooltip="Tabb, 2008 #190" w:history="1">
              <w:r w:rsidR="002A12A5">
                <w:fldChar w:fldCharType="begin"/>
              </w:r>
              <w:r w:rsidR="0043424B">
                <w:instrText xml:space="preserve"> ADDIN EN.CITE &lt;EndNote&gt;&lt;Cite&gt;&lt;Author&gt;Tabb&lt;/Author&gt;&lt;Year&gt;2008&lt;/Year&gt;&lt;RecNum&gt;190&lt;/RecNum&gt;&lt;DisplayText&gt;&lt;style face="superscript"&gt;21&lt;/style&gt;&lt;/DisplayText&gt;&lt;record&gt;&lt;rec-number&gt;190&lt;/rec-number&gt;&lt;foreign-keys&gt;&lt;key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21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Sequest</w:t>
            </w:r>
            <w:hyperlink w:anchor="_ENREF_22" w:tooltip="Yates, 1995 #99" w:history="1">
              <w:r w:rsidR="002A12A5">
                <w:fldChar w:fldCharType="begin"/>
              </w:r>
              <w:r w:rsidR="0043424B">
                <w:instrText xml:space="preserve"> ADDIN EN.CITE &lt;EndNote&gt;&lt;Cite&gt;&lt;Author&gt;Yates&lt;/Author&gt;&lt;Year&gt;1995&lt;/Year&gt;&lt;RecNum&gt;99&lt;/RecNum&gt;&lt;DisplayText&gt;&lt;style face="superscript"&gt;22&lt;/style&gt;&lt;/DisplayText&gt;&lt;record&gt;&lt;rec-number&gt;99&lt;/rec-number&gt;&lt;foreign-keys&gt;&lt;key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22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Mascot</w:t>
            </w:r>
            <w:hyperlink w:anchor="_ENREF_23" w:tooltip="Perkins, 1999 #58" w:history="1">
              <w:r w:rsidR="002A12A5">
                <w:fldChar w:fldCharType="begin"/>
              </w:r>
              <w:r w:rsidR="0043424B">
                <w:instrText xml:space="preserve"> ADDIN EN.CITE &lt;EndNote&gt;&lt;Cite&gt;&lt;Author&gt;Perkins&lt;/Author&gt;&lt;Year&gt;1999&lt;/Year&gt;&lt;RecNum&gt;58&lt;/RecNum&gt;&lt;DisplayText&gt;&lt;style face="superscript"&gt;23&lt;/style&gt;&lt;/DisplayText&gt;&lt;record&gt;&lt;rec-number&gt;58&lt;/rec-number&gt;&lt;foreign-keys&gt;&lt;key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23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2A12A5">
                <w:fldChar w:fldCharType="begin"/>
              </w:r>
              <w:r w:rsidR="0043424B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6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2A12A5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7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43424B">
            <w:pPr>
              <w:spacing w:after="0" w:line="240" w:lineRule="auto"/>
              <w:cnfStyle w:val="000000000000"/>
            </w:pPr>
            <w:r>
              <w:t>Morpheus</w:t>
            </w:r>
            <w:hyperlink w:anchor="_ENREF_24" w:tooltip="Wenger, 2013 #3" w:history="1">
              <w:r w:rsidR="002A12A5">
                <w:fldChar w:fldCharType="begin"/>
              </w:r>
              <w:r w:rsidR="0043424B">
                <w:instrText xml:space="preserve"> ADDIN EN.CITE &lt;EndNote&gt;&lt;Cite&gt;&lt;Author&gt;Wenger&lt;/Author&gt;&lt;Year&gt;2013&lt;/Year&gt;&lt;RecNum&gt;3&lt;/RecNum&gt;&lt;DisplayText&gt;&lt;style face="superscript"&gt;24&lt;/style&gt;&lt;/DisplayText&gt;&lt;record&gt;&lt;rec-number&gt;3&lt;/rec-number&gt;&lt;foreign-keys&gt;&lt;key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24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Inspect</w:t>
            </w:r>
            <w:hyperlink w:anchor="_ENREF_25" w:tooltip="Tanner, 2005 #100" w:history="1">
              <w:r w:rsidR="002A12A5">
                <w:fldChar w:fldCharType="begin"/>
              </w:r>
              <w:r w:rsidR="0043424B">
                <w:instrText xml:space="preserve"> ADDIN EN.CITE &lt;EndNote&gt;&lt;Cite&gt;&lt;Author&gt;Tanner&lt;/Author&gt;&lt;Year&gt;2005&lt;/Year&gt;&lt;RecNum&gt;100&lt;/RecNum&gt;&lt;DisplayText&gt;&lt;style face="superscript"&gt;25&lt;/style&gt;&lt;/DisplayText&gt;&lt;record&gt;&lt;rec-number&gt;100&lt;/rec-number&gt;&lt;foreign-keys&gt;&lt;key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25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6" w:tooltip="Tabb, 2007 #193" w:history="1">
              <w:r w:rsidR="002A12A5">
                <w:fldChar w:fldCharType="begin"/>
              </w:r>
              <w:r w:rsidR="0043424B">
                <w:instrText xml:space="preserve"> ADDIN EN.CITE &lt;EndNote&gt;&lt;Cite&gt;&lt;Author&gt;Tabb&lt;/Author&gt;&lt;Year&gt;2007&lt;/Year&gt;&lt;RecNum&gt;193&lt;/RecNum&gt;&lt;DisplayText&gt;&lt;style face="superscript"&gt;26&lt;/style&gt;&lt;/DisplayText&gt;&lt;record&gt;&lt;rec-number&gt;193&lt;/rec-number&gt;&lt;foreign-keys&gt;&lt;key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26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MassWiz</w:t>
            </w:r>
            <w:hyperlink w:anchor="_ENREF_27" w:tooltip="Yadav, 2011 #101" w:history="1">
              <w:r w:rsidR="002A12A5">
                <w:fldChar w:fldCharType="begin"/>
              </w:r>
              <w:r w:rsidR="0043424B">
                <w:instrText xml:space="preserve"> ADDIN EN.CITE &lt;EndNote&gt;&lt;Cite&gt;&lt;Author&gt;Yadav&lt;/Author&gt;&lt;Year&gt;2011&lt;/Year&gt;&lt;RecNum&gt;101&lt;/RecNum&gt;&lt;DisplayText&gt;&lt;style face="superscript"&gt;27&lt;/style&gt;&lt;/DisplayText&gt;&lt;record&gt;&lt;rec-number&gt;101&lt;/rec-number&gt;&lt;foreign-keys&gt;&lt;key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27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CC2274">
            <w:pPr>
              <w:spacing w:after="0" w:line="240" w:lineRule="auto"/>
              <w:cnfStyle w:val="00000000000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 (Proteome Discoverer only)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Andromeda</w:t>
            </w:r>
            <w:hyperlink w:anchor="_ENREF_28" w:tooltip="Cox, 2011 #102" w:history="1">
              <w:r w:rsidR="002A12A5">
                <w:fldChar w:fldCharType="begin"/>
              </w:r>
              <w:r w:rsidR="0043424B">
                <w:instrText xml:space="preserve"> ADDIN EN.CITE &lt;EndNote&gt;&lt;Cite&gt;&lt;Author&gt;Cox&lt;/Author&gt;&lt;Year&gt;2011&lt;/Year&gt;&lt;RecNum&gt;102&lt;/RecNum&gt;&lt;DisplayText&gt;&lt;style face="superscript"&gt;28&lt;/style&gt;&lt;/DisplayText&gt;&lt;record&gt;&lt;rec-number&gt;102&lt;/rec-number&gt;&lt;foreign-keys&gt;&lt;key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28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(MaxQuant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8" w:history="1">
              <w:r w:rsidR="002A12A5">
                <w:fldChar w:fldCharType="begin"/>
              </w:r>
              <w:r w:rsidR="0043424B">
                <w:instrText xml:space="preserve"> ADDIN EN.CITE &lt;EndNote&gt;&lt;Cite&gt;&lt;Author&gt;Vaudel&lt;/Author&gt;&lt;Year&gt;2011&lt;/Year&gt;&lt;RecNum&gt;18&lt;/RecNum&gt;&lt;DisplayText&gt;&lt;style face="superscript"&gt;8&lt;/style&gt;&lt;/DisplayText&gt;&lt;record&gt;&lt;rec-number&gt;18&lt;/rec-number&gt;&lt;foreign-keys&gt;&lt;key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8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 w:rsidR="00D30DF9">
              <w:t>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9" w:tooltip="Wang, 2012 #144" w:history="1">
              <w:r w:rsidR="002A12A5">
                <w:fldChar w:fldCharType="begin"/>
              </w:r>
              <w:r w:rsidR="0043424B">
                <w:instrText xml:space="preserve"> ADDIN EN.CITE &lt;EndNote&gt;&lt;Cite&gt;&lt;Author&gt;Wang&lt;/Author&gt;&lt;Year&gt;2012&lt;/Year&gt;&lt;RecNum&gt;144&lt;/RecNum&gt;&lt;DisplayText&gt;&lt;style face="superscript"&gt;29&lt;/style&gt;&lt;/DisplayText&gt;&lt;record&gt;&lt;rec-number&gt;144&lt;/rec-number&gt;&lt;foreign-keys&gt;&lt;key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29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TOPPAS</w:t>
            </w:r>
            <w:hyperlink w:anchor="_ENREF_30" w:tooltip="Junker, 2012 #104" w:history="1">
              <w:r w:rsidR="002A12A5">
                <w:fldChar w:fldCharType="begin"/>
              </w:r>
              <w:r w:rsidR="0043424B">
                <w:instrText xml:space="preserve"> ADDIN EN.CITE &lt;EndNote&gt;&lt;Cite&gt;&lt;Author&gt;Junker&lt;/Author&gt;&lt;Year&gt;2012&lt;/Year&gt;&lt;RecNum&gt;104&lt;/RecNum&gt;&lt;DisplayText&gt;&lt;style face="superscript"&gt;30&lt;/style&gt;&lt;/DisplayText&gt;&lt;record&gt;&lt;rec-number&gt;104&lt;/rec-number&gt;&lt;foreign-keys&gt;&lt;key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30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>Graphical interface for the design of OpenMS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31" w:tooltip="Stein, 1994 #105" w:history="1">
              <w:r w:rsidR="002A12A5">
                <w:fldChar w:fldCharType="begin"/>
              </w:r>
              <w:r w:rsidR="0043424B">
                <w:instrText xml:space="preserve"> ADDIN EN.CITE &lt;EndNote&gt;&lt;Cite&gt;&lt;Author&gt;Stein&lt;/Author&gt;&lt;Year&gt;1994&lt;/Year&gt;&lt;RecNum&gt;105&lt;/RecNum&gt;&lt;DisplayText&gt;&lt;style face="superscript"&gt;31&lt;/style&gt;&lt;/DisplayText&gt;&lt;record&gt;&lt;rec-number&gt;105&lt;/rec-number&gt;&lt;foreign-keys&gt;&lt;key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31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X!Hunter</w:t>
            </w:r>
            <w:hyperlink w:anchor="_ENREF_32" w:tooltip="Craig, 2006 #106" w:history="1">
              <w:r w:rsidR="002A12A5">
                <w:fldChar w:fldCharType="begin"/>
              </w:r>
              <w:r w:rsidR="0043424B">
                <w:instrText xml:space="preserve"> ADDIN EN.CITE &lt;EndNote&gt;&lt;Cite&gt;&lt;Author&gt;Craig&lt;/Author&gt;&lt;Year&gt;2006&lt;/Year&gt;&lt;RecNum&gt;106&lt;/RecNum&gt;&lt;DisplayText&gt;&lt;style face="superscript"&gt;32&lt;/style&gt;&lt;/DisplayText&gt;&lt;record&gt;&lt;rec-number&gt;106&lt;/rec-number&gt;&lt;foreign-keys&gt;&lt;key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32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SpectraST</w:t>
            </w:r>
            <w:hyperlink w:anchor="_ENREF_33" w:tooltip="Lam, 2007 #108" w:history="1">
              <w:r w:rsidR="002A12A5">
                <w:fldChar w:fldCharType="begin"/>
              </w:r>
              <w:r w:rsidR="0043424B">
                <w:instrText xml:space="preserve"> ADDIN EN.CITE &lt;EndNote&gt;&lt;Cite&gt;&lt;Author&gt;Lam&lt;/Author&gt;&lt;Year&gt;2007&lt;/Year&gt;&lt;RecNum&gt;108&lt;/RecNum&gt;&lt;DisplayText&gt;&lt;style face="superscript"&gt;33&lt;/style&gt;&lt;/DisplayText&gt;&lt;record&gt;&lt;rec-number&gt;108&lt;/rec-number&gt;&lt;foreign-keys&gt;&lt;key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33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6E37CD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"_ENREF_34" \o "Helsens, 2007 #59"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&lt;EndNote&gt;&lt;Cite&gt;&lt;Author&gt;Helsens&lt;/Author&gt;&lt;Year&gt;2007&lt;/Year&gt;&lt;RecNum&gt;59&lt;/RecNum&gt;&lt;DisplayText&gt;&lt;style face="superscript"&gt;34&lt;/style&gt;&lt;/DisplayText&gt;&lt;record&gt;&lt;rec-number&gt;59&lt;/rec-number&gt;&lt;foreign-keys&gt;&lt;key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34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6E37CD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5" w:tooltip="Barsnes, 2009 #60" w:history="1">
              <w:r w:rsidR="002A12A5">
                <w:fldChar w:fldCharType="begin"/>
              </w:r>
              <w:r w:rsidR="0043424B">
                <w:instrText xml:space="preserve"> ADDIN EN.CITE &lt;EndNote&gt;&lt;Cite&gt;&lt;Author&gt;Barsnes&lt;/Author&gt;&lt;Year&gt;2009&lt;/Year&gt;&lt;RecNum&gt;60&lt;/RecNum&gt;&lt;DisplayText&gt;&lt;style face="superscript"&gt;35&lt;/style&gt;&lt;/DisplayText&gt;&lt;record&gt;&lt;rec-number&gt;60&lt;/rec-number&gt;&lt;foreign-keys&gt;&lt;key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35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6E37CD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 w:rsidRPr="00875586">
              <w:t>X!</w:t>
            </w:r>
            <w:r>
              <w:t>Tandem parser</w:t>
            </w:r>
            <w:hyperlink w:anchor="_ENREF_36" w:tooltip="Muth, 2010 #61" w:history="1">
              <w:r w:rsidR="002A12A5">
                <w:fldChar w:fldCharType="begin"/>
              </w:r>
              <w:r w:rsidR="0043424B">
                <w:instrText xml:space="preserve"> ADDIN EN.CITE &lt;EndNote&gt;&lt;Cite&gt;&lt;Author&gt;Muth&lt;/Author&gt;&lt;Year&gt;2010&lt;/Year&gt;&lt;RecNum&gt;61&lt;/RecNum&gt;&lt;DisplayText&gt;&lt;style face="superscript"&gt;36&lt;/style&gt;&lt;/DisplayText&gt;&lt;record&gt;&lt;rec-number&gt;61&lt;/rec-number&gt;&lt;foreign-keys&gt;&lt;key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36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lastRenderedPageBreak/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43424B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7" w:tooltip="Barsnes, 2011 #86" w:history="1">
              <w:r w:rsidR="002A12A5">
                <w:fldChar w:fldCharType="begin"/>
              </w:r>
              <w:r w:rsidR="0043424B">
                <w:instrText xml:space="preserve"> ADDIN EN.CITE &lt;EndNote&gt;&lt;Cite&gt;&lt;Author&gt;Barsnes&lt;/Author&gt;&lt;Year&gt;2011&lt;/Year&gt;&lt;RecNum&gt;86&lt;/RecNum&gt;&lt;DisplayText&gt;&lt;style face="superscript"&gt;37&lt;/style&gt;&lt;/DisplayText&gt;&lt;record&gt;&lt;rec-number&gt;86&lt;/rec-number&gt;&lt;foreign-keys&gt;&lt;key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37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000000"/>
            </w:pPr>
            <w:r>
              <w:t>Percolator</w:t>
            </w:r>
            <w:hyperlink w:anchor="_ENREF_38" w:tooltip="Kall, 2007 #6" w:history="1">
              <w:r w:rsidR="002A12A5">
                <w:fldChar w:fldCharType="begin"/>
              </w:r>
              <w:r w:rsidR="0043424B">
                <w:instrText xml:space="preserve"> ADDIN EN.CITE &lt;EndNote&gt;&lt;Cite&gt;&lt;Author&gt;Kall&lt;/Author&gt;&lt;Year&gt;2007&lt;/Year&gt;&lt;RecNum&gt;6&lt;/RecNum&gt;&lt;DisplayText&gt;&lt;style face="superscript"&gt;38&lt;/style&gt;&lt;/DisplayText&gt;&lt;record&gt;&lt;rec-number&gt;6&lt;/rec-number&gt;&lt;foreign-keys&gt;&lt;key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38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"_ENREF_39" \o "Keller, 2002 #27"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&lt;EndNote&gt;&lt;Cite&gt;&lt;Author&gt;Keller&lt;/Author&gt;&lt;Year&gt;2002&lt;/Year&gt;&lt;RecNum&gt;27&lt;/RecNum&gt;&lt;DisplayText&gt;&lt;style face="superscript"&gt;39&lt;/style&gt;&lt;/DisplayText&gt;&lt;record&gt;&lt;rec-number&gt;27&lt;/rec-number&gt;&lt;foreign-keys&gt;&lt;key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39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"_ENREF_40" \o "Edwards, 2009 #179"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&lt;EndNote&gt;&lt;Cite&gt;&lt;Author&gt;Edwards&lt;/Author&gt;&lt;Year&gt;2009&lt;/Year&gt;&lt;RecNum&gt;179&lt;/RecNum&gt;&lt;DisplayText&gt;&lt;style face="superscript"&gt;40&lt;/style&gt;&lt;/DisplayText&gt;&lt;record&gt;&lt;rec-number&gt;179&lt;/rec-number&gt;&lt;foreign-keys&gt;&lt;key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40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"_ENREF_5" \o "Martens, 2005 #19"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2A12A5">
              <w:fldChar w:fldCharType="separate"/>
            </w:r>
            <w:r w:rsidR="0043424B" w:rsidRPr="00CC2274">
              <w:rPr>
                <w:noProof/>
                <w:vertAlign w:val="superscript"/>
              </w:rPr>
              <w:t>5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"_ENREF_41" \o "Shteynberg, 2011 #126"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&lt;EndNote&gt;&lt;Cite&gt;&lt;Author&gt;Shteynberg&lt;/Author&gt;&lt;Year&gt;2011&lt;/Year&gt;&lt;RecNum&gt;126&lt;/RecNum&gt;&lt;DisplayText&gt;&lt;style face="superscript"&gt;41&lt;/style&gt;&lt;/DisplayText&gt;&lt;record&gt;&lt;rec-number&gt;126&lt;/rec-number&gt;&lt;foreign-keys&gt;&lt;key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41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"_ENREF_42" \o "Nesvizhskii, 2003 #10"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&lt;EndNote&gt;&lt;Cite&gt;&lt;Author&gt;Nesvizhskii&lt;/Author&gt;&lt;Year&gt;2003&lt;/Year&gt;&lt;RecNum&gt;10&lt;/RecNum&gt;&lt;DisplayText&gt;&lt;style face="superscript"&gt;42&lt;/style&gt;&lt;/DisplayText&gt;&lt;record&gt;&lt;rec-number&gt;10&lt;/rec-number&gt;&lt;foreign-keys&gt;&lt;key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42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"_ENREF_43" \o "Ma, 2009 #127" </w:instrText>
            </w:r>
            <w:r w:rsidR="002A12A5">
              <w:fldChar w:fldCharType="separate"/>
            </w:r>
            <w:r w:rsidR="002A12A5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2A12A5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2A12A5">
              <w:fldChar w:fldCharType="end"/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43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2A12A5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"_ENREF_4" \o "Apweiler, 2004 #2" </w:instrText>
            </w:r>
            <w:r w:rsidR="002A12A5">
              <w:fldChar w:fldCharType="separate"/>
            </w:r>
            <w:r w:rsidR="002A12A5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 </w:instrText>
            </w:r>
            <w:r w:rsidR="002A12A5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EN.CITE.DATA </w:instrText>
            </w:r>
            <w:r w:rsidR="002A12A5">
              <w:fldChar w:fldCharType="end"/>
            </w:r>
            <w:r w:rsidR="002A12A5">
              <w:fldChar w:fldCharType="separate"/>
            </w:r>
            <w:r w:rsidR="0043424B" w:rsidRPr="00CC2274">
              <w:rPr>
                <w:noProof/>
                <w:vertAlign w:val="superscript"/>
              </w:rPr>
              <w:t>4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"_ENREF_11" \o "Jones, 2005 #81" </w:instrText>
            </w:r>
            <w:r w:rsidR="002A12A5">
              <w:fldChar w:fldCharType="separate"/>
            </w:r>
            <w:r w:rsidR="002A12A5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2A12A5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2A12A5">
              <w:fldChar w:fldCharType="end"/>
            </w:r>
            <w:r w:rsidR="002A12A5">
              <w:fldChar w:fldCharType="separate"/>
            </w:r>
            <w:r w:rsidR="0043424B" w:rsidRPr="00CC2274">
              <w:rPr>
                <w:noProof/>
                <w:vertAlign w:val="superscript"/>
              </w:rPr>
              <w:t>11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"_ENREF_44" \o "Zhang, 2004 #134" </w:instrText>
            </w:r>
            <w:r w:rsidR="002A12A5">
              <w:fldChar w:fldCharType="separate"/>
            </w:r>
            <w:r w:rsidR="002A12A5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 </w:instrText>
            </w:r>
            <w:r w:rsidR="002A12A5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EN.CITE.DATA </w:instrText>
            </w:r>
            <w:r w:rsidR="002A12A5">
              <w:fldChar w:fldCharType="end"/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44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"_ENREF_45" \o "Bauer, 2008 #135"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&lt;EndNote&gt;&lt;Cite&gt;&lt;Author&gt;Bauer&lt;/Author&gt;&lt;Year&gt;2008&lt;/Year&gt;&lt;RecNum&gt;135&lt;/RecNum&gt;&lt;DisplayText&gt;&lt;style face="superscript"&gt;45&lt;/style&gt;&lt;/DisplayText&gt;&lt;record&gt;&lt;rec-number&gt;135&lt;/rec-number&gt;&lt;foreign-keys&gt;&lt;key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45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DAVID</w:t>
            </w:r>
            <w:hyperlink w:anchor="_ENREF_46" w:tooltip="Huang da, 2009 #136" w:history="1">
              <w:r w:rsidR="002A12A5">
                <w:fldChar w:fldCharType="begin"/>
              </w:r>
              <w:r w:rsidR="0043424B">
                <w:instrText xml:space="preserve"> ADDIN EN.CITE &lt;EndNote&gt;&lt;Cite&gt;&lt;Author&gt;Huang da&lt;/Author&gt;&lt;Year&gt;2009&lt;/Year&gt;&lt;RecNum&gt;136&lt;/RecNum&gt;&lt;DisplayText&gt;&lt;style face="superscript"&gt;46&lt;/style&gt;&lt;/DisplayText&gt;&lt;record&gt;&lt;rec-number&gt;136&lt;/rec-number&gt;&lt;foreign-keys&gt;&lt;key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46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"_ENREF_47" \o "Hanson, 2010 #138"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&lt;EndNote&gt;&lt;Cite&gt;&lt;Author&gt;Hanson&lt;/Author&gt;&lt;Year&gt;2010&lt;/Year&gt;&lt;RecNum&gt;138&lt;/RecNum&gt;&lt;DisplayText&gt;&lt;style face="superscript"&gt;47&lt;/style&gt;&lt;/DisplayText&gt;&lt;record&gt;&lt;rec-number&gt;138&lt;/rec-number&gt;&lt;foreign-keys&gt;&lt;key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47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"_ENREF_9" \o "Haw, 2011 #139"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2A12A5">
              <w:fldChar w:fldCharType="separate"/>
            </w:r>
            <w:r w:rsidR="0043424B" w:rsidRPr="00CC2274">
              <w:rPr>
                <w:noProof/>
                <w:vertAlign w:val="superscript"/>
              </w:rPr>
              <w:t>9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STRING</w:t>
            </w:r>
            <w:hyperlink w:anchor="_ENREF_48" w:tooltip="Szklarczyk, 2011 #140" w:history="1">
              <w:r w:rsidR="002A12A5">
                <w:fldChar w:fldCharType="begin"/>
              </w:r>
              <w:r w:rsidR="0043424B">
                <w:instrText xml:space="preserve"> ADDIN EN.CITE &lt;EndNote&gt;&lt;Cite&gt;&lt;Author&gt;Szklarczyk&lt;/Author&gt;&lt;Year&gt;2011&lt;/Year&gt;&lt;RecNum&gt;140&lt;/RecNum&gt;&lt;DisplayText&gt;&lt;style face="superscript"&gt;48&lt;/style&gt;&lt;/DisplayText&gt;&lt;record&gt;&lt;rec-number&gt;140&lt;/rec-number&gt;&lt;foreign-keys&gt;&lt;key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48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2A12A5">
                <w:fldChar w:fldCharType="begin"/>
              </w:r>
              <w:r w:rsidR="0043424B"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12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"_ENREF_49" \o "Deutsch, 2008 #142"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&lt;EndNote&gt;&lt;Cite&gt;&lt;Author&gt;Deutsch&lt;/Author&gt;&lt;Year&gt;2008&lt;/Year&gt;&lt;RecNum&gt;142&lt;/RecNum&gt;&lt;DisplayText&gt;&lt;style face="superscript"&gt;49&lt;/style&gt;&lt;/DisplayText&gt;&lt;record&gt;&lt;rec-number&gt;142&lt;/rec-number&gt;&lt;foreign-keys&gt;&lt;key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2A12A5">
              <w:fldChar w:fldCharType="separate"/>
            </w:r>
            <w:r w:rsidR="0043424B" w:rsidRPr="001D1A11">
              <w:rPr>
                <w:noProof/>
                <w:vertAlign w:val="superscript"/>
              </w:rPr>
              <w:t>49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GPMDB</w:t>
            </w:r>
            <w:hyperlink w:anchor="_ENREF_50" w:tooltip="Craig, 2004 #107" w:history="1">
              <w:r w:rsidR="002A12A5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&lt;EndNote&gt;&lt;Cite&gt;&lt;Author&gt;Craig&lt;/Author&gt;&lt;Year&gt;2004&lt;/Year&gt;&lt;RecNum&gt;107&lt;/RecNum&gt;&lt;DisplayText&gt;&lt;style face="superscript"&gt;50&lt;/style&gt;&lt;/DisplayText&gt;&lt;record&gt;&lt;rec-number&gt;107&lt;/rec-number&gt;&lt;foreign-keys&gt;&lt;key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50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3424B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43424B" w:rsidRDefault="0043424B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3424B" w:rsidRDefault="0043424B" w:rsidP="0043424B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2A12A5">
              <w:fldChar w:fldCharType="begin"/>
            </w:r>
            <w:r>
              <w:instrText xml:space="preserve"> HYPERLINK \l "_ENREF_51" \o "Pichler, 2012 #1" </w:instrText>
            </w:r>
            <w:r w:rsidR="002A12A5">
              <w:fldChar w:fldCharType="separate"/>
            </w:r>
            <w:r w:rsidR="002A12A5">
              <w:fldChar w:fldCharType="begin"/>
            </w:r>
            <w:r>
              <w:instrText xml:space="preserve"> ADDIN EN.CITE &lt;EndNote&gt;&lt;Cite&gt;&lt;Author&gt;Pichler&lt;/Author&gt;&lt;Year&gt;2012&lt;/Year&gt;&lt;RecNum&gt;1&lt;/RecNum&gt;&lt;DisplayText&gt;&lt;style face="superscript"&gt;51&lt;/style&gt;&lt;/DisplayText&gt;&lt;record&gt;&lt;rec-number&gt;1&lt;/rec-number&gt;&lt;foreign-keys&gt;&lt;key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2A12A5">
              <w:fldChar w:fldCharType="separate"/>
            </w:r>
            <w:r w:rsidRPr="0043424B">
              <w:rPr>
                <w:noProof/>
                <w:vertAlign w:val="superscript"/>
              </w:rPr>
              <w:t>51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43424B" w:rsidRDefault="0043424B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MASPECTRAS</w:t>
            </w:r>
            <w:hyperlink w:anchor="_ENREF_52" w:tooltip="Hartler, 2007 #159" w:history="1">
              <w:r w:rsidR="002A12A5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 </w:instrText>
              </w:r>
              <w:r w:rsidR="002A12A5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EN.CITE.DATA </w:instrText>
              </w:r>
              <w:r w:rsidR="002A12A5">
                <w:fldChar w:fldCharType="end"/>
              </w:r>
              <w:r w:rsidR="002A12A5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52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2A12A5">
              <w:fldChar w:fldCharType="begin"/>
            </w:r>
            <w:r w:rsidR="0043424B">
              <w:instrText xml:space="preserve"> HYPERLINK \l "_ENREF_53" \o "Hakkinen, 2009 #160" </w:instrText>
            </w:r>
            <w:r w:rsidR="002A12A5">
              <w:fldChar w:fldCharType="separate"/>
            </w:r>
            <w:r w:rsidR="002A12A5">
              <w:fldChar w:fldCharType="begin"/>
            </w:r>
            <w:r w:rsidR="0043424B">
              <w:instrText xml:space="preserve"> ADDIN EN.CITE &lt;EndNote&gt;&lt;Cite&gt;&lt;Author&gt;Hakkinen&lt;/Author&gt;&lt;Year&gt;2009&lt;/Year&gt;&lt;RecNum&gt;160&lt;/RecNum&gt;&lt;DisplayText&gt;&lt;style face="superscript"&gt;53&lt;/style&gt;&lt;/DisplayText&gt;&lt;record&gt;&lt;rec-number&gt;160&lt;/rec-number&gt;&lt;foreign-keys&gt;&lt;key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2A12A5">
              <w:fldChar w:fldCharType="separate"/>
            </w:r>
            <w:r w:rsidR="0043424B" w:rsidRPr="0043424B">
              <w:rPr>
                <w:noProof/>
                <w:vertAlign w:val="superscript"/>
              </w:rPr>
              <w:t>53</w:t>
            </w:r>
            <w:r w:rsidR="002A12A5">
              <w:fldChar w:fldCharType="end"/>
            </w:r>
            <w:r w:rsidR="002A12A5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54" w:tooltip="Helsens, 2010 #161" w:history="1">
              <w:r w:rsidR="002A12A5">
                <w:fldChar w:fldCharType="begin"/>
              </w:r>
              <w:r w:rsidR="0043424B">
                <w:instrText xml:space="preserve"> ADDIN EN.CITE &lt;EndNote&gt;&lt;Cite&gt;&lt;Author&gt;Helsens&lt;/Author&gt;&lt;Year&gt;2010&lt;/Year&gt;&lt;RecNum&gt;161&lt;/RecNum&gt;&lt;DisplayText&gt;&lt;style face="superscript"&gt;54&lt;/style&gt;&lt;/DisplayText&gt;&lt;record&gt;&lt;rec-number&gt;161&lt;/rec-number&gt;&lt;foreign-keys&gt;&lt;key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2A12A5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54</w:t>
              </w:r>
              <w:r w:rsidR="002A12A5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PeptideShaker is not yet published, available at </w:t>
      </w:r>
      <w:hyperlink r:id="rId23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53165" w:rsidRDefault="00753165" w:rsidP="006B6A80">
      <w:pPr>
        <w:spacing w:after="0" w:line="240" w:lineRule="auto"/>
        <w:ind w:left="709" w:hanging="709"/>
      </w:pPr>
    </w:p>
    <w:p w:rsidR="0043424B" w:rsidRPr="0043424B" w:rsidRDefault="002A12A5" w:rsidP="0043424B">
      <w:pPr>
        <w:spacing w:after="0" w:line="240" w:lineRule="auto"/>
        <w:ind w:left="720" w:hanging="720"/>
        <w:rPr>
          <w:rFonts w:cs="Calibri"/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43424B" w:rsidRPr="0043424B">
        <w:rPr>
          <w:rFonts w:cs="Calibri"/>
          <w:noProof/>
        </w:rPr>
        <w:t>1.</w:t>
      </w:r>
      <w:r w:rsidR="0043424B" w:rsidRPr="0043424B">
        <w:rPr>
          <w:rFonts w:cs="Calibri"/>
          <w:noProof/>
        </w:rPr>
        <w:tab/>
        <w:t xml:space="preserve">Kessner, D., Chambers, M., Burke, R., Agus, D. &amp; Mallick, P. ProteoWizard: open source software for rapid proteomics tools development. </w:t>
      </w:r>
      <w:r w:rsidR="0043424B" w:rsidRPr="0043424B">
        <w:rPr>
          <w:rFonts w:cs="Calibri"/>
          <w:i/>
          <w:noProof/>
        </w:rPr>
        <w:t>Bioinformatics</w:t>
      </w:r>
      <w:r w:rsidR="0043424B" w:rsidRPr="0043424B">
        <w:rPr>
          <w:rFonts w:cs="Calibri"/>
          <w:noProof/>
        </w:rPr>
        <w:t xml:space="preserve"> </w:t>
      </w:r>
      <w:r w:rsidR="0043424B" w:rsidRPr="0043424B">
        <w:rPr>
          <w:rFonts w:cs="Calibri"/>
          <w:b/>
          <w:noProof/>
        </w:rPr>
        <w:t>24</w:t>
      </w:r>
      <w:r w:rsidR="0043424B" w:rsidRPr="0043424B">
        <w:rPr>
          <w:rFonts w:cs="Calibri"/>
          <w:noProof/>
        </w:rPr>
        <w:t>, 2534-2536 (2008).</w:t>
      </w:r>
      <w:bookmarkEnd w:id="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" w:name="_ENREF_2"/>
      <w:r w:rsidRPr="0043424B">
        <w:rPr>
          <w:rFonts w:cs="Calibri"/>
          <w:noProof/>
        </w:rPr>
        <w:t>2.</w:t>
      </w:r>
      <w:r w:rsidRPr="0043424B">
        <w:rPr>
          <w:rFonts w:cs="Calibri"/>
          <w:noProof/>
        </w:rPr>
        <w:tab/>
        <w:t xml:space="preserve">Sturm, M. et al. OpenMS - an open-source software framework for mass spectrometry.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163 (2008).</w:t>
      </w:r>
      <w:bookmarkEnd w:id="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" w:name="_ENREF_3"/>
      <w:r w:rsidRPr="0043424B">
        <w:rPr>
          <w:rFonts w:cs="Calibri"/>
          <w:noProof/>
        </w:rPr>
        <w:t>3.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3914-3920 (2012).</w:t>
      </w:r>
      <w:bookmarkEnd w:id="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" w:name="_ENREF_4"/>
      <w:r w:rsidRPr="0043424B">
        <w:rPr>
          <w:rFonts w:cs="Calibri"/>
          <w:noProof/>
        </w:rPr>
        <w:t>4.</w:t>
      </w:r>
      <w:r w:rsidRPr="0043424B">
        <w:rPr>
          <w:rFonts w:cs="Calibri"/>
          <w:noProof/>
        </w:rPr>
        <w:tab/>
        <w:t xml:space="preserve">Apweiler, R. et al. UniProt: the Universal Protein knowledgebase.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32</w:t>
      </w:r>
      <w:r w:rsidRPr="0043424B">
        <w:rPr>
          <w:rFonts w:cs="Calibri"/>
          <w:noProof/>
        </w:rPr>
        <w:t>, D115-119 (2004).</w:t>
      </w:r>
      <w:bookmarkEnd w:id="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" w:name="_ENREF_5"/>
      <w:r w:rsidRPr="0043424B">
        <w:rPr>
          <w:rFonts w:cs="Calibri"/>
          <w:noProof/>
        </w:rPr>
        <w:t>5.</w:t>
      </w:r>
      <w:r w:rsidRPr="0043424B">
        <w:rPr>
          <w:rFonts w:cs="Calibri"/>
          <w:noProof/>
        </w:rPr>
        <w:tab/>
        <w:t xml:space="preserve">Martens, L., Vandekerckhove, J. &amp; Gevaert, K. DBToolkit: processing protein databases for peptide-centric proteomics.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3584-3585 (2005).</w:t>
      </w:r>
      <w:bookmarkEnd w:id="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6" w:name="_ENREF_6"/>
      <w:r w:rsidRPr="0043424B">
        <w:rPr>
          <w:rFonts w:cs="Calibri"/>
          <w:noProof/>
        </w:rPr>
        <w:t>6.</w:t>
      </w:r>
      <w:r w:rsidRPr="0043424B">
        <w:rPr>
          <w:rFonts w:cs="Calibri"/>
          <w:noProof/>
        </w:rPr>
        <w:tab/>
        <w:t xml:space="preserve">Geer, L.Y. et al. Open mass spectrometry search algorithm.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958-964 (2004).</w:t>
      </w:r>
      <w:bookmarkEnd w:id="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7" w:name="_ENREF_7"/>
      <w:r w:rsidRPr="0043424B">
        <w:rPr>
          <w:rFonts w:cs="Calibri"/>
          <w:noProof/>
        </w:rPr>
        <w:t>7.</w:t>
      </w:r>
      <w:r w:rsidRPr="0043424B">
        <w:rPr>
          <w:rFonts w:cs="Calibri"/>
          <w:noProof/>
        </w:rPr>
        <w:tab/>
        <w:t xml:space="preserve">Craig, R. &amp; Beavis, R.C. TANDEM: matching proteins with tandem mass spectra.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1466-1467 (2004).</w:t>
      </w:r>
      <w:bookmarkEnd w:id="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8" w:name="_ENREF_8"/>
      <w:r w:rsidRPr="0043424B">
        <w:rPr>
          <w:rFonts w:cs="Calibri"/>
          <w:noProof/>
        </w:rPr>
        <w:t>8.</w:t>
      </w:r>
      <w:r w:rsidRPr="0043424B">
        <w:rPr>
          <w:rFonts w:cs="Calibri"/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996-999 (2011).</w:t>
      </w:r>
      <w:bookmarkEnd w:id="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9" w:name="_ENREF_9"/>
      <w:r w:rsidRPr="0043424B">
        <w:rPr>
          <w:rFonts w:cs="Calibri"/>
          <w:noProof/>
        </w:rPr>
        <w:t>9.</w:t>
      </w:r>
      <w:r w:rsidRPr="0043424B">
        <w:rPr>
          <w:rFonts w:cs="Calibri"/>
          <w:noProof/>
        </w:rPr>
        <w:tab/>
        <w:t xml:space="preserve">Haw, R., Hermjakob, H., D'Eustachio, P. &amp; Stein, L. Reactome pathway analysis to enrich biological discovery in proteomics data sets.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3598-3613 (2011).</w:t>
      </w:r>
      <w:bookmarkEnd w:id="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0" w:name="_ENREF_10"/>
      <w:r w:rsidRPr="0043424B">
        <w:rPr>
          <w:rFonts w:cs="Calibri"/>
          <w:noProof/>
        </w:rPr>
        <w:t>10.</w:t>
      </w:r>
      <w:r w:rsidRPr="0043424B">
        <w:rPr>
          <w:rFonts w:cs="Calibri"/>
          <w:noProof/>
        </w:rPr>
        <w:tab/>
        <w:t xml:space="preserve">Cote, R.G. et al. The Protein Identifier Cross-Referencing (PICR) service: reconciling protein identifiers across multiple source databases.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401 (2007).</w:t>
      </w:r>
      <w:bookmarkEnd w:id="1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1" w:name="_ENREF_11"/>
      <w:r w:rsidRPr="0043424B">
        <w:rPr>
          <w:rFonts w:cs="Calibri"/>
          <w:noProof/>
        </w:rPr>
        <w:t>11.</w:t>
      </w:r>
      <w:r w:rsidRPr="0043424B">
        <w:rPr>
          <w:rFonts w:cs="Calibri"/>
          <w:noProof/>
        </w:rPr>
        <w:tab/>
        <w:t xml:space="preserve">Jones, P. et al. Dasty and UniProt DAS: a perfect pair for protein feature visualization.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3198-3199 (2005).</w:t>
      </w:r>
      <w:bookmarkEnd w:id="1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2" w:name="_ENREF_12"/>
      <w:r w:rsidRPr="0043424B">
        <w:rPr>
          <w:rFonts w:cs="Calibri"/>
          <w:noProof/>
        </w:rPr>
        <w:t>12.</w:t>
      </w:r>
      <w:r w:rsidRPr="0043424B">
        <w:rPr>
          <w:rFonts w:cs="Calibri"/>
          <w:noProof/>
        </w:rPr>
        <w:tab/>
        <w:t xml:space="preserve">Martens, L. et al. PRIDE: the proteomics identifications database.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3537-3545 (2005).</w:t>
      </w:r>
      <w:bookmarkEnd w:id="1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3" w:name="_ENREF_13"/>
      <w:r w:rsidRPr="0043424B">
        <w:rPr>
          <w:rFonts w:cs="Calibri"/>
          <w:noProof/>
        </w:rPr>
        <w:t>13.</w:t>
      </w:r>
      <w:r w:rsidRPr="0043424B">
        <w:rPr>
          <w:rFonts w:cs="Calibri"/>
          <w:noProof/>
        </w:rPr>
        <w:tab/>
        <w:t xml:space="preserve">Cote, R.G., Reisinger, F. &amp; Martens, L. jmzML, an open-source Java API for mzML, the PSI standard for MS data.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1332-1335 (2010).</w:t>
      </w:r>
      <w:bookmarkEnd w:id="1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4" w:name="_ENREF_14"/>
      <w:r w:rsidRPr="0043424B">
        <w:rPr>
          <w:rFonts w:cs="Calibri"/>
          <w:noProof/>
        </w:rPr>
        <w:t>14.</w:t>
      </w:r>
      <w:r w:rsidRPr="0043424B">
        <w:rPr>
          <w:rFonts w:cs="Calibri"/>
          <w:noProof/>
        </w:rPr>
        <w:tab/>
        <w:t xml:space="preserve">Bertsch, A., Gropl, C., Reinert, K. &amp; Kohlbacher, O. OpenMS and TOPP: open source software for LC-MS data analysis. </w:t>
      </w:r>
      <w:r w:rsidRPr="0043424B">
        <w:rPr>
          <w:rFonts w:cs="Calibri"/>
          <w:i/>
          <w:noProof/>
        </w:rPr>
        <w:t>Methods Mol Biol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696</w:t>
      </w:r>
      <w:r w:rsidRPr="0043424B">
        <w:rPr>
          <w:rFonts w:cs="Calibri"/>
          <w:noProof/>
        </w:rPr>
        <w:t>, 353-367 (2011).</w:t>
      </w:r>
      <w:bookmarkEnd w:id="1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5" w:name="_ENREF_15"/>
      <w:r w:rsidRPr="0043424B">
        <w:rPr>
          <w:rFonts w:cs="Calibri"/>
          <w:noProof/>
        </w:rPr>
        <w:t>15.</w:t>
      </w:r>
      <w:r w:rsidRPr="0043424B">
        <w:rPr>
          <w:rFonts w:cs="Calibri"/>
          <w:noProof/>
        </w:rPr>
        <w:tab/>
        <w:t xml:space="preserve">Deutsch, E.W. et al. A guided tour of the Trans-Proteomic Pipeline.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1150-1159 (2010).</w:t>
      </w:r>
      <w:bookmarkEnd w:id="1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6" w:name="_ENREF_16"/>
      <w:r w:rsidRPr="0043424B">
        <w:rPr>
          <w:rFonts w:cs="Calibri"/>
          <w:noProof/>
        </w:rPr>
        <w:t>16.</w:t>
      </w:r>
      <w:r w:rsidRPr="0043424B">
        <w:rPr>
          <w:rFonts w:cs="Calibri"/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26</w:t>
      </w:r>
      <w:r w:rsidRPr="0043424B">
        <w:rPr>
          <w:rFonts w:cs="Calibri"/>
          <w:noProof/>
        </w:rPr>
        <w:t>, 1367-1372 (2008).</w:t>
      </w:r>
      <w:bookmarkEnd w:id="1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7" w:name="_ENREF_17"/>
      <w:r w:rsidRPr="0043424B">
        <w:rPr>
          <w:rFonts w:cs="Calibri"/>
          <w:noProof/>
        </w:rPr>
        <w:t>17.</w:t>
      </w:r>
      <w:r w:rsidRPr="0043424B">
        <w:rPr>
          <w:rFonts w:cs="Calibri"/>
          <w:noProof/>
        </w:rPr>
        <w:tab/>
        <w:t xml:space="preserve">Slotta, D.J., McFarland, M.A. &amp; Markey, S.P. MassSieve: panning MS/MS peptide data for proteins.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3035-3039 (2010).</w:t>
      </w:r>
      <w:bookmarkEnd w:id="1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8" w:name="_ENREF_18"/>
      <w:r w:rsidRPr="0043424B">
        <w:rPr>
          <w:rFonts w:cs="Calibri"/>
          <w:noProof/>
        </w:rPr>
        <w:t>18.</w:t>
      </w:r>
      <w:r w:rsidRPr="0043424B">
        <w:rPr>
          <w:rFonts w:cs="Calibri"/>
          <w:noProof/>
        </w:rPr>
        <w:tab/>
        <w:t xml:space="preserve">Frank, A. &amp; Pevzner, P. PepNovo: de novo peptide sequencing via probabilistic network modeling.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964-973 (2005).</w:t>
      </w:r>
      <w:bookmarkEnd w:id="1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9" w:name="_ENREF_19"/>
      <w:r w:rsidRPr="0043424B">
        <w:rPr>
          <w:rFonts w:cs="Calibri"/>
          <w:noProof/>
        </w:rPr>
        <w:t>19.</w:t>
      </w:r>
      <w:r w:rsidRPr="0043424B">
        <w:rPr>
          <w:rFonts w:cs="Calibri"/>
          <w:noProof/>
        </w:rPr>
        <w:tab/>
        <w:t xml:space="preserve">Ma, B. et al. PEAKS: powerful software for peptide de novo sequencing by tandem mass spectrometry. </w:t>
      </w:r>
      <w:r w:rsidRPr="0043424B">
        <w:rPr>
          <w:rFonts w:cs="Calibri"/>
          <w:i/>
          <w:noProof/>
        </w:rPr>
        <w:t>Rapid Commun Mass Spectrom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17</w:t>
      </w:r>
      <w:r w:rsidRPr="0043424B">
        <w:rPr>
          <w:rFonts w:cs="Calibri"/>
          <w:noProof/>
        </w:rPr>
        <w:t>, 2337-2342 (2003).</w:t>
      </w:r>
      <w:bookmarkEnd w:id="1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0" w:name="_ENREF_20"/>
      <w:r w:rsidRPr="0043424B">
        <w:rPr>
          <w:rFonts w:cs="Calibri"/>
          <w:noProof/>
        </w:rPr>
        <w:t>20.</w:t>
      </w:r>
      <w:r w:rsidRPr="0043424B">
        <w:rPr>
          <w:rFonts w:cs="Calibri"/>
          <w:noProof/>
        </w:rPr>
        <w:tab/>
        <w:t xml:space="preserve">Tabb, D.L., Saraf, A. &amp; Yates, J.R., 3rd GutenTag: high-throughput sequence tagging via an empirically derived fragmentation model.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6415-6421 (2003).</w:t>
      </w:r>
      <w:bookmarkEnd w:id="2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1" w:name="_ENREF_21"/>
      <w:r w:rsidRPr="0043424B">
        <w:rPr>
          <w:rFonts w:cs="Calibri"/>
          <w:noProof/>
        </w:rPr>
        <w:t>21.</w:t>
      </w:r>
      <w:r w:rsidRPr="0043424B">
        <w:rPr>
          <w:rFonts w:cs="Calibri"/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3838-3846 (2008).</w:t>
      </w:r>
      <w:bookmarkEnd w:id="2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2" w:name="_ENREF_22"/>
      <w:r w:rsidRPr="0043424B">
        <w:rPr>
          <w:rFonts w:cs="Calibri"/>
          <w:noProof/>
        </w:rPr>
        <w:lastRenderedPageBreak/>
        <w:t>22.</w:t>
      </w:r>
      <w:r w:rsidRPr="0043424B">
        <w:rPr>
          <w:rFonts w:cs="Calibri"/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67</w:t>
      </w:r>
      <w:r w:rsidRPr="0043424B">
        <w:rPr>
          <w:rFonts w:cs="Calibri"/>
          <w:noProof/>
        </w:rPr>
        <w:t>, 1426-1436 (1995).</w:t>
      </w:r>
      <w:bookmarkEnd w:id="2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3" w:name="_ENREF_23"/>
      <w:r w:rsidRPr="0043424B">
        <w:rPr>
          <w:rFonts w:cs="Calibri"/>
          <w:noProof/>
        </w:rPr>
        <w:t>23.</w:t>
      </w:r>
      <w:r w:rsidRPr="0043424B">
        <w:rPr>
          <w:rFonts w:cs="Calibri"/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43424B">
        <w:rPr>
          <w:rFonts w:cs="Calibri"/>
          <w:i/>
          <w:noProof/>
        </w:rPr>
        <w:t>Electrophoresis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3551-3567 (1999).</w:t>
      </w:r>
      <w:bookmarkEnd w:id="2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4" w:name="_ENREF_24"/>
      <w:r w:rsidRPr="0043424B">
        <w:rPr>
          <w:rFonts w:cs="Calibri"/>
          <w:noProof/>
        </w:rPr>
        <w:t>24.</w:t>
      </w:r>
      <w:r w:rsidRPr="0043424B">
        <w:rPr>
          <w:rFonts w:cs="Calibri"/>
          <w:noProof/>
        </w:rPr>
        <w:tab/>
        <w:t xml:space="preserve">Wenger, C.D. &amp; Coon, J.J. A proteomics search algorithm specifically designed for high-resolution tandem mass spectra.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1377-1386 (2013).</w:t>
      </w:r>
      <w:bookmarkEnd w:id="2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5" w:name="_ENREF_25"/>
      <w:r w:rsidRPr="0043424B">
        <w:rPr>
          <w:rFonts w:cs="Calibri"/>
          <w:noProof/>
        </w:rPr>
        <w:t>25.</w:t>
      </w:r>
      <w:r w:rsidRPr="0043424B">
        <w:rPr>
          <w:rFonts w:cs="Calibri"/>
          <w:noProof/>
        </w:rPr>
        <w:tab/>
        <w:t xml:space="preserve">Tanner, S. et al. InsPecT: identification of posttranslationally modified peptides from tandem mass spectra.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4626-4639 (2005).</w:t>
      </w:r>
      <w:bookmarkEnd w:id="2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6" w:name="_ENREF_26"/>
      <w:r w:rsidRPr="0043424B">
        <w:rPr>
          <w:rFonts w:cs="Calibri"/>
          <w:noProof/>
        </w:rPr>
        <w:t>26.</w:t>
      </w:r>
      <w:r w:rsidRPr="0043424B">
        <w:rPr>
          <w:rFonts w:cs="Calibri"/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</w:t>
      </w:r>
      <w:r w:rsidRPr="0043424B">
        <w:rPr>
          <w:rFonts w:cs="Calibri"/>
          <w:noProof/>
        </w:rPr>
        <w:t>, 654-661 (2007).</w:t>
      </w:r>
      <w:bookmarkEnd w:id="2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7" w:name="_ENREF_27"/>
      <w:r w:rsidRPr="0043424B">
        <w:rPr>
          <w:rFonts w:cs="Calibri"/>
          <w:noProof/>
        </w:rPr>
        <w:t>27.</w:t>
      </w:r>
      <w:r w:rsidRPr="0043424B">
        <w:rPr>
          <w:rFonts w:cs="Calibri"/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2154-2160 (2011).</w:t>
      </w:r>
      <w:bookmarkEnd w:id="2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8" w:name="_ENREF_28"/>
      <w:r w:rsidRPr="0043424B">
        <w:rPr>
          <w:rFonts w:cs="Calibri"/>
          <w:noProof/>
        </w:rPr>
        <w:t>28.</w:t>
      </w:r>
      <w:r w:rsidRPr="0043424B">
        <w:rPr>
          <w:rFonts w:cs="Calibri"/>
          <w:noProof/>
        </w:rPr>
        <w:tab/>
        <w:t xml:space="preserve">Cox, J. et al. Andromeda: a peptide search engine integrated into the MaxQuant environment.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1794-1805 (2011).</w:t>
      </w:r>
      <w:bookmarkEnd w:id="2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9" w:name="_ENREF_29"/>
      <w:r w:rsidRPr="0043424B">
        <w:rPr>
          <w:rFonts w:cs="Calibri"/>
          <w:noProof/>
        </w:rPr>
        <w:t>29.</w:t>
      </w:r>
      <w:r w:rsidRPr="0043424B">
        <w:rPr>
          <w:rFonts w:cs="Calibri"/>
          <w:noProof/>
        </w:rPr>
        <w:tab/>
        <w:t xml:space="preserve">Wang, R. et al. PRIDE Inspector: a tool to visualize and validate MS proteomics data.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30</w:t>
      </w:r>
      <w:r w:rsidRPr="0043424B">
        <w:rPr>
          <w:rFonts w:cs="Calibri"/>
          <w:noProof/>
        </w:rPr>
        <w:t>, 135-137 (2012).</w:t>
      </w:r>
      <w:bookmarkEnd w:id="2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0" w:name="_ENREF_30"/>
      <w:r w:rsidRPr="0043424B">
        <w:rPr>
          <w:rFonts w:cs="Calibri"/>
          <w:noProof/>
        </w:rPr>
        <w:t>30.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(2012).</w:t>
      </w:r>
      <w:bookmarkEnd w:id="3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1" w:name="_ENREF_31"/>
      <w:r w:rsidRPr="0043424B">
        <w:rPr>
          <w:rFonts w:cs="Calibri"/>
          <w:noProof/>
        </w:rPr>
        <w:t>31.</w:t>
      </w:r>
      <w:r w:rsidRPr="0043424B">
        <w:rPr>
          <w:rFonts w:cs="Calibri"/>
          <w:noProof/>
        </w:rPr>
        <w:tab/>
        <w:t xml:space="preserve">Stein, S.E. &amp; Scott, D.R. Optimization and testing of mass spectral library search algorithms for compound identification. </w:t>
      </w:r>
      <w:r w:rsidRPr="0043424B">
        <w:rPr>
          <w:rFonts w:cs="Calibri"/>
          <w:i/>
          <w:noProof/>
        </w:rPr>
        <w:t>Journal of the American Society for Mass Spectrometry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859-866 (1994).</w:t>
      </w:r>
      <w:bookmarkEnd w:id="3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2" w:name="_ENREF_32"/>
      <w:r w:rsidRPr="0043424B">
        <w:rPr>
          <w:rFonts w:cs="Calibri"/>
          <w:noProof/>
        </w:rPr>
        <w:t>32.</w:t>
      </w:r>
      <w:r w:rsidRPr="0043424B">
        <w:rPr>
          <w:rFonts w:cs="Calibri"/>
          <w:noProof/>
        </w:rPr>
        <w:tab/>
        <w:t xml:space="preserve">Craig, R., Cortens, J.C., Fenyo, D. &amp; Beavis, R.C. Using annotated peptide mass spectrum libraries for protein identification.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1843-1849 (2006).</w:t>
      </w:r>
      <w:bookmarkEnd w:id="3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3" w:name="_ENREF_33"/>
      <w:r w:rsidRPr="0043424B">
        <w:rPr>
          <w:rFonts w:cs="Calibri"/>
          <w:noProof/>
        </w:rPr>
        <w:t>33.</w:t>
      </w:r>
      <w:r w:rsidRPr="0043424B">
        <w:rPr>
          <w:rFonts w:cs="Calibri"/>
          <w:noProof/>
        </w:rPr>
        <w:tab/>
        <w:t xml:space="preserve">Lam, H. et al. Development and validation of a spectral library searching method for peptide identification from MS/MS.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655-667 (2007).</w:t>
      </w:r>
      <w:bookmarkEnd w:id="3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4" w:name="_ENREF_34"/>
      <w:r w:rsidRPr="0043424B">
        <w:rPr>
          <w:rFonts w:cs="Calibri"/>
          <w:noProof/>
        </w:rPr>
        <w:t>34.</w:t>
      </w:r>
      <w:r w:rsidRPr="0043424B">
        <w:rPr>
          <w:rFonts w:cs="Calibri"/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364-366 (2007).</w:t>
      </w:r>
      <w:bookmarkEnd w:id="3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5" w:name="_ENREF_35"/>
      <w:r w:rsidRPr="0043424B">
        <w:rPr>
          <w:rFonts w:cs="Calibri"/>
          <w:noProof/>
        </w:rPr>
        <w:t>35.</w:t>
      </w:r>
      <w:r w:rsidRPr="0043424B">
        <w:rPr>
          <w:rFonts w:cs="Calibri"/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3772-3774 (2009).</w:t>
      </w:r>
      <w:bookmarkEnd w:id="3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6" w:name="_ENREF_36"/>
      <w:r w:rsidRPr="0043424B">
        <w:rPr>
          <w:rFonts w:cs="Calibri"/>
          <w:noProof/>
        </w:rPr>
        <w:t>36.</w:t>
      </w:r>
      <w:r w:rsidRPr="0043424B">
        <w:rPr>
          <w:rFonts w:cs="Calibri"/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1522-1524 (2010).</w:t>
      </w:r>
      <w:bookmarkEnd w:id="3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7" w:name="_ENREF_37"/>
      <w:r w:rsidRPr="0043424B">
        <w:rPr>
          <w:rFonts w:cs="Calibri"/>
          <w:noProof/>
        </w:rPr>
        <w:t>37.</w:t>
      </w:r>
      <w:r w:rsidRPr="0043424B">
        <w:rPr>
          <w:rFonts w:cs="Calibri"/>
          <w:noProof/>
        </w:rPr>
        <w:tab/>
        <w:t xml:space="preserve">Barsnes, H. et al. compomics-utilities: an open-source Java library for computational proteomics.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70 (2011).</w:t>
      </w:r>
      <w:bookmarkEnd w:id="3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8" w:name="_ENREF_38"/>
      <w:r w:rsidRPr="0043424B">
        <w:rPr>
          <w:rFonts w:cs="Calibri"/>
          <w:noProof/>
        </w:rPr>
        <w:t>38.</w:t>
      </w:r>
      <w:r w:rsidRPr="0043424B">
        <w:rPr>
          <w:rFonts w:cs="Calibri"/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43424B">
        <w:rPr>
          <w:rFonts w:cs="Calibri"/>
          <w:i/>
          <w:noProof/>
        </w:rPr>
        <w:t>Nat Methods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923-925 (2007).</w:t>
      </w:r>
      <w:bookmarkEnd w:id="3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9" w:name="_ENREF_39"/>
      <w:r w:rsidRPr="0043424B">
        <w:rPr>
          <w:rFonts w:cs="Calibri"/>
          <w:noProof/>
        </w:rPr>
        <w:t>39.</w:t>
      </w:r>
      <w:r w:rsidRPr="0043424B">
        <w:rPr>
          <w:rFonts w:cs="Calibri"/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74</w:t>
      </w:r>
      <w:r w:rsidRPr="0043424B">
        <w:rPr>
          <w:rFonts w:cs="Calibri"/>
          <w:noProof/>
        </w:rPr>
        <w:t>, 5383-5392 (2002).</w:t>
      </w:r>
      <w:bookmarkEnd w:id="3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0" w:name="_ENREF_40"/>
      <w:r w:rsidRPr="0043424B">
        <w:rPr>
          <w:rFonts w:cs="Calibri"/>
          <w:noProof/>
        </w:rPr>
        <w:t>40.</w:t>
      </w:r>
      <w:r w:rsidRPr="0043424B">
        <w:rPr>
          <w:rFonts w:cs="Calibri"/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43424B">
        <w:rPr>
          <w:rFonts w:cs="Calibri"/>
          <w:i/>
          <w:noProof/>
        </w:rPr>
        <w:t>Clinical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23-36 (2009).</w:t>
      </w:r>
      <w:bookmarkEnd w:id="4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1" w:name="_ENREF_41"/>
      <w:r w:rsidRPr="0043424B">
        <w:rPr>
          <w:rFonts w:cs="Calibri"/>
          <w:noProof/>
        </w:rPr>
        <w:t>41.</w:t>
      </w:r>
      <w:r w:rsidRPr="0043424B">
        <w:rPr>
          <w:rFonts w:cs="Calibri"/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43424B">
        <w:rPr>
          <w:rFonts w:cs="Calibri"/>
          <w:i/>
          <w:noProof/>
        </w:rPr>
        <w:t>Mol Cell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M111 007690 (2011).</w:t>
      </w:r>
      <w:bookmarkEnd w:id="4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2" w:name="_ENREF_42"/>
      <w:r w:rsidRPr="0043424B">
        <w:rPr>
          <w:rFonts w:cs="Calibri"/>
          <w:noProof/>
        </w:rPr>
        <w:lastRenderedPageBreak/>
        <w:t>42.</w:t>
      </w:r>
      <w:r w:rsidRPr="0043424B">
        <w:rPr>
          <w:rFonts w:cs="Calibri"/>
          <w:noProof/>
        </w:rPr>
        <w:tab/>
        <w:t xml:space="preserve">Nesvizhskii, A.I., Keller, A., Kolker, E. &amp; Aebersold, R. A statistical model for identifying proteins by tandem mass spectrometry.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4646-4658 (2003).</w:t>
      </w:r>
      <w:bookmarkEnd w:id="4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3" w:name="_ENREF_43"/>
      <w:r w:rsidRPr="0043424B">
        <w:rPr>
          <w:rFonts w:cs="Calibri"/>
          <w:noProof/>
        </w:rPr>
        <w:t>43.</w:t>
      </w:r>
      <w:r w:rsidRPr="0043424B">
        <w:rPr>
          <w:rFonts w:cs="Calibri"/>
          <w:noProof/>
        </w:rPr>
        <w:tab/>
        <w:t xml:space="preserve">Ma, Z.Q. et al. IDPicker 2.0: Improved protein assembly with high discrimination peptide identification filtering.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3872-3881 (2009).</w:t>
      </w:r>
      <w:bookmarkEnd w:id="4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4" w:name="_ENREF_44"/>
      <w:r w:rsidRPr="0043424B">
        <w:rPr>
          <w:rFonts w:cs="Calibri"/>
          <w:noProof/>
        </w:rPr>
        <w:t>44.</w:t>
      </w:r>
      <w:r w:rsidRPr="0043424B">
        <w:rPr>
          <w:rFonts w:cs="Calibri"/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16 (2004).</w:t>
      </w:r>
      <w:bookmarkEnd w:id="4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5" w:name="_ENREF_45"/>
      <w:r w:rsidRPr="0043424B">
        <w:rPr>
          <w:rFonts w:cs="Calibri"/>
          <w:noProof/>
        </w:rPr>
        <w:t>45.</w:t>
      </w:r>
      <w:r w:rsidRPr="0043424B">
        <w:rPr>
          <w:rFonts w:cs="Calibri"/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24</w:t>
      </w:r>
      <w:r w:rsidRPr="0043424B">
        <w:rPr>
          <w:rFonts w:cs="Calibri"/>
          <w:noProof/>
        </w:rPr>
        <w:t>, 1650-1651 (2008).</w:t>
      </w:r>
      <w:bookmarkEnd w:id="4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6" w:name="_ENREF_46"/>
      <w:r w:rsidRPr="0043424B">
        <w:rPr>
          <w:rFonts w:cs="Calibri"/>
          <w:noProof/>
        </w:rPr>
        <w:t>46.</w:t>
      </w:r>
      <w:r w:rsidRPr="0043424B">
        <w:rPr>
          <w:rFonts w:cs="Calibri"/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43424B">
        <w:rPr>
          <w:rFonts w:cs="Calibri"/>
          <w:i/>
          <w:noProof/>
        </w:rPr>
        <w:t>Nat Protoc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44-57 (2009).</w:t>
      </w:r>
      <w:bookmarkEnd w:id="4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7" w:name="_ENREF_47"/>
      <w:r w:rsidRPr="0043424B">
        <w:rPr>
          <w:rFonts w:cs="Calibri"/>
          <w:noProof/>
        </w:rPr>
        <w:t>47.</w:t>
      </w:r>
      <w:r w:rsidRPr="0043424B">
        <w:rPr>
          <w:rFonts w:cs="Calibri"/>
          <w:noProof/>
        </w:rPr>
        <w:tab/>
        <w:t xml:space="preserve">Hanson, R. Jmol - a paradigm shift in crystallographic visualization. </w:t>
      </w:r>
      <w:r w:rsidRPr="0043424B">
        <w:rPr>
          <w:rFonts w:cs="Calibri"/>
          <w:i/>
          <w:noProof/>
        </w:rPr>
        <w:t>Journal of Applied Crystallography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43</w:t>
      </w:r>
      <w:r w:rsidRPr="0043424B">
        <w:rPr>
          <w:rFonts w:cs="Calibri"/>
          <w:noProof/>
        </w:rPr>
        <w:t>, 1250-1260 (2010).</w:t>
      </w:r>
      <w:bookmarkEnd w:id="4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8" w:name="_ENREF_48"/>
      <w:r w:rsidRPr="0043424B">
        <w:rPr>
          <w:rFonts w:cs="Calibri"/>
          <w:noProof/>
        </w:rPr>
        <w:t>48.</w:t>
      </w:r>
      <w:r w:rsidRPr="0043424B">
        <w:rPr>
          <w:rFonts w:cs="Calibri"/>
          <w:noProof/>
        </w:rPr>
        <w:tab/>
        <w:t xml:space="preserve">Szklarczyk, D. et al. The STRING database in 2011: functional interaction networks of proteins, globally integrated and scored.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39</w:t>
      </w:r>
      <w:r w:rsidRPr="0043424B">
        <w:rPr>
          <w:rFonts w:cs="Calibri"/>
          <w:noProof/>
        </w:rPr>
        <w:t>, D561-568 (2011).</w:t>
      </w:r>
      <w:bookmarkEnd w:id="4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9" w:name="_ENREF_49"/>
      <w:r w:rsidRPr="0043424B">
        <w:rPr>
          <w:rFonts w:cs="Calibri"/>
          <w:noProof/>
        </w:rPr>
        <w:t>49.</w:t>
      </w:r>
      <w:r w:rsidRPr="0043424B">
        <w:rPr>
          <w:rFonts w:cs="Calibri"/>
          <w:noProof/>
        </w:rPr>
        <w:tab/>
        <w:t xml:space="preserve">Deutsch, E.W., Lam, H. &amp; Aebersold, R. PeptideAtlas: a resource for target selection for emerging targeted proteomics workflows. </w:t>
      </w:r>
      <w:r w:rsidRPr="0043424B">
        <w:rPr>
          <w:rFonts w:cs="Calibri"/>
          <w:i/>
          <w:noProof/>
        </w:rPr>
        <w:t>EMBO Rep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429-434 (2008).</w:t>
      </w:r>
      <w:bookmarkEnd w:id="4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0" w:name="_ENREF_50"/>
      <w:r w:rsidRPr="0043424B">
        <w:rPr>
          <w:rFonts w:cs="Calibri"/>
          <w:noProof/>
        </w:rPr>
        <w:t>50.</w:t>
      </w:r>
      <w:r w:rsidRPr="0043424B">
        <w:rPr>
          <w:rFonts w:cs="Calibri"/>
          <w:noProof/>
        </w:rPr>
        <w:tab/>
        <w:t xml:space="preserve">Craig, R., Cortens, J.P. &amp; Beavis, R.C. Open source system for analyzing, validating, and storing protein identification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1234-1242 (2004).</w:t>
      </w:r>
      <w:bookmarkEnd w:id="5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1" w:name="_ENREF_51"/>
      <w:r w:rsidRPr="0043424B">
        <w:rPr>
          <w:rFonts w:cs="Calibri"/>
          <w:noProof/>
        </w:rPr>
        <w:t>51.</w:t>
      </w:r>
      <w:r w:rsidRPr="0043424B">
        <w:rPr>
          <w:rFonts w:cs="Calibri"/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5540-5547 (2012).</w:t>
      </w:r>
      <w:bookmarkEnd w:id="5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2" w:name="_ENREF_52"/>
      <w:r w:rsidRPr="0043424B">
        <w:rPr>
          <w:rFonts w:cs="Calibri"/>
          <w:noProof/>
        </w:rPr>
        <w:t>52.</w:t>
      </w:r>
      <w:r w:rsidRPr="0043424B">
        <w:rPr>
          <w:rFonts w:cs="Calibri"/>
          <w:noProof/>
        </w:rPr>
        <w:tab/>
        <w:t xml:space="preserve">Hartler, J. et al. MASPECTRAS: a platform for management and analysis of proteomics LC-MS/MS data.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197 (2007).</w:t>
      </w:r>
      <w:bookmarkEnd w:id="5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3" w:name="_ENREF_53"/>
      <w:r w:rsidRPr="0043424B">
        <w:rPr>
          <w:rFonts w:cs="Calibri"/>
          <w:noProof/>
        </w:rPr>
        <w:t>53.</w:t>
      </w:r>
      <w:r w:rsidRPr="0043424B">
        <w:rPr>
          <w:rFonts w:cs="Calibri"/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3037-3043 (2009).</w:t>
      </w:r>
      <w:bookmarkEnd w:id="53"/>
    </w:p>
    <w:p w:rsidR="0043424B" w:rsidRPr="0043424B" w:rsidRDefault="0043424B" w:rsidP="0043424B">
      <w:pPr>
        <w:spacing w:line="240" w:lineRule="auto"/>
        <w:ind w:left="720" w:hanging="720"/>
        <w:rPr>
          <w:rFonts w:cs="Calibri"/>
          <w:noProof/>
        </w:rPr>
      </w:pPr>
      <w:bookmarkStart w:id="54" w:name="_ENREF_54"/>
      <w:r w:rsidRPr="0043424B">
        <w:rPr>
          <w:rFonts w:cs="Calibri"/>
          <w:noProof/>
        </w:rPr>
        <w:t>54.</w:t>
      </w:r>
      <w:r w:rsidRPr="0043424B">
        <w:rPr>
          <w:rFonts w:cs="Calibri"/>
          <w:noProof/>
        </w:rPr>
        <w:tab/>
        <w:t xml:space="preserve">Helsens, K. et al. ms_lims, a simple yet powerful open source laboratory information management system for MS-driven proteomics.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1261-1264 (2010).</w:t>
      </w:r>
      <w:bookmarkEnd w:id="54"/>
    </w:p>
    <w:p w:rsidR="0043424B" w:rsidRDefault="0043424B" w:rsidP="0043424B">
      <w:pPr>
        <w:spacing w:line="240" w:lineRule="auto"/>
        <w:rPr>
          <w:rFonts w:cs="Calibri"/>
          <w:noProof/>
        </w:rPr>
      </w:pPr>
    </w:p>
    <w:p w:rsidR="0016078A" w:rsidRDefault="002A12A5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46B" w:rsidRDefault="0081146B" w:rsidP="00C22471">
      <w:pPr>
        <w:spacing w:after="0" w:line="240" w:lineRule="auto"/>
      </w:pPr>
      <w:r>
        <w:separator/>
      </w:r>
    </w:p>
  </w:endnote>
  <w:endnote w:type="continuationSeparator" w:id="0">
    <w:p w:rsidR="0081146B" w:rsidRDefault="0081146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F9" w:rsidRDefault="00D30DF9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30DF9" w:rsidRDefault="00D30DF9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3C0024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30DF9" w:rsidRPr="00EE5E45" w:rsidRDefault="00D30DF9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2A12A5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2A12A5" w:rsidRPr="00EE5E45">
      <w:rPr>
        <w:b/>
      </w:rPr>
      <w:fldChar w:fldCharType="separate"/>
    </w:r>
    <w:r w:rsidR="00A7160F">
      <w:rPr>
        <w:b/>
        <w:noProof/>
      </w:rPr>
      <w:t>2</w:t>
    </w:r>
    <w:r w:rsidR="002A12A5" w:rsidRPr="00EE5E45">
      <w:rPr>
        <w:b/>
      </w:rPr>
      <w:fldChar w:fldCharType="end"/>
    </w:r>
    <w:r w:rsidRPr="00EE5E45">
      <w:t xml:space="preserve"> of </w:t>
    </w:r>
    <w:r w:rsidR="002A12A5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2A12A5" w:rsidRPr="00EE5E45">
      <w:rPr>
        <w:b/>
      </w:rPr>
      <w:fldChar w:fldCharType="separate"/>
    </w:r>
    <w:r w:rsidR="00A7160F">
      <w:rPr>
        <w:b/>
        <w:noProof/>
      </w:rPr>
      <w:t>9</w:t>
    </w:r>
    <w:r w:rsidR="002A12A5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46B" w:rsidRDefault="0081146B" w:rsidP="00C22471">
      <w:pPr>
        <w:spacing w:after="0" w:line="240" w:lineRule="auto"/>
      </w:pPr>
      <w:r>
        <w:separator/>
      </w:r>
    </w:p>
  </w:footnote>
  <w:footnote w:type="continuationSeparator" w:id="0">
    <w:p w:rsidR="0081146B" w:rsidRDefault="0081146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F9" w:rsidRPr="002E18D7" w:rsidRDefault="00D30DF9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</w:t>
    </w:r>
    <w:r w:rsidR="00C55F0D">
      <w:rPr>
        <w:rFonts w:cs="Calibri"/>
        <w:lang w:eastAsia="de-DE"/>
      </w:rPr>
      <w:t>.0</w:t>
    </w:r>
    <w:r>
      <w:rPr>
        <w:rFonts w:cs="Calibri"/>
        <w:lang w:eastAsia="de-DE"/>
      </w:rPr>
      <w:t xml:space="preserve"> - </w:t>
    </w:r>
    <w:r w:rsidR="00757570">
      <w:rPr>
        <w:rFonts w:cs="Calibri"/>
        <w:lang w:eastAsia="de-DE"/>
      </w:rPr>
      <w:t>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13"/>
  </w:num>
  <w:num w:numId="10">
    <w:abstractNumId w:val="4"/>
  </w:num>
  <w:num w:numId="11">
    <w:abstractNumId w:val="15"/>
  </w:num>
  <w:num w:numId="12">
    <w:abstractNumId w:val="12"/>
  </w:num>
  <w:num w:numId="13">
    <w:abstractNumId w:val="16"/>
  </w:num>
  <w:num w:numId="14">
    <w:abstractNumId w:val="17"/>
  </w:num>
  <w:num w:numId="15">
    <w:abstractNumId w:val="3"/>
  </w:num>
  <w:num w:numId="16">
    <w:abstractNumId w:val="5"/>
  </w:num>
  <w:num w:numId="17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069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yperlink" Target="http://peptide-shaker.googlecode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peptide_and_protein_identification_tutori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EE0F7-CF3E-47B4-9807-F954B0E7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18515</Words>
  <Characters>98135</Characters>
  <Application>Microsoft Office Word</Application>
  <DocSecurity>0</DocSecurity>
  <Lines>817</Lines>
  <Paragraphs>232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116418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64</cp:revision>
  <cp:lastPrinted>2012-09-14T15:09:00Z</cp:lastPrinted>
  <dcterms:created xsi:type="dcterms:W3CDTF">2012-10-17T17:07:00Z</dcterms:created>
  <dcterms:modified xsi:type="dcterms:W3CDTF">2013-06-08T00:21:00Z</dcterms:modified>
</cp:coreProperties>
</file>