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example project (th</w:t>
      </w:r>
      <w:r w:rsidR="007E0285">
        <w:rPr>
          <w:lang w:val="en-GB"/>
        </w:rPr>
        <w:t>e</w:t>
      </w:r>
      <w:r>
        <w:rPr>
          <w:lang w:val="en-GB"/>
        </w:rPr>
        <w:t xml:space="preserve">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7E0285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861685" cy="974789"/>
            <wp:effectExtent l="57150" t="19050" r="120015" b="72961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97478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Pr="00907403" w:rsidRDefault="00997891" w:rsidP="00140A1B">
      <w:pPr>
        <w:jc w:val="both"/>
        <w:rPr>
          <w:sz w:val="20"/>
        </w:rPr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 xml:space="preserve">As seen in the table above, </w:t>
      </w:r>
      <w:r w:rsidR="00E50D04">
        <w:t xml:space="preserve">depending on your validation threshold, </w:t>
      </w:r>
      <w:r>
        <w:t>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Pr="00387C61" w:rsidRDefault="00A92B7A" w:rsidP="00140A1B">
      <w:pPr>
        <w:spacing w:after="0"/>
        <w:jc w:val="both"/>
        <w:rPr>
          <w:sz w:val="12"/>
        </w:rPr>
      </w:pPr>
    </w:p>
    <w:p w:rsidR="00E50D04" w:rsidRDefault="00140A1B" w:rsidP="00E50D04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 xml:space="preserve">provides a confidence for every protein, peptide and peptide to spectrum match (PSM). 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</w:t>
      </w:r>
    </w:p>
    <w:p w:rsidR="00387C61" w:rsidRPr="00387C61" w:rsidRDefault="00387C61" w:rsidP="00E50D04">
      <w:pPr>
        <w:spacing w:after="0"/>
        <w:jc w:val="both"/>
        <w:rPr>
          <w:sz w:val="16"/>
        </w:rPr>
      </w:pPr>
    </w:p>
    <w:p w:rsidR="00A011C2" w:rsidRDefault="00B300A7" w:rsidP="00E50D04">
      <w:pPr>
        <w:spacing w:after="0"/>
        <w:jc w:val="both"/>
      </w:pPr>
      <w:r>
        <w:t xml:space="preserve">Here is an example from our database (the </w:t>
      </w:r>
      <w:r w:rsidR="00997891">
        <w:t>FASTA</w:t>
      </w:r>
      <w:r>
        <w:t xml:space="preserve"> file):</w:t>
      </w:r>
      <w:r w:rsidR="00140A1B">
        <w:t xml:space="preserve"> </w:t>
      </w:r>
    </w:p>
    <w:p w:rsidR="00387C61" w:rsidRPr="00387C61" w:rsidRDefault="00387C61" w:rsidP="00E50D04">
      <w:pPr>
        <w:spacing w:after="0"/>
        <w:jc w:val="both"/>
        <w:rPr>
          <w:sz w:val="4"/>
        </w:rPr>
      </w:pPr>
    </w:p>
    <w:p w:rsidR="00B300A7" w:rsidRDefault="00265E86" w:rsidP="00B300A7">
      <w:pPr>
        <w:jc w:val="center"/>
        <w:rPr>
          <w:noProof/>
          <w:lang w:val="de-DE" w:eastAsia="de-DE"/>
        </w:rPr>
      </w:pPr>
      <w:r w:rsidRPr="00265E86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265E86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265E86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265E86">
          <w:fldChar w:fldCharType="end"/>
        </w:r>
      </w:hyperlink>
      <w:r w:rsidR="00395FDB">
        <w:t xml:space="preserve"> When a decoy hit is found among five target hits</w:t>
      </w:r>
    </w:p>
    <w:p w:rsidR="00140A1B" w:rsidRDefault="00265E86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E51036" w:rsidRPr="00E50D04" w:rsidRDefault="00140A1B" w:rsidP="00E51036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symbols at the </w:t>
      </w:r>
      <w:r w:rsidR="00766542">
        <w:t>far right</w:t>
      </w:r>
      <w:r w:rsidR="0091574E">
        <w:t xml:space="preserve"> of each row.</w:t>
      </w:r>
      <w:r w:rsidR="00E50D04">
        <w:t xml:space="preserve"> </w:t>
      </w:r>
      <w:r>
        <w:t xml:space="preserve">These indicate </w:t>
      </w:r>
      <w:r w:rsidR="00A02D9E">
        <w:t>that</w:t>
      </w:r>
      <w:r>
        <w:t xml:space="preserve"> the corresponding protein, peptide or PSM passed a 1% FDR threshold.</w:t>
      </w:r>
      <w:r w:rsidRPr="00A02D9E">
        <w:rPr>
          <w:i/>
        </w:rPr>
        <w:t xml:space="preserve"> </w:t>
      </w:r>
      <w:r w:rsidR="00A02D9E" w:rsidRPr="00A02D9E">
        <w:rPr>
          <w:i/>
        </w:rPr>
        <w:t>On the top of the table you can see that</w:t>
      </w:r>
      <w:r w:rsidR="00A02D9E">
        <w:t xml:space="preserve"> </w:t>
      </w:r>
      <w:r w:rsidR="00143C91">
        <w:rPr>
          <w:i/>
        </w:rPr>
        <w:t>1206</w:t>
      </w:r>
      <w:r w:rsidRPr="00A02D9E">
        <w:rPr>
          <w:i/>
        </w:rPr>
        <w:t xml:space="preserve"> p</w:t>
      </w:r>
      <w:r w:rsidRPr="00075F65">
        <w:rPr>
          <w:i/>
        </w:rPr>
        <w:t xml:space="preserve">roteins were validated out of </w:t>
      </w:r>
      <w:r w:rsidR="00F47329">
        <w:rPr>
          <w:i/>
        </w:rPr>
        <w:t>17</w:t>
      </w:r>
      <w:r w:rsidR="00143C91">
        <w:rPr>
          <w:i/>
        </w:rPr>
        <w:t>24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EC35D4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95569" cy="3448145"/>
            <wp:effectExtent l="57150" t="19050" r="114681" b="76105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569" cy="34481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47FE2" w:rsidRDefault="00265E86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108.0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</w:p>
    <w:p w:rsidR="003172EB" w:rsidRDefault="003172EB" w:rsidP="00472E56">
      <w:pPr>
        <w:jc w:val="both"/>
      </w:pPr>
      <w:r>
        <w:br w:type="page"/>
      </w:r>
    </w:p>
    <w:p w:rsidR="00B92D73" w:rsidRPr="00B92D73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265E86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3172EB" w:rsidRPr="00B92D73" w:rsidRDefault="00265E86" w:rsidP="00B92D73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407D27">
        <w:t>1206</w:t>
      </w:r>
      <w:r>
        <w:t xml:space="preserve"> proteins were validated including </w:t>
      </w:r>
      <w:r w:rsidR="006E36C9">
        <w:t>12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0E5271">
        <w:t>12</w:t>
      </w:r>
      <w:r w:rsidR="00407D27">
        <w:t>75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 xml:space="preserve">show that the FDR limit used is </w:t>
      </w:r>
      <w:r w:rsidR="00407D27">
        <w:t>1.0</w:t>
      </w:r>
      <w:r>
        <w:t>%.</w:t>
      </w:r>
      <w:r w:rsidR="00407D27">
        <w:t xml:space="preserve"> However, the FDR limit is not always identical to the one set by the user.</w:t>
      </w:r>
      <w:r>
        <w:t xml:space="preserve"> </w:t>
      </w:r>
      <w:r w:rsidR="00407D27">
        <w:rPr>
          <w:i/>
        </w:rPr>
        <w:t>Why aren't the two always identical</w:t>
      </w:r>
      <w:r w:rsidRPr="00063B12">
        <w:rPr>
          <w:i/>
        </w:rPr>
        <w:t xml:space="preserve">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047305">
        <w:rPr>
          <w:color w:val="1F497D" w:themeColor="text2"/>
        </w:rPr>
        <w:t>Cost/Benefit</w:t>
      </w:r>
      <w:r w:rsidR="00135A9E">
        <w:rPr>
          <w:color w:val="1F497D" w:themeColor="text2"/>
        </w:rPr>
        <w:t xml:space="preserve">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BB0E36">
        <w:t>Note</w:t>
      </w:r>
      <w:r w:rsidR="00A02D9E">
        <w:t xml:space="preserve"> that the point </w:t>
      </w:r>
      <w:r w:rsidR="00BB0E36">
        <w:t xml:space="preserve">can deviate from </w:t>
      </w:r>
      <w:r w:rsidR="0055336A">
        <w:t>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4D4F0F">
        <w:t>60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</w:t>
      </w:r>
      <w:r w:rsidR="00BB0E36">
        <w:rPr>
          <w:i/>
        </w:rPr>
        <w:t>at 95%</w:t>
      </w:r>
      <w:r w:rsidR="0043394A">
        <w:rPr>
          <w:i/>
        </w:rPr>
        <w:t xml:space="preserve">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>Note that it is possible to set a threshold at a stringent confidence level.</w:t>
      </w:r>
      <w:r w:rsidR="00BB0E36">
        <w:rPr>
          <w:lang w:val="en-GB"/>
        </w:rPr>
        <w:t xml:space="preserve"> </w:t>
      </w:r>
      <w:r>
        <w:rPr>
          <w:lang w:val="en-GB"/>
        </w:rPr>
        <w:t xml:space="preserve">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43286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613814" cy="3387487"/>
            <wp:effectExtent l="57150" t="19050" r="120236" b="79613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55" cy="338684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</w:t>
      </w:r>
      <w:r w:rsidR="00BB0E36">
        <w:rPr>
          <w:i/>
        </w:rPr>
        <w:t xml:space="preserve"> What are the values </w:t>
      </w:r>
      <w:r w:rsidR="00BB3400">
        <w:rPr>
          <w:i/>
        </w:rPr>
        <w:t>using a</w:t>
      </w:r>
      <w:r w:rsidR="00BB0E36">
        <w:rPr>
          <w:i/>
        </w:rPr>
        <w:t xml:space="preserve"> 95% confidence</w:t>
      </w:r>
      <w:r w:rsidR="00BB3400">
        <w:rPr>
          <w:i/>
        </w:rPr>
        <w:t xml:space="preserve"> threshold</w:t>
      </w:r>
      <w:r w:rsidR="00BB0E36">
        <w:rPr>
          <w:i/>
        </w:rPr>
        <w:t xml:space="preserve">? </w:t>
      </w:r>
      <w:r w:rsidR="00BB3400">
        <w:rPr>
          <w:i/>
        </w:rPr>
        <w:t>In your opinion, w</w:t>
      </w:r>
      <w:r w:rsidR="00BB0E36">
        <w:rPr>
          <w:i/>
        </w:rPr>
        <w:t xml:space="preserve">hat </w:t>
      </w:r>
      <w:r w:rsidR="00BB3400">
        <w:rPr>
          <w:i/>
        </w:rPr>
        <w:t>is</w:t>
      </w:r>
      <w:r w:rsidR="00BB0E36">
        <w:rPr>
          <w:i/>
        </w:rPr>
        <w:t xml:space="preserve"> the best </w:t>
      </w:r>
      <w:r w:rsidR="00BB3400">
        <w:rPr>
          <w:i/>
        </w:rPr>
        <w:t>threshold</w:t>
      </w:r>
      <w:r w:rsidRPr="00063B12">
        <w:rPr>
          <w:i/>
        </w:rPr>
        <w:t>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265E86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</w:t>
      </w:r>
      <w:r w:rsidR="00BB3400">
        <w:rPr>
          <w:i/>
        </w:rPr>
        <w:t>How do the validation metrics for peptides and PSM compare to the protein level</w:t>
      </w:r>
      <w:r w:rsidR="0055336A">
        <w:rPr>
          <w:i/>
        </w:rPr>
        <w:t>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BB3400" w:rsidRDefault="00265E86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265E86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265E86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265E86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</w:p>
    <w:p w:rsidR="00BB3400" w:rsidRDefault="00BB3400" w:rsidP="00BB3400">
      <w:r>
        <w:br w:type="page"/>
      </w:r>
    </w:p>
    <w:p w:rsidR="00A336EA" w:rsidRDefault="00347FE2" w:rsidP="0029335C">
      <w:pPr>
        <w:jc w:val="both"/>
      </w:pPr>
      <w:r>
        <w:lastRenderedPageBreak/>
        <w:t xml:space="preserve">Now go back to the </w:t>
      </w:r>
      <w:r w:rsidRPr="00347FE2">
        <w:rPr>
          <w:color w:val="1F497D" w:themeColor="text2"/>
        </w:rPr>
        <w:t>O</w:t>
      </w:r>
      <w:r w:rsidR="00BB3400" w:rsidRPr="00347FE2">
        <w:rPr>
          <w:color w:val="1F497D" w:themeColor="text2"/>
        </w:rPr>
        <w:t>verview</w:t>
      </w:r>
      <w:r w:rsidR="00BB3400">
        <w:t xml:space="preserve"> tab, on top of every table, you will see that PeptideShaker </w:t>
      </w:r>
      <w:r w:rsidR="00D16AE3">
        <w:t>marked</w:t>
      </w:r>
      <w:r w:rsidR="00A336EA">
        <w:t xml:space="preserve"> some of the validated matches as confident</w:t>
      </w:r>
      <w:r w:rsidR="00D16AE3">
        <w:t xml:space="preserve"> and some as doubtful. At 1% FDR</w:t>
      </w:r>
      <w:r w:rsidR="00A336EA">
        <w:t xml:space="preserve"> </w:t>
      </w:r>
      <w:r w:rsidR="00C427D8">
        <w:t>580</w:t>
      </w:r>
      <w:r w:rsidR="00A336EA">
        <w:t xml:space="preserve"> protein matches were marked as confident </w:t>
      </w:r>
      <w:r w:rsidR="00C427D8">
        <w:t>and 626</w:t>
      </w:r>
      <w:r w:rsidR="00D16AE3">
        <w:t xml:space="preserve"> as doubtful, </w:t>
      </w:r>
      <w:r w:rsidR="00A336EA">
        <w:t xml:space="preserve">out of </w:t>
      </w:r>
      <w:r w:rsidR="00C427D8">
        <w:t>a total of 1206</w:t>
      </w:r>
      <w:r w:rsidR="00A336EA">
        <w:t xml:space="preserve"> statistically validated hits. </w:t>
      </w:r>
      <w:r w:rsidR="00A336EA" w:rsidRPr="00A336EA">
        <w:rPr>
          <w:i/>
        </w:rPr>
        <w:t xml:space="preserve">Why are </w:t>
      </w:r>
      <w:r w:rsidR="00AB5758">
        <w:rPr>
          <w:i/>
        </w:rPr>
        <w:t>protein matches</w:t>
      </w:r>
      <w:r w:rsidR="00A336EA" w:rsidRPr="00A336EA">
        <w:rPr>
          <w:i/>
        </w:rPr>
        <w:t xml:space="preserve"> </w:t>
      </w:r>
      <w:r w:rsidR="00A336EA">
        <w:rPr>
          <w:i/>
        </w:rPr>
        <w:t>doubtful</w:t>
      </w:r>
      <w:r w:rsidR="00370905">
        <w:rPr>
          <w:i/>
        </w:rPr>
        <w:t xml:space="preserve"> </w:t>
      </w:r>
      <w:r w:rsidR="00AB5758">
        <w:rPr>
          <w:i/>
        </w:rPr>
        <w:t>although</w:t>
      </w:r>
      <w:r w:rsidR="00370905">
        <w:rPr>
          <w:i/>
        </w:rPr>
        <w:t xml:space="preserve"> validated</w:t>
      </w:r>
      <w:r w:rsidR="00A336EA" w:rsidRPr="00A336EA">
        <w:rPr>
          <w:i/>
        </w:rPr>
        <w:t>?</w:t>
      </w:r>
      <w:r w:rsidR="00A336EA" w:rsidRPr="00A336EA">
        <w:rPr>
          <w:i/>
          <w:color w:val="9BBB59" w:themeColor="accent3"/>
          <w:lang w:val="en-GB"/>
        </w:rPr>
        <w:t xml:space="preserve"> </w:t>
      </w:r>
      <w:r w:rsidR="00A336EA">
        <w:rPr>
          <w:i/>
          <w:color w:val="9BBB59" w:themeColor="accent3"/>
          <w:lang w:val="en-GB"/>
        </w:rPr>
        <w:t xml:space="preserve"> </w:t>
      </w:r>
      <w:r w:rsidR="00A336EA" w:rsidRPr="0005713E">
        <w:rPr>
          <w:i/>
          <w:color w:val="9BBB59" w:themeColor="accent3"/>
          <w:lang w:val="en-GB"/>
        </w:rPr>
        <w:t>[</w:t>
      </w:r>
      <w:r w:rsidR="00A336EA">
        <w:rPr>
          <w:i/>
          <w:color w:val="9BBB59" w:themeColor="accent3"/>
          <w:sz w:val="20"/>
          <w:lang w:val="en-GB"/>
        </w:rPr>
        <w:t>1.5h]</w:t>
      </w:r>
    </w:p>
    <w:p w:rsidR="00A336EA" w:rsidRDefault="0063575A" w:rsidP="0029335C">
      <w:pPr>
        <w:jc w:val="both"/>
      </w:pPr>
      <w:r>
        <w:t xml:space="preserve">If you scroll down to </w:t>
      </w:r>
      <w:r w:rsidR="00094587">
        <w:t>row</w:t>
      </w:r>
      <w:r>
        <w:t xml:space="preserve"> </w:t>
      </w:r>
      <w:r w:rsidR="00094587">
        <w:t>273</w:t>
      </w:r>
      <w:r w:rsidR="00AB5758">
        <w:t xml:space="preserve">, you will see the first </w:t>
      </w:r>
      <w:r w:rsidR="00094587">
        <w:t>protein (</w:t>
      </w:r>
      <w:r w:rsidR="00AB5758">
        <w:t>group</w:t>
      </w:r>
      <w:r w:rsidR="00094587">
        <w:t>)</w:t>
      </w:r>
      <w:r w:rsidR="00AB5758">
        <w:t xml:space="preserve"> marked as doubtful: </w:t>
      </w:r>
      <w:r w:rsidR="00AB5758" w:rsidRPr="00273BF9">
        <w:rPr>
          <w:color w:val="1F497D" w:themeColor="text2"/>
        </w:rPr>
        <w:t>Q</w:t>
      </w:r>
      <w:r w:rsidR="00273BF9" w:rsidRPr="00273BF9">
        <w:rPr>
          <w:color w:val="1F497D" w:themeColor="text2"/>
        </w:rPr>
        <w:t>92598</w:t>
      </w:r>
      <w:r w:rsidR="00AB5758">
        <w:t xml:space="preserve">. If you click on the </w:t>
      </w:r>
      <w:r w:rsidR="00347FE2">
        <w:t xml:space="preserve">yellow </w:t>
      </w:r>
      <w:r w:rsidR="00AB5758">
        <w:t xml:space="preserve">warning </w:t>
      </w:r>
      <w:r w:rsidR="00347FE2">
        <w:t>icon</w:t>
      </w:r>
      <w:r w:rsidR="00AB5758">
        <w:t>, a diagnostic dialog will open showing why this protein validation was marked as doubtful:</w:t>
      </w:r>
    </w:p>
    <w:p w:rsidR="00347FE2" w:rsidRPr="00AD32F9" w:rsidRDefault="00347FE2" w:rsidP="0029335C">
      <w:pPr>
        <w:jc w:val="both"/>
        <w:rPr>
          <w:sz w:val="4"/>
        </w:rPr>
      </w:pPr>
    </w:p>
    <w:p w:rsidR="00AB5758" w:rsidRDefault="00FA35D9" w:rsidP="00AB575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688681" cy="3525679"/>
            <wp:effectExtent l="0" t="19050" r="73819" b="55721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81" cy="3525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7FE2" w:rsidRDefault="00347FE2" w:rsidP="00AB5758">
      <w:pPr>
        <w:jc w:val="center"/>
      </w:pPr>
    </w:p>
    <w:p w:rsidR="00AB5758" w:rsidRDefault="00AB5758" w:rsidP="00DD392B">
      <w:pPr>
        <w:jc w:val="both"/>
      </w:pPr>
      <w:r>
        <w:t>As you can see here, the protein was marked as doubtful because its identification is supported by only one confident peptide</w:t>
      </w:r>
      <w:r w:rsidR="00562739">
        <w:t xml:space="preserve"> and one confident spectrum</w:t>
      </w:r>
      <w:r>
        <w:t>. This does not mean that the protein identification is wrong, but it should be considered with care.</w:t>
      </w:r>
      <w:bookmarkStart w:id="0" w:name="_GoBack"/>
      <w:bookmarkEnd w:id="0"/>
    </w:p>
    <w:p w:rsidR="00AF6B1F" w:rsidRDefault="00AF6B1F" w:rsidP="00DD392B">
      <w:pPr>
        <w:jc w:val="both"/>
      </w:pPr>
      <w:r>
        <w:t xml:space="preserve">Similar filters are also </w:t>
      </w:r>
      <w:r w:rsidR="00533179">
        <w:t>used</w:t>
      </w:r>
      <w:r w:rsidR="00AD32F9">
        <w:t xml:space="preserve"> at the peptide and PSM level, and the following colors are always used: green (validated and confident), yellow (validated</w:t>
      </w:r>
      <w:r w:rsidR="00721741">
        <w:t>, but</w:t>
      </w:r>
      <w:r w:rsidR="00AD32F9">
        <w:t xml:space="preserve"> doubtful) and red (not validated).</w:t>
      </w:r>
    </w:p>
    <w:p w:rsidR="00206534" w:rsidRDefault="00206534" w:rsidP="0029335C">
      <w:pPr>
        <w:jc w:val="both"/>
      </w:pPr>
      <w:r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097D25" w:rsidP="002969D2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43600" cy="2697153"/>
            <wp:effectExtent l="57150" t="19050" r="114300" b="84147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15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</w:t>
      </w:r>
      <w:r w:rsidRPr="004A573B">
        <w:rPr>
          <w:color w:val="002060"/>
        </w:rPr>
        <w:t xml:space="preserve">PEP </w:t>
      </w:r>
      <w:r w:rsidR="004A573B" w:rsidRPr="004A573B">
        <w:rPr>
          <w:color w:val="002060"/>
        </w:rPr>
        <w:t>=</w:t>
      </w:r>
      <w:r w:rsidRPr="004A573B">
        <w:rPr>
          <w:color w:val="002060"/>
        </w:rPr>
        <w:t xml:space="preserve"> </w:t>
      </w:r>
      <w:r w:rsidRPr="00146B25">
        <w:rPr>
          <w:color w:val="002060"/>
        </w:rPr>
        <w:t>1</w:t>
      </w:r>
      <w:r w:rsidR="004A573B">
        <w:rPr>
          <w:color w:val="002060"/>
        </w:rPr>
        <w:t>00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 w:rsidR="004A573B">
        <w:rPr>
          <w:color w:val="002060"/>
        </w:rPr>
        <w:t xml:space="preserve"> </w:t>
      </w:r>
      <w:r w:rsidR="004A573B" w:rsidRPr="004A573B">
        <w:t>(</w:t>
      </w:r>
      <w:r w:rsidR="004A573B">
        <w:t>when</w:t>
      </w:r>
      <w:r w:rsidR="004A573B" w:rsidRPr="004A573B">
        <w:t xml:space="preserve"> confidence is given as 0-100</w:t>
      </w:r>
      <w:r w:rsidR="0064486D">
        <w:t>%</w:t>
      </w:r>
      <w:r w:rsidR="004A573B" w:rsidRPr="004A573B">
        <w:t>)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>– estimated thanks to the decoy hits. When the classical FDR is valid (this is questionable with X!Tandem results</w:t>
      </w:r>
      <w:hyperlink w:anchor="_ENREF_7" w:tooltip="Everett, 2010 #79" w:history="1">
        <w:r w:rsidR="00265E86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265E86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265E86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12003" w:rsidRDefault="00265E86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265E86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66F" w:rsidRDefault="0058466F" w:rsidP="00C22471">
      <w:pPr>
        <w:spacing w:after="0" w:line="240" w:lineRule="auto"/>
      </w:pPr>
      <w:r>
        <w:separator/>
      </w:r>
    </w:p>
  </w:endnote>
  <w:endnote w:type="continuationSeparator" w:id="0">
    <w:p w:rsidR="0058466F" w:rsidRDefault="0058466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1772" w:rsidRPr="00305CE1" w:rsidRDefault="006C1772" w:rsidP="006C1772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>ibution-</w:t>
    </w:r>
    <w:proofErr w:type="spellStart"/>
    <w:r>
      <w:rPr>
        <w:rFonts w:cs="Calibri"/>
        <w:i/>
        <w:lang w:eastAsia="de-DE"/>
      </w:rPr>
      <w:t>ShareAlike</w:t>
    </w:r>
    <w:proofErr w:type="spellEnd"/>
    <w:r>
      <w:rPr>
        <w:rFonts w:cs="Calibri"/>
        <w:i/>
        <w:lang w:eastAsia="de-DE"/>
      </w:rPr>
      <w:t xml:space="preserve"> </w:t>
    </w:r>
    <w:r w:rsidRPr="00305CE1">
      <w:rPr>
        <w:rFonts w:cs="Calibri"/>
        <w:i/>
        <w:lang w:eastAsia="de-DE"/>
      </w:rPr>
      <w:t xml:space="preserve">3.0 License. </w:t>
    </w:r>
  </w:p>
  <w:p w:rsidR="00D1669B" w:rsidRPr="00EE5E45" w:rsidRDefault="006C1772" w:rsidP="006C1772">
    <w:pPr>
      <w:pStyle w:val="Footer"/>
      <w:pBdr>
        <w:top w:val="single" w:sz="4" w:space="1" w:color="auto"/>
      </w:pBdr>
      <w:spacing w:after="0" w:line="240" w:lineRule="auto"/>
      <w:jc w:val="right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D1669B" w:rsidRPr="00EE5E45">
      <w:tab/>
    </w:r>
    <w:r w:rsidR="00D1669B" w:rsidRPr="00EE5E45">
      <w:tab/>
      <w:t xml:space="preserve">Page </w:t>
    </w:r>
    <w:r w:rsidR="00265E86" w:rsidRPr="00EE5E45">
      <w:rPr>
        <w:b/>
      </w:rPr>
      <w:fldChar w:fldCharType="begin"/>
    </w:r>
    <w:r w:rsidR="00D1669B" w:rsidRPr="00EE5E45">
      <w:rPr>
        <w:b/>
      </w:rPr>
      <w:instrText xml:space="preserve"> PAGE </w:instrText>
    </w:r>
    <w:r w:rsidR="00265E86" w:rsidRPr="00EE5E45">
      <w:rPr>
        <w:b/>
      </w:rPr>
      <w:fldChar w:fldCharType="separate"/>
    </w:r>
    <w:r w:rsidR="00097D25">
      <w:rPr>
        <w:b/>
        <w:noProof/>
      </w:rPr>
      <w:t>8</w:t>
    </w:r>
    <w:r w:rsidR="00265E86" w:rsidRPr="00EE5E45">
      <w:rPr>
        <w:b/>
      </w:rPr>
      <w:fldChar w:fldCharType="end"/>
    </w:r>
    <w:r w:rsidR="00D1669B" w:rsidRPr="00EE5E45">
      <w:t xml:space="preserve"> of </w:t>
    </w:r>
    <w:r w:rsidR="00265E86" w:rsidRPr="00EE5E45">
      <w:rPr>
        <w:b/>
      </w:rPr>
      <w:fldChar w:fldCharType="begin"/>
    </w:r>
    <w:r w:rsidR="00D1669B" w:rsidRPr="00EE5E45">
      <w:rPr>
        <w:b/>
      </w:rPr>
      <w:instrText xml:space="preserve"> NUMPAGES  </w:instrText>
    </w:r>
    <w:r w:rsidR="00265E86" w:rsidRPr="00EE5E45">
      <w:rPr>
        <w:b/>
      </w:rPr>
      <w:fldChar w:fldCharType="separate"/>
    </w:r>
    <w:r w:rsidR="00097D25">
      <w:rPr>
        <w:b/>
        <w:noProof/>
      </w:rPr>
      <w:t>9</w:t>
    </w:r>
    <w:r w:rsidR="00265E86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66F" w:rsidRDefault="0058466F" w:rsidP="00C22471">
      <w:pPr>
        <w:spacing w:after="0" w:line="240" w:lineRule="auto"/>
      </w:pPr>
      <w:r>
        <w:separator/>
      </w:r>
    </w:p>
  </w:footnote>
  <w:footnote w:type="continuationSeparator" w:id="0">
    <w:p w:rsidR="0058466F" w:rsidRDefault="0058466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3BD0"/>
    <w:rsid w:val="000040A0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161"/>
    <w:rsid w:val="00037FAE"/>
    <w:rsid w:val="000426B1"/>
    <w:rsid w:val="00043283"/>
    <w:rsid w:val="0004403D"/>
    <w:rsid w:val="00044B7B"/>
    <w:rsid w:val="00044F6E"/>
    <w:rsid w:val="0004562B"/>
    <w:rsid w:val="00046033"/>
    <w:rsid w:val="000467A7"/>
    <w:rsid w:val="00046A77"/>
    <w:rsid w:val="00047305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0FB2"/>
    <w:rsid w:val="0009251A"/>
    <w:rsid w:val="00094587"/>
    <w:rsid w:val="00096D11"/>
    <w:rsid w:val="00097D25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1C1A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5271"/>
    <w:rsid w:val="000E6E16"/>
    <w:rsid w:val="000E7805"/>
    <w:rsid w:val="000F00EE"/>
    <w:rsid w:val="000F046E"/>
    <w:rsid w:val="000F07F4"/>
    <w:rsid w:val="000F10C4"/>
    <w:rsid w:val="000F35EE"/>
    <w:rsid w:val="000F548C"/>
    <w:rsid w:val="000F608B"/>
    <w:rsid w:val="001019E6"/>
    <w:rsid w:val="00101AB6"/>
    <w:rsid w:val="00101B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226AE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1F09"/>
    <w:rsid w:val="00143C91"/>
    <w:rsid w:val="001440BE"/>
    <w:rsid w:val="00146B25"/>
    <w:rsid w:val="00147048"/>
    <w:rsid w:val="00150C0B"/>
    <w:rsid w:val="001533C5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71E"/>
    <w:rsid w:val="001A0848"/>
    <w:rsid w:val="001A67F1"/>
    <w:rsid w:val="001B042E"/>
    <w:rsid w:val="001B2871"/>
    <w:rsid w:val="001B44F6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462EC"/>
    <w:rsid w:val="00251D8C"/>
    <w:rsid w:val="00251FA9"/>
    <w:rsid w:val="00253E4C"/>
    <w:rsid w:val="0025441B"/>
    <w:rsid w:val="00254839"/>
    <w:rsid w:val="00257C77"/>
    <w:rsid w:val="00260576"/>
    <w:rsid w:val="00260D7D"/>
    <w:rsid w:val="00260EC7"/>
    <w:rsid w:val="002615A1"/>
    <w:rsid w:val="00261A7C"/>
    <w:rsid w:val="00262E90"/>
    <w:rsid w:val="00263108"/>
    <w:rsid w:val="0026490A"/>
    <w:rsid w:val="00265E86"/>
    <w:rsid w:val="00266C8C"/>
    <w:rsid w:val="00267826"/>
    <w:rsid w:val="00271096"/>
    <w:rsid w:val="002719E9"/>
    <w:rsid w:val="0027259D"/>
    <w:rsid w:val="00273A91"/>
    <w:rsid w:val="00273BAA"/>
    <w:rsid w:val="00273BF9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13E0"/>
    <w:rsid w:val="0029335C"/>
    <w:rsid w:val="00295022"/>
    <w:rsid w:val="002953EE"/>
    <w:rsid w:val="00296068"/>
    <w:rsid w:val="00296632"/>
    <w:rsid w:val="00296638"/>
    <w:rsid w:val="002969D2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6FAD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5062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47FE2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799A"/>
    <w:rsid w:val="00370905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C61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A66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FE1"/>
    <w:rsid w:val="003F639F"/>
    <w:rsid w:val="00400269"/>
    <w:rsid w:val="004004B3"/>
    <w:rsid w:val="00401B7D"/>
    <w:rsid w:val="00403F5F"/>
    <w:rsid w:val="004067AB"/>
    <w:rsid w:val="00407D27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861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66D5A"/>
    <w:rsid w:val="00472A19"/>
    <w:rsid w:val="00472CEC"/>
    <w:rsid w:val="00472E56"/>
    <w:rsid w:val="00472F8E"/>
    <w:rsid w:val="004769FB"/>
    <w:rsid w:val="00481CCA"/>
    <w:rsid w:val="00484F6C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573B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4F0F"/>
    <w:rsid w:val="004D5B33"/>
    <w:rsid w:val="004D724C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3179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8CD"/>
    <w:rsid w:val="00560CAD"/>
    <w:rsid w:val="00561141"/>
    <w:rsid w:val="005620DD"/>
    <w:rsid w:val="00562739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66F"/>
    <w:rsid w:val="00584682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275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3575A"/>
    <w:rsid w:val="00640D11"/>
    <w:rsid w:val="00643F52"/>
    <w:rsid w:val="0064486D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8FD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5FDA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72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E3592"/>
    <w:rsid w:val="006E36C9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741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07D9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56E8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2637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0285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07002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1409"/>
    <w:rsid w:val="0084442E"/>
    <w:rsid w:val="00846AC8"/>
    <w:rsid w:val="00851448"/>
    <w:rsid w:val="00851E62"/>
    <w:rsid w:val="00852809"/>
    <w:rsid w:val="00855F9D"/>
    <w:rsid w:val="008573E7"/>
    <w:rsid w:val="00860339"/>
    <w:rsid w:val="00861077"/>
    <w:rsid w:val="00861799"/>
    <w:rsid w:val="00864D4E"/>
    <w:rsid w:val="00867F0B"/>
    <w:rsid w:val="00870628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E7DF9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403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8238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14D3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02D9E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6EA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7FD"/>
    <w:rsid w:val="00AA483D"/>
    <w:rsid w:val="00AA5A54"/>
    <w:rsid w:val="00AA6A2A"/>
    <w:rsid w:val="00AB0A19"/>
    <w:rsid w:val="00AB0CE2"/>
    <w:rsid w:val="00AB3544"/>
    <w:rsid w:val="00AB4C81"/>
    <w:rsid w:val="00AB5758"/>
    <w:rsid w:val="00AB6A4F"/>
    <w:rsid w:val="00AC1D72"/>
    <w:rsid w:val="00AC21D0"/>
    <w:rsid w:val="00AC308A"/>
    <w:rsid w:val="00AC6B52"/>
    <w:rsid w:val="00AC79D4"/>
    <w:rsid w:val="00AC7C2D"/>
    <w:rsid w:val="00AD1F6F"/>
    <w:rsid w:val="00AD32F9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BD6"/>
    <w:rsid w:val="00AF0CBF"/>
    <w:rsid w:val="00AF2B90"/>
    <w:rsid w:val="00AF3ED1"/>
    <w:rsid w:val="00AF587A"/>
    <w:rsid w:val="00AF60A7"/>
    <w:rsid w:val="00AF6280"/>
    <w:rsid w:val="00AF65DE"/>
    <w:rsid w:val="00AF6B1F"/>
    <w:rsid w:val="00B0014E"/>
    <w:rsid w:val="00B00F16"/>
    <w:rsid w:val="00B0733C"/>
    <w:rsid w:val="00B07FBB"/>
    <w:rsid w:val="00B10A5F"/>
    <w:rsid w:val="00B177ED"/>
    <w:rsid w:val="00B20E37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1E56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2D73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0E36"/>
    <w:rsid w:val="00BB28D1"/>
    <w:rsid w:val="00BB3400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03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7D8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0B36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6AE3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146C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578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392B"/>
    <w:rsid w:val="00DD59C8"/>
    <w:rsid w:val="00DD7526"/>
    <w:rsid w:val="00DE00D1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0D04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94EE3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D4"/>
    <w:rsid w:val="00EC35EF"/>
    <w:rsid w:val="00EC3BE3"/>
    <w:rsid w:val="00EC43AC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15D1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29"/>
    <w:rsid w:val="00F473A3"/>
    <w:rsid w:val="00F50D24"/>
    <w:rsid w:val="00F50EAE"/>
    <w:rsid w:val="00F52A71"/>
    <w:rsid w:val="00F5516C"/>
    <w:rsid w:val="00F558D4"/>
    <w:rsid w:val="00F560D4"/>
    <w:rsid w:val="00F56B12"/>
    <w:rsid w:val="00F57F7B"/>
    <w:rsid w:val="00F604A8"/>
    <w:rsid w:val="00F61917"/>
    <w:rsid w:val="00F62DBD"/>
    <w:rsid w:val="00F65128"/>
    <w:rsid w:val="00F65949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2004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35D9"/>
    <w:rsid w:val="00FA3906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DA126-EDB6-4EC1-A4F2-130B991C3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9</Pages>
  <Words>2021</Words>
  <Characters>10717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12713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262</cp:revision>
  <cp:lastPrinted>2013-10-27T20:14:00Z</cp:lastPrinted>
  <dcterms:created xsi:type="dcterms:W3CDTF">2011-09-01T10:00:00Z</dcterms:created>
  <dcterms:modified xsi:type="dcterms:W3CDTF">2014-08-23T13:43:00Z</dcterms:modified>
</cp:coreProperties>
</file>