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Pr="008822D6" w:rsidRDefault="00426E32" w:rsidP="00140A1B">
      <w:pPr>
        <w:pStyle w:val="Title"/>
      </w:pPr>
      <w:bookmarkStart w:id="0" w:name="_GoBack"/>
      <w:bookmarkEnd w:id="0"/>
      <w:commentRangeStart w:id="1"/>
      <w:r w:rsidRPr="008822D6">
        <w:t xml:space="preserve">PTM </w:t>
      </w:r>
      <w:r w:rsidR="002139F6" w:rsidRPr="008822D6">
        <w:t>Analysis</w:t>
      </w:r>
      <w:commentRangeEnd w:id="1"/>
      <w:r w:rsidR="00D14F96">
        <w:rPr>
          <w:rStyle w:val="CommentReference"/>
          <w:rFonts w:ascii="Calibri" w:eastAsia="Calibri" w:hAnsi="Calibri"/>
          <w:color w:val="auto"/>
          <w:spacing w:val="0"/>
          <w:kern w:val="0"/>
        </w:rPr>
        <w:commentReference w:id="1"/>
      </w:r>
    </w:p>
    <w:p w:rsidR="00D90E06" w:rsidRPr="008822D6" w:rsidRDefault="00426E32" w:rsidP="00D90E06">
      <w:pPr>
        <w:jc w:val="both"/>
      </w:pPr>
      <w:r w:rsidRPr="008822D6">
        <w:t xml:space="preserve">A major </w:t>
      </w:r>
      <w:r w:rsidR="00312285" w:rsidRPr="008822D6">
        <w:t>challenge</w:t>
      </w:r>
      <w:r w:rsidRPr="008822D6">
        <w:t xml:space="preserve"> in proteomics is the identification of </w:t>
      </w:r>
      <w:r w:rsidR="00393D96" w:rsidRPr="008822D6">
        <w:rPr>
          <w:color w:val="1F497D" w:themeColor="text2"/>
        </w:rPr>
        <w:t xml:space="preserve">Post </w:t>
      </w:r>
      <w:r w:rsidRPr="008822D6">
        <w:rPr>
          <w:color w:val="1F497D" w:themeColor="text2"/>
        </w:rPr>
        <w:t>Translational Modification</w:t>
      </w:r>
      <w:r w:rsidR="00393D96" w:rsidRPr="008822D6">
        <w:rPr>
          <w:color w:val="1F497D" w:themeColor="text2"/>
        </w:rPr>
        <w:t>s</w:t>
      </w:r>
      <w:r w:rsidRPr="008822D6">
        <w:rPr>
          <w:color w:val="1F497D" w:themeColor="text2"/>
        </w:rPr>
        <w:t xml:space="preserve"> </w:t>
      </w:r>
      <w:r w:rsidRPr="008822D6">
        <w:t>(PTM</w:t>
      </w:r>
      <w:r w:rsidR="00393D96" w:rsidRPr="008822D6">
        <w:t>s</w:t>
      </w:r>
      <w:r w:rsidRPr="008822D6">
        <w:t xml:space="preserve">). Among </w:t>
      </w:r>
      <w:r w:rsidR="00393D96" w:rsidRPr="008822D6">
        <w:t xml:space="preserve">the </w:t>
      </w:r>
      <w:r w:rsidRPr="008822D6">
        <w:t>known PTM</w:t>
      </w:r>
      <w:r w:rsidR="003F4ACC" w:rsidRPr="008822D6">
        <w:t>s</w:t>
      </w:r>
      <w:r w:rsidRPr="008822D6">
        <w:t xml:space="preserve">, </w:t>
      </w:r>
      <w:r w:rsidR="00393D96" w:rsidRPr="008822D6">
        <w:t xml:space="preserve">perhaps </w:t>
      </w:r>
      <w:r w:rsidRPr="008822D6">
        <w:t xml:space="preserve">the most studied is the </w:t>
      </w:r>
      <w:proofErr w:type="spellStart"/>
      <w:r w:rsidRPr="008822D6">
        <w:rPr>
          <w:color w:val="1F497D" w:themeColor="text2"/>
        </w:rPr>
        <w:t>phosphorylation</w:t>
      </w:r>
      <w:proofErr w:type="spellEnd"/>
      <w:r w:rsidRPr="008822D6">
        <w:t>. P</w:t>
      </w:r>
      <w:r w:rsidR="00393D96" w:rsidRPr="008822D6">
        <w:t>TMs are detected in spectra by the</w:t>
      </w:r>
      <w:r w:rsidRPr="008822D6">
        <w:t xml:space="preserve"> shift in mass they induce. However, the actual position of </w:t>
      </w:r>
      <w:r w:rsidR="00393D96" w:rsidRPr="008822D6">
        <w:t>a</w:t>
      </w:r>
      <w:r w:rsidRPr="008822D6">
        <w:t xml:space="preserve"> </w:t>
      </w:r>
      <w:proofErr w:type="spellStart"/>
      <w:r w:rsidRPr="008822D6">
        <w:t>phosphorylation</w:t>
      </w:r>
      <w:proofErr w:type="spellEnd"/>
      <w:r w:rsidRPr="008822D6">
        <w:t xml:space="preserve"> in </w:t>
      </w:r>
      <w:r w:rsidR="00393D96" w:rsidRPr="008822D6">
        <w:t>a peptide</w:t>
      </w:r>
      <w:r w:rsidRPr="008822D6">
        <w:t xml:space="preserve"> is not straightforward to confidently asses</w:t>
      </w:r>
      <w:r w:rsidR="00CE0480" w:rsidRPr="008822D6">
        <w:t>s</w:t>
      </w:r>
      <w:r w:rsidRPr="008822D6">
        <w:t xml:space="preserve">, simply because </w:t>
      </w:r>
      <w:r w:rsidR="00393D96" w:rsidRPr="008822D6">
        <w:t>these is very little</w:t>
      </w:r>
      <w:r w:rsidRPr="008822D6">
        <w:t xml:space="preserve"> in </w:t>
      </w:r>
      <w:r w:rsidR="00393D96" w:rsidRPr="008822D6">
        <w:t xml:space="preserve">the </w:t>
      </w:r>
      <w:r w:rsidRPr="008822D6">
        <w:t xml:space="preserve">spectra </w:t>
      </w:r>
      <w:r w:rsidR="00393D96" w:rsidRPr="008822D6">
        <w:t xml:space="preserve">that </w:t>
      </w:r>
      <w:r w:rsidRPr="008822D6">
        <w:t>can help us discriminate between potential modification sites.</w:t>
      </w:r>
      <w:r w:rsidR="009C064A" w:rsidRPr="008822D6">
        <w:t xml:space="preserve"> </w:t>
      </w:r>
    </w:p>
    <w:p w:rsidR="001A51E3" w:rsidRPr="008822D6" w:rsidRDefault="00426E32" w:rsidP="00312285">
      <w:pPr>
        <w:jc w:val="both"/>
      </w:pPr>
      <w:r w:rsidRPr="008822D6">
        <w:t xml:space="preserve">The </w:t>
      </w:r>
      <w:r w:rsidR="00393D96" w:rsidRPr="008822D6">
        <w:t>'</w:t>
      </w:r>
      <w:r w:rsidR="009C064A" w:rsidRPr="008822D6">
        <w:t>Modifications</w:t>
      </w:r>
      <w:r w:rsidR="00393D96" w:rsidRPr="008822D6">
        <w:t>'</w:t>
      </w:r>
      <w:r w:rsidR="009C064A" w:rsidRPr="008822D6">
        <w:t xml:space="preserve"> tab </w:t>
      </w:r>
      <w:r w:rsidR="00393D96" w:rsidRPr="008822D6">
        <w:t xml:space="preserve">in </w:t>
      </w:r>
      <w:r w:rsidR="00393D96" w:rsidRPr="008822D6">
        <w:rPr>
          <w:color w:val="1F497D" w:themeColor="text2"/>
        </w:rPr>
        <w:t>PeptideShaker</w:t>
      </w:r>
      <w:r w:rsidR="00393D96" w:rsidRPr="008822D6">
        <w:t xml:space="preserve"> </w:t>
      </w:r>
      <w:r w:rsidR="009C064A" w:rsidRPr="008822D6">
        <w:t xml:space="preserve">is dedicated to the study of PTMs. Note that this part of </w:t>
      </w:r>
      <w:r w:rsidR="009C064A" w:rsidRPr="008822D6">
        <w:rPr>
          <w:color w:val="1F497D" w:themeColor="text2"/>
        </w:rPr>
        <w:t xml:space="preserve">PeptideShaker </w:t>
      </w:r>
      <w:r w:rsidR="009C064A" w:rsidRPr="008822D6">
        <w:t>is under development and will be subject to improvement in the coming</w:t>
      </w:r>
      <w:r w:rsidR="00F83187" w:rsidRPr="008822D6">
        <w:t xml:space="preserve"> month. And as always,</w:t>
      </w:r>
      <w:r w:rsidR="00D90E06" w:rsidRPr="008822D6">
        <w:t xml:space="preserve"> any comment</w:t>
      </w:r>
      <w:r w:rsidR="00F83187" w:rsidRPr="008822D6">
        <w:t>s are</w:t>
      </w:r>
      <w:r w:rsidR="00D90E06" w:rsidRPr="008822D6">
        <w:t xml:space="preserve"> welcome! </w:t>
      </w:r>
    </w:p>
    <w:p w:rsidR="000012B2" w:rsidRPr="008822D6" w:rsidRDefault="00A755A6" w:rsidP="001A51E3">
      <w:pPr>
        <w:jc w:val="both"/>
      </w:pPr>
      <w:r w:rsidRPr="008822D6">
        <w:t>In</w:t>
      </w:r>
      <w:r w:rsidR="00CE0480" w:rsidRPr="008822D6">
        <w:t xml:space="preserve"> </w:t>
      </w:r>
      <w:r w:rsidR="00CE0480" w:rsidRPr="008822D6">
        <w:rPr>
          <w:color w:val="002060"/>
        </w:rPr>
        <w:t>PeptideShaker</w:t>
      </w:r>
      <w:r w:rsidR="00CE0480" w:rsidRPr="008822D6">
        <w:t xml:space="preserve"> </w:t>
      </w:r>
      <w:r w:rsidRPr="008822D6">
        <w:t xml:space="preserve">load </w:t>
      </w:r>
      <w:r w:rsidR="001A51E3" w:rsidRPr="008822D6">
        <w:t>the project named ‘</w:t>
      </w:r>
      <w:commentRangeStart w:id="2"/>
      <w:r w:rsidR="000F34DB" w:rsidRPr="008822D6">
        <w:rPr>
          <w:color w:val="4F6228" w:themeColor="accent3" w:themeShade="80"/>
        </w:rPr>
        <w:t>phosphorylated_</w:t>
      </w:r>
      <w:r w:rsidR="001A51E3" w:rsidRPr="008822D6">
        <w:rPr>
          <w:color w:val="4F6228" w:themeColor="accent3" w:themeShade="80"/>
        </w:rPr>
        <w:t>peptides.cps</w:t>
      </w:r>
      <w:r w:rsidR="001A51E3" w:rsidRPr="008822D6">
        <w:t xml:space="preserve">’ </w:t>
      </w:r>
      <w:commentRangeEnd w:id="2"/>
      <w:r w:rsidR="009A1A9B" w:rsidRPr="008822D6">
        <w:rPr>
          <w:rStyle w:val="CommentReference"/>
        </w:rPr>
        <w:commentReference w:id="2"/>
      </w:r>
      <w:r w:rsidR="001A51E3" w:rsidRPr="008822D6">
        <w:t xml:space="preserve">located in the </w:t>
      </w:r>
      <w:r w:rsidR="001A51E3" w:rsidRPr="008822D6">
        <w:rPr>
          <w:color w:val="4F6228" w:themeColor="accent3" w:themeShade="80"/>
        </w:rPr>
        <w:t>resources</w:t>
      </w:r>
      <w:r w:rsidR="001A51E3" w:rsidRPr="008822D6">
        <w:t xml:space="preserve"> folder. This </w:t>
      </w:r>
      <w:r w:rsidR="007C3AB8">
        <w:t xml:space="preserve">small </w:t>
      </w:r>
      <w:r w:rsidR="001A51E3" w:rsidRPr="008822D6">
        <w:t xml:space="preserve">dataset consists of synthetic peptides among which some are </w:t>
      </w:r>
      <w:proofErr w:type="spellStart"/>
      <w:r w:rsidR="001A51E3" w:rsidRPr="008822D6">
        <w:t>phosp</w:t>
      </w:r>
      <w:r w:rsidRPr="008822D6">
        <w:t>horylated</w:t>
      </w:r>
      <w:proofErr w:type="spellEnd"/>
      <w:r w:rsidRPr="008822D6">
        <w:t xml:space="preserve">. You will see in </w:t>
      </w:r>
      <w:commentRangeStart w:id="3"/>
      <w:r w:rsidRPr="008822D6">
        <w:t>the 'V</w:t>
      </w:r>
      <w:r w:rsidR="001A51E3" w:rsidRPr="008822D6">
        <w:t>alidation</w:t>
      </w:r>
      <w:r w:rsidRPr="008822D6">
        <w:t>'</w:t>
      </w:r>
      <w:r w:rsidR="001A51E3" w:rsidRPr="008822D6">
        <w:t xml:space="preserve"> tab that 188 peptides were validated at 1% FDR. </w:t>
      </w:r>
      <w:commentRangeEnd w:id="3"/>
      <w:r w:rsidR="006C223E">
        <w:rPr>
          <w:rStyle w:val="CommentReference"/>
        </w:rPr>
        <w:commentReference w:id="3"/>
      </w:r>
    </w:p>
    <w:p w:rsidR="001A51E3" w:rsidRPr="008822D6" w:rsidRDefault="001A51E3" w:rsidP="001A51E3">
      <w:pPr>
        <w:jc w:val="both"/>
      </w:pPr>
      <w:r w:rsidRPr="008822D6">
        <w:rPr>
          <w:i/>
        </w:rPr>
        <w:t xml:space="preserve">What do you think of the </w:t>
      </w:r>
      <w:r w:rsidR="00CE0480" w:rsidRPr="008822D6">
        <w:rPr>
          <w:i/>
        </w:rPr>
        <w:t>qual</w:t>
      </w:r>
      <w:r w:rsidR="00A7772A" w:rsidRPr="008822D6">
        <w:rPr>
          <w:i/>
        </w:rPr>
        <w:t>ity of the statistical estimation</w:t>
      </w:r>
      <w:r w:rsidRPr="008822D6">
        <w:rPr>
          <w:i/>
        </w:rPr>
        <w:t>?</w:t>
      </w:r>
      <w:r w:rsidR="00A7772A" w:rsidRPr="008822D6">
        <w:rPr>
          <w:i/>
        </w:rPr>
        <w:t xml:space="preserve"> And at the PSM/protein levels?</w:t>
      </w:r>
      <w:r w:rsidRPr="008822D6">
        <w:rPr>
          <w:i/>
        </w:rPr>
        <w:t xml:space="preserve"> </w:t>
      </w:r>
    </w:p>
    <w:p w:rsidR="001A51E3" w:rsidRPr="008822D6" w:rsidRDefault="001A51E3" w:rsidP="001A51E3">
      <w:r w:rsidRPr="008822D6">
        <w:br w:type="page"/>
      </w:r>
    </w:p>
    <w:p w:rsidR="009C064A" w:rsidRPr="008822D6" w:rsidRDefault="009C064A" w:rsidP="00312285">
      <w:pPr>
        <w:jc w:val="both"/>
      </w:pPr>
      <w:r w:rsidRPr="008822D6">
        <w:lastRenderedPageBreak/>
        <w:t>Select</w:t>
      </w:r>
      <w:r w:rsidR="008822D6" w:rsidRPr="008822D6">
        <w:t>ing</w:t>
      </w:r>
      <w:r w:rsidRPr="008822D6">
        <w:t xml:space="preserve"> the </w:t>
      </w:r>
      <w:r w:rsidR="00B77174" w:rsidRPr="008822D6">
        <w:t>‘</w:t>
      </w:r>
      <w:r w:rsidR="008822D6" w:rsidRPr="008822D6">
        <w:t>M</w:t>
      </w:r>
      <w:r w:rsidRPr="008822D6">
        <w:t>odification</w:t>
      </w:r>
      <w:r w:rsidR="00B77174" w:rsidRPr="008822D6">
        <w:t>s’</w:t>
      </w:r>
      <w:r w:rsidRPr="008822D6">
        <w:t xml:space="preserve"> tab, </w:t>
      </w:r>
      <w:commentRangeStart w:id="4"/>
      <w:r w:rsidRPr="008822D6">
        <w:t>you should see the following</w:t>
      </w:r>
      <w:commentRangeEnd w:id="4"/>
      <w:r w:rsidR="009A785A">
        <w:rPr>
          <w:rStyle w:val="CommentReference"/>
        </w:rPr>
        <w:commentReference w:id="4"/>
      </w:r>
      <w:r w:rsidRPr="008822D6">
        <w:t>:</w:t>
      </w:r>
    </w:p>
    <w:p w:rsidR="009C064A" w:rsidRPr="008822D6" w:rsidRDefault="00F34FFD" w:rsidP="00B77174">
      <w:pPr>
        <w:jc w:val="center"/>
      </w:pPr>
      <w:r w:rsidRPr="008822D6">
        <w:rPr>
          <w:noProof/>
          <w:lang w:val="nb-NO" w:eastAsia="nb-NO"/>
        </w:rPr>
        <w:drawing>
          <wp:inline distT="0" distB="0" distL="0" distR="0">
            <wp:extent cx="5605272" cy="4389120"/>
            <wp:effectExtent l="57150" t="19050" r="109728" b="68580"/>
            <wp:docPr id="5" name="Grafik 5" descr="C:\Users\vaudel\Documents\rendus\tutorials\tutorials protein identification\6 PTM investigation\illustrations\p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6 PTM investigation\illustrations\ps 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5272" cy="438912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p>
    <w:p w:rsidR="008822D6" w:rsidRPr="008822D6" w:rsidRDefault="008822D6" w:rsidP="00B77174"/>
    <w:p w:rsidR="006F68CE" w:rsidRPr="008822D6" w:rsidRDefault="006F68CE" w:rsidP="008822D6">
      <w:pPr>
        <w:jc w:val="both"/>
      </w:pPr>
      <w:r w:rsidRPr="008822D6">
        <w:t xml:space="preserve">On the top left, you can see a list of all </w:t>
      </w:r>
      <w:r w:rsidR="008822D6" w:rsidRPr="008822D6">
        <w:t xml:space="preserve">the </w:t>
      </w:r>
      <w:r w:rsidRPr="008822D6">
        <w:t>variable modifications found in the results.</w:t>
      </w:r>
      <w:r w:rsidR="00CE0480" w:rsidRPr="008822D6">
        <w:t xml:space="preserve"> Note that all PTMs are color coded in </w:t>
      </w:r>
      <w:r w:rsidR="00CE0480" w:rsidRPr="008822D6">
        <w:rPr>
          <w:color w:val="002060"/>
        </w:rPr>
        <w:t>PeptideShaker</w:t>
      </w:r>
      <w:r w:rsidR="00CE0480" w:rsidRPr="008822D6">
        <w:t xml:space="preserve"> and you can change all colors.</w:t>
      </w:r>
      <w:r w:rsidRPr="008822D6">
        <w:t xml:space="preserve"> </w:t>
      </w:r>
      <w:r w:rsidRPr="008822D6">
        <w:rPr>
          <w:i/>
        </w:rPr>
        <w:t xml:space="preserve">We only looked for oxidation and </w:t>
      </w:r>
      <w:proofErr w:type="spellStart"/>
      <w:r w:rsidRPr="008822D6">
        <w:rPr>
          <w:i/>
        </w:rPr>
        <w:t>phosphorylation</w:t>
      </w:r>
      <w:proofErr w:type="spellEnd"/>
      <w:r w:rsidRPr="008822D6">
        <w:rPr>
          <w:i/>
        </w:rPr>
        <w:t>, why are other modifications present in the results?</w:t>
      </w:r>
      <w:r w:rsidRPr="008822D6">
        <w:br w:type="page"/>
      </w:r>
    </w:p>
    <w:p w:rsidR="006F68CE" w:rsidRDefault="006F68CE" w:rsidP="00F44765">
      <w:r w:rsidRPr="008822D6">
        <w:lastRenderedPageBreak/>
        <w:t xml:space="preserve">We will focus here on </w:t>
      </w:r>
      <w:proofErr w:type="spellStart"/>
      <w:r w:rsidRPr="008822D6">
        <w:rPr>
          <w:color w:val="1F497D" w:themeColor="text2"/>
        </w:rPr>
        <w:t>phosphorylation</w:t>
      </w:r>
      <w:r w:rsidR="00215CBA">
        <w:rPr>
          <w:color w:val="1F497D" w:themeColor="text2"/>
        </w:rPr>
        <w:t>s</w:t>
      </w:r>
      <w:proofErr w:type="spellEnd"/>
      <w:r w:rsidRPr="008822D6">
        <w:t>. Note that the method applies to all modifications inducing a mass difference in peptide fragments. Select ‘</w:t>
      </w:r>
      <w:proofErr w:type="spellStart"/>
      <w:r w:rsidRPr="008822D6">
        <w:t>phosphorylation</w:t>
      </w:r>
      <w:proofErr w:type="spellEnd"/>
      <w:r w:rsidRPr="008822D6">
        <w:t>’ in the top left tab</w:t>
      </w:r>
      <w:r w:rsidR="00D90E06" w:rsidRPr="008822D6">
        <w:t>le</w:t>
      </w:r>
      <w:r w:rsidR="001A51E3" w:rsidRPr="008822D6">
        <w:t xml:space="preserve"> and select the first peptide in the top table</w:t>
      </w:r>
      <w:r w:rsidR="00D90E06" w:rsidRPr="008822D6">
        <w:t>, the display should now look</w:t>
      </w:r>
      <w:r w:rsidRPr="008822D6">
        <w:t xml:space="preserve"> like this:</w:t>
      </w:r>
    </w:p>
    <w:p w:rsidR="003F2F37" w:rsidRPr="008822D6" w:rsidRDefault="003F2F37" w:rsidP="00F44765"/>
    <w:p w:rsidR="00DF0E0B" w:rsidRPr="008822D6" w:rsidRDefault="001A51E3" w:rsidP="00B77174">
      <w:pPr>
        <w:jc w:val="center"/>
      </w:pPr>
      <w:commentRangeStart w:id="5"/>
      <w:r w:rsidRPr="008822D6">
        <w:rPr>
          <w:noProof/>
          <w:lang w:val="nb-NO" w:eastAsia="nb-NO"/>
        </w:rPr>
        <w:drawing>
          <wp:inline distT="0" distB="0" distL="0" distR="0">
            <wp:extent cx="5934710" cy="4658360"/>
            <wp:effectExtent l="57150" t="19050" r="123190" b="85090"/>
            <wp:docPr id="6" name="Grafik 6" descr="C:\Users\vaudel\Documents\rendus\tutorials\tutorials protein identification\6 PTM investigation\illustrations\p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tutorials protein identification\6 PTM investigation\illustrations\ps 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465836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commentRangeEnd w:id="5"/>
      <w:r w:rsidR="009A785A">
        <w:rPr>
          <w:rStyle w:val="CommentReference"/>
        </w:rPr>
        <w:commentReference w:id="5"/>
      </w:r>
    </w:p>
    <w:p w:rsidR="008822D6" w:rsidRDefault="008822D6" w:rsidP="00312285">
      <w:pPr>
        <w:jc w:val="both"/>
      </w:pPr>
    </w:p>
    <w:p w:rsidR="00D90E06" w:rsidRPr="008822D6" w:rsidRDefault="00DF0E0B" w:rsidP="00312285">
      <w:pPr>
        <w:jc w:val="both"/>
      </w:pPr>
      <w:r w:rsidRPr="008822D6">
        <w:t>Near the list of variable modifications, you will see two tables containing peptides. The modified peptide</w:t>
      </w:r>
      <w:r w:rsidR="00D90E06" w:rsidRPr="008822D6">
        <w:t>s</w:t>
      </w:r>
      <w:r w:rsidRPr="008822D6">
        <w:t xml:space="preserve"> table contain</w:t>
      </w:r>
      <w:r w:rsidR="00D90E06" w:rsidRPr="008822D6">
        <w:t>s</w:t>
      </w:r>
      <w:r w:rsidRPr="008822D6">
        <w:t xml:space="preserve"> all the peptides in the dataset containing the desired modification. N</w:t>
      </w:r>
      <w:r w:rsidR="00215CBA">
        <w:t>ext to</w:t>
      </w:r>
      <w:r w:rsidRPr="008822D6">
        <w:t xml:space="preserve"> the table, the sequence is represented with two bars representing the PTM scores. These scores try to assess the location site. </w:t>
      </w:r>
    </w:p>
    <w:p w:rsidR="00D90E06" w:rsidRPr="008822D6" w:rsidRDefault="00D90E06" w:rsidP="00D90E06">
      <w:r w:rsidRPr="008822D6">
        <w:br w:type="page"/>
      </w:r>
    </w:p>
    <w:p w:rsidR="006F68CE" w:rsidRPr="008822D6" w:rsidRDefault="00DF0E0B" w:rsidP="00312285">
      <w:pPr>
        <w:jc w:val="both"/>
      </w:pPr>
      <w:r w:rsidRPr="008822D6">
        <w:lastRenderedPageBreak/>
        <w:t xml:space="preserve">Two scores are available in </w:t>
      </w:r>
      <w:r w:rsidRPr="008822D6">
        <w:rPr>
          <w:color w:val="002060"/>
        </w:rPr>
        <w:t>PeptideShaker</w:t>
      </w:r>
      <w:r w:rsidR="00BB62B6" w:rsidRPr="008822D6">
        <w:t xml:space="preserve"> (see </w:t>
      </w:r>
      <w:r w:rsidR="00BB07D9">
        <w:rPr>
          <w:color w:val="002060"/>
        </w:rPr>
        <w:t>More on PTM S</w:t>
      </w:r>
      <w:r w:rsidR="00BB62B6" w:rsidRPr="008822D6">
        <w:rPr>
          <w:color w:val="002060"/>
        </w:rPr>
        <w:t>coring</w:t>
      </w:r>
      <w:r w:rsidR="00BB62B6" w:rsidRPr="008822D6">
        <w:t xml:space="preserve"> at the end of the tutorial)</w:t>
      </w:r>
      <w:r w:rsidRPr="008822D6">
        <w:t>:</w:t>
      </w:r>
    </w:p>
    <w:p w:rsidR="00DF0E0B" w:rsidRPr="008822D6" w:rsidRDefault="00DF0E0B" w:rsidP="00312285">
      <w:pPr>
        <w:pStyle w:val="ListParagraph"/>
        <w:numPr>
          <w:ilvl w:val="0"/>
          <w:numId w:val="16"/>
        </w:numPr>
      </w:pPr>
      <w:r w:rsidRPr="008822D6">
        <w:t xml:space="preserve">The </w:t>
      </w:r>
      <w:r w:rsidRPr="00BB07D9">
        <w:rPr>
          <w:b/>
          <w:color w:val="002060"/>
        </w:rPr>
        <w:t>delta score</w:t>
      </w:r>
      <w:r w:rsidRPr="008822D6">
        <w:t xml:space="preserve"> which is simply the difference in confidence between the two best modification locations accord</w:t>
      </w:r>
      <w:r w:rsidR="007A5E9F" w:rsidRPr="008822D6">
        <w:t>ing to all search engines used.</w:t>
      </w:r>
    </w:p>
    <w:p w:rsidR="000B3324" w:rsidRDefault="00DF0E0B" w:rsidP="00312285">
      <w:pPr>
        <w:pStyle w:val="ListParagraph"/>
        <w:numPr>
          <w:ilvl w:val="0"/>
          <w:numId w:val="16"/>
        </w:numPr>
        <w:spacing w:after="0" w:line="240" w:lineRule="auto"/>
      </w:pPr>
      <w:r w:rsidRPr="008822D6">
        <w:t xml:space="preserve">The </w:t>
      </w:r>
      <w:r w:rsidRPr="00BB07D9">
        <w:rPr>
          <w:b/>
          <w:color w:val="002060"/>
        </w:rPr>
        <w:t>A-score</w:t>
      </w:r>
      <w:hyperlink w:anchor="_ENREF_1" w:tooltip="Beausoleil, 2006 #33" w:history="1">
        <w:r w:rsidR="00DE2E30" w:rsidRPr="008822D6">
          <w:fldChar w:fldCharType="begin"/>
        </w:r>
        <w:r w:rsidR="00D90E06" w:rsidRPr="008822D6">
          <w:instrText xml:space="preserve"> ADDIN EN.CITE &lt;EndNote&gt;&lt;Cite&gt;&lt;Author&gt;Beausoleil&lt;/Author&gt;&lt;Year&gt;2006&lt;/Year&gt;&lt;RecNum&gt;33&lt;/RecNum&gt;&lt;DisplayText&gt;&lt;style face="superscript"&gt;1&lt;/style&gt;&lt;/DisplayText&gt;&lt;record&gt;&lt;rec-number&gt;33&lt;/rec-number&gt;&lt;foreign-keys&gt;&lt;key app="EN" db-id="sexxdt0zj29tdleaertp5we3atxa92z9waxz"&gt;33&lt;/key&gt;&lt;/foreign-keys&gt;&lt;ref-type name="Journal Article"&gt;17&lt;/ref-type&gt;&lt;contributors&gt;&lt;authors&gt;&lt;author&gt;Beausoleil, S. A.&lt;/author&gt;&lt;author&gt;Villen, J.&lt;/author&gt;&lt;author&gt;Gerber, S. A.&lt;/author&gt;&lt;author&gt;Rush, J.&lt;/author&gt;&lt;author&gt;Gygi, S. P.&lt;/author&gt;&lt;/authors&gt;&lt;/contributors&gt;&lt;auth-address&gt;Department of Cell Biology, Harvard Medical School, 240 Longwood Ave., Boston, Massachusetts 02115, USA.&lt;/auth-address&gt;&lt;titles&gt;&lt;title&gt;A probability-based approach for high-throughput protein phosphorylation analysis and site localization&lt;/title&gt;&lt;secondary-title&gt;Nat Biotechnol&lt;/secondary-title&gt;&lt;/titles&gt;&lt;periodical&gt;&lt;full-title&gt;Nat Biotechnol&lt;/full-title&gt;&lt;/periodical&gt;&lt;pages&gt;1285-92&lt;/pages&gt;&lt;volume&gt;24&lt;/volume&gt;&lt;number&gt;10&lt;/number&gt;&lt;edition&gt;2006/09/12&lt;/edition&gt;&lt;keywords&gt;&lt;keyword&gt;Algorithms&lt;/keyword&gt;&lt;keyword&gt;Hela Cells/drug effects&lt;/keyword&gt;&lt;keyword&gt;Humans&lt;/keyword&gt;&lt;keyword&gt;Image Processing, Computer-Assisted&lt;/keyword&gt;&lt;keyword&gt;Mass Spectrometry/*methods&lt;/keyword&gt;&lt;keyword&gt;Nocodazole/pharmacology&lt;/keyword&gt;&lt;keyword&gt;Peptide Mapping/*methods&lt;/keyword&gt;&lt;keyword&gt;Phosphorylation&lt;/keyword&gt;&lt;keyword&gt;Probability&lt;/keyword&gt;&lt;/keywords&gt;&lt;dates&gt;&lt;year&gt;2006&lt;/year&gt;&lt;pub-dates&gt;&lt;date&gt;Oct&lt;/date&gt;&lt;/pub-dates&gt;&lt;/dates&gt;&lt;isbn&gt;1087-0156 (Print)&amp;#xD;1087-0156 (Linking)&lt;/isbn&gt;&lt;accession-num&gt;16964243&lt;/accession-num&gt;&lt;urls&gt;&lt;related-urls&gt;&lt;url&gt;http://www.ncbi.nlm.nih.gov/pubmed/16964243&lt;/url&gt;&lt;/related-urls&gt;&lt;/urls&gt;&lt;electronic-resource-num&gt;nbt1240 [pii]&amp;#xD;10.1038/nbt1240&lt;/electronic-resource-num&gt;&lt;language&gt;eng&lt;/language&gt;&lt;/record&gt;&lt;/Cite&gt;&lt;/EndNote&gt;</w:instrText>
        </w:r>
        <w:r w:rsidR="00DE2E30" w:rsidRPr="008822D6">
          <w:fldChar w:fldCharType="separate"/>
        </w:r>
        <w:r w:rsidR="00D90E06" w:rsidRPr="008822D6">
          <w:rPr>
            <w:noProof/>
            <w:vertAlign w:val="superscript"/>
          </w:rPr>
          <w:t>1</w:t>
        </w:r>
        <w:r w:rsidR="00DE2E30" w:rsidRPr="008822D6">
          <w:fldChar w:fldCharType="end"/>
        </w:r>
      </w:hyperlink>
      <w:r w:rsidRPr="008822D6">
        <w:t xml:space="preserve">, which selects </w:t>
      </w:r>
      <w:r w:rsidR="00BB07D9">
        <w:t xml:space="preserve">the </w:t>
      </w:r>
      <w:r w:rsidRPr="008822D6">
        <w:t>two best modification locations according to a built-in score and compares them.</w:t>
      </w:r>
    </w:p>
    <w:p w:rsidR="00BB07D9" w:rsidRPr="008822D6" w:rsidRDefault="00BB07D9" w:rsidP="00BB07D9">
      <w:pPr>
        <w:pStyle w:val="ListParagraph"/>
        <w:spacing w:after="0" w:line="240" w:lineRule="auto"/>
        <w:ind w:left="1080"/>
      </w:pPr>
    </w:p>
    <w:p w:rsidR="001A51E3" w:rsidRPr="008822D6" w:rsidRDefault="001A51E3" w:rsidP="001A51E3">
      <w:pPr>
        <w:spacing w:after="0" w:line="240" w:lineRule="auto"/>
      </w:pPr>
    </w:p>
    <w:p w:rsidR="001A51E3" w:rsidRDefault="001A51E3" w:rsidP="001A51E3">
      <w:pPr>
        <w:spacing w:after="0"/>
        <w:jc w:val="both"/>
      </w:pPr>
      <w:r w:rsidRPr="008822D6">
        <w:rPr>
          <w:color w:val="C00000"/>
        </w:rPr>
        <w:t>Warning</w:t>
      </w:r>
      <w:r w:rsidRPr="008822D6">
        <w:t xml:space="preserve">: The A-score is turned off by default </w:t>
      </w:r>
      <w:r w:rsidR="00BB07D9">
        <w:t xml:space="preserve">in PeptideShaker </w:t>
      </w:r>
      <w:r w:rsidRPr="008822D6">
        <w:t xml:space="preserve">since it </w:t>
      </w:r>
      <w:r w:rsidR="00BB07D9">
        <w:t>can be very</w:t>
      </w:r>
      <w:r w:rsidRPr="008822D6">
        <w:t xml:space="preserve"> time consuming. When creating a project where the A-score is </w:t>
      </w:r>
      <w:r w:rsidR="00BB07D9">
        <w:t>wanted</w:t>
      </w:r>
      <w:r w:rsidRPr="008822D6">
        <w:t xml:space="preserve">, you can turn it on in the </w:t>
      </w:r>
      <w:r w:rsidR="00BB07D9">
        <w:rPr>
          <w:color w:val="002060"/>
        </w:rPr>
        <w:t>New P</w:t>
      </w:r>
      <w:r w:rsidRPr="008822D6">
        <w:rPr>
          <w:color w:val="002060"/>
        </w:rPr>
        <w:t>roject</w:t>
      </w:r>
      <w:r w:rsidRPr="008822D6">
        <w:t xml:space="preserve"> dialog by editing the </w:t>
      </w:r>
      <w:r w:rsidR="00BB07D9">
        <w:rPr>
          <w:color w:val="002060"/>
        </w:rPr>
        <w:t>Processing P</w:t>
      </w:r>
      <w:r w:rsidRPr="008822D6">
        <w:rPr>
          <w:color w:val="002060"/>
        </w:rPr>
        <w:t>references</w:t>
      </w:r>
      <w:r w:rsidR="00BB07D9" w:rsidRPr="00BB07D9">
        <w:t xml:space="preserve"> at the bottom</w:t>
      </w:r>
      <w:r w:rsidR="009E0960">
        <w:t xml:space="preserve"> of the dialog</w:t>
      </w:r>
      <w:r w:rsidRPr="008822D6">
        <w:t>:</w:t>
      </w:r>
    </w:p>
    <w:p w:rsidR="003F2F37" w:rsidRDefault="003F2F37" w:rsidP="001A51E3">
      <w:pPr>
        <w:spacing w:after="0"/>
        <w:jc w:val="both"/>
      </w:pPr>
    </w:p>
    <w:p w:rsidR="00BB07D9" w:rsidRPr="008822D6" w:rsidRDefault="00BB07D9" w:rsidP="001A51E3">
      <w:pPr>
        <w:spacing w:after="0"/>
        <w:jc w:val="both"/>
      </w:pPr>
    </w:p>
    <w:p w:rsidR="001A51E3" w:rsidRPr="008822D6" w:rsidRDefault="001A51E3" w:rsidP="001A51E3">
      <w:pPr>
        <w:spacing w:after="0" w:line="240" w:lineRule="auto"/>
        <w:jc w:val="center"/>
      </w:pPr>
      <w:r w:rsidRPr="008822D6">
        <w:rPr>
          <w:noProof/>
          <w:lang w:val="nb-NO" w:eastAsia="nb-NO"/>
        </w:rPr>
        <w:drawing>
          <wp:inline distT="0" distB="0" distL="0" distR="0">
            <wp:extent cx="4069080" cy="2624328"/>
            <wp:effectExtent l="38100" t="38100" r="83820" b="81280"/>
            <wp:docPr id="8" name="Grafik 8" descr="C:\Users\vaudel\Documents\rendus\tutorials\tutorials protein identification\6 PTM investigation\illustrations\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tutorials protein identification\6 PTM investigation\illustrations\ps 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9080" cy="262432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A51E3" w:rsidRPr="008822D6" w:rsidRDefault="001A51E3" w:rsidP="001A51E3">
      <w:pPr>
        <w:spacing w:after="0" w:line="240" w:lineRule="auto"/>
      </w:pPr>
    </w:p>
    <w:p w:rsidR="00D90E06" w:rsidRPr="008822D6" w:rsidRDefault="00D90E06" w:rsidP="00D90E06">
      <w:pPr>
        <w:spacing w:after="0" w:line="240" w:lineRule="auto"/>
        <w:ind w:left="720"/>
      </w:pPr>
    </w:p>
    <w:p w:rsidR="00BB07D9" w:rsidRDefault="00BB07D9" w:rsidP="00E84FEF">
      <w:pPr>
        <w:jc w:val="both"/>
      </w:pPr>
    </w:p>
    <w:p w:rsidR="0037794E" w:rsidRPr="008822D6" w:rsidRDefault="0037794E" w:rsidP="00E84FEF">
      <w:pPr>
        <w:jc w:val="both"/>
      </w:pPr>
      <w:r w:rsidRPr="008822D6">
        <w:t xml:space="preserve">In the present </w:t>
      </w:r>
      <w:r w:rsidR="00FD3807">
        <w:t>example</w:t>
      </w:r>
      <w:r w:rsidRPr="008822D6">
        <w:t xml:space="preserve">, </w:t>
      </w:r>
      <w:r w:rsidR="000B3324" w:rsidRPr="008822D6">
        <w:rPr>
          <w:color w:val="1F497D" w:themeColor="text2"/>
        </w:rPr>
        <w:t>AAARLSLTDPLVAER</w:t>
      </w:r>
      <w:r w:rsidR="000B3324" w:rsidRPr="008822D6">
        <w:t xml:space="preserve">, </w:t>
      </w:r>
      <w:r w:rsidRPr="008822D6">
        <w:t xml:space="preserve">the delta score returns </w:t>
      </w:r>
      <w:r w:rsidRPr="008822D6">
        <w:rPr>
          <w:color w:val="1F497D" w:themeColor="text2"/>
        </w:rPr>
        <w:t>Serine 6</w:t>
      </w:r>
      <w:r w:rsidRPr="008822D6">
        <w:t xml:space="preserve"> as most likely modification position with a score of 100. The A-score votes for the </w:t>
      </w:r>
      <w:proofErr w:type="spellStart"/>
      <w:r w:rsidRPr="008822D6">
        <w:rPr>
          <w:color w:val="1F497D" w:themeColor="text2"/>
        </w:rPr>
        <w:t>Threonine</w:t>
      </w:r>
      <w:proofErr w:type="spellEnd"/>
      <w:r w:rsidRPr="008822D6">
        <w:rPr>
          <w:color w:val="1F497D" w:themeColor="text2"/>
        </w:rPr>
        <w:t xml:space="preserve"> 8</w:t>
      </w:r>
      <w:r w:rsidRPr="008822D6">
        <w:t xml:space="preserve"> with a score of </w:t>
      </w:r>
      <w:r w:rsidR="001A51E3" w:rsidRPr="008822D6">
        <w:t>148.84</w:t>
      </w:r>
      <w:r w:rsidRPr="008822D6">
        <w:t xml:space="preserve">. </w:t>
      </w:r>
      <w:r w:rsidR="000B3324" w:rsidRPr="008822D6">
        <w:rPr>
          <w:i/>
        </w:rPr>
        <w:t>Which possibility would you validate?</w:t>
      </w:r>
    </w:p>
    <w:p w:rsidR="001A51E3" w:rsidRPr="008822D6" w:rsidRDefault="001A51E3">
      <w:pPr>
        <w:spacing w:after="0" w:line="240" w:lineRule="auto"/>
      </w:pPr>
      <w:r w:rsidRPr="008822D6">
        <w:br w:type="page"/>
      </w:r>
    </w:p>
    <w:p w:rsidR="0037794E" w:rsidRPr="008822D6" w:rsidRDefault="001A51E3" w:rsidP="00E84FEF">
      <w:pPr>
        <w:jc w:val="both"/>
      </w:pPr>
      <w:r w:rsidRPr="008822D6">
        <w:lastRenderedPageBreak/>
        <w:t xml:space="preserve">Note that </w:t>
      </w:r>
      <w:r w:rsidRPr="008822D6">
        <w:rPr>
          <w:color w:val="002060"/>
        </w:rPr>
        <w:t>PeptideShaker</w:t>
      </w:r>
      <w:r w:rsidRPr="008822D6">
        <w:t xml:space="preserve"> returned both possibilities as possible </w:t>
      </w:r>
      <w:proofErr w:type="spellStart"/>
      <w:r w:rsidRPr="008822D6">
        <w:t>phosphorylation</w:t>
      </w:r>
      <w:proofErr w:type="spellEnd"/>
      <w:r w:rsidRPr="008822D6">
        <w:t xml:space="preserve"> sites. These are thus painted in red on the sequence. </w:t>
      </w:r>
      <w:r w:rsidR="000B3324" w:rsidRPr="008822D6">
        <w:t xml:space="preserve">Under the peptide table, you will see a table grouping so-called </w:t>
      </w:r>
      <w:r w:rsidR="000B3324" w:rsidRPr="00FD3807">
        <w:rPr>
          <w:color w:val="002060"/>
        </w:rPr>
        <w:t>related peptides</w:t>
      </w:r>
      <w:r w:rsidR="000B3324" w:rsidRPr="008822D6">
        <w:t>. The related peptides are peptides with a sequence similarity with the peptide selected</w:t>
      </w:r>
      <w:r w:rsidR="00FD3807">
        <w:t>, e.g., the same sequence but unmodified, or</w:t>
      </w:r>
      <w:r w:rsidR="00E92974">
        <w:t xml:space="preserve"> </w:t>
      </w:r>
      <w:r w:rsidR="00FD3807">
        <w:t>partly overlapping peptide</w:t>
      </w:r>
      <w:r w:rsidR="00E92974">
        <w:t>s</w:t>
      </w:r>
      <w:r w:rsidR="000B3324" w:rsidRPr="008822D6">
        <w:t>. In general, the presence of related peptides increase</w:t>
      </w:r>
      <w:r w:rsidR="00F534E0" w:rsidRPr="008822D6">
        <w:t>s</w:t>
      </w:r>
      <w:r w:rsidR="000B3324" w:rsidRPr="008822D6">
        <w:t xml:space="preserve"> the confidence in the peptide identification: it is unlikely that </w:t>
      </w:r>
      <w:r w:rsidR="00DF5A31">
        <w:t>many</w:t>
      </w:r>
      <w:r w:rsidR="000B3324" w:rsidRPr="008822D6">
        <w:t xml:space="preserve"> related peptides were found by chance. Moreover, the modification status</w:t>
      </w:r>
      <w:r w:rsidR="00DF5A31">
        <w:t xml:space="preserve"> of one peptide might help resolve the modification status of an</w:t>
      </w:r>
      <w:r w:rsidR="000B3324" w:rsidRPr="008822D6">
        <w:t xml:space="preserve">other. In the present </w:t>
      </w:r>
      <w:r w:rsidR="00DF5A31">
        <w:t>example</w:t>
      </w:r>
      <w:r w:rsidR="000B3324" w:rsidRPr="008822D6">
        <w:t>, you see the non-</w:t>
      </w:r>
      <w:proofErr w:type="spellStart"/>
      <w:r w:rsidR="000B3324" w:rsidRPr="008822D6">
        <w:t>phosphorylated</w:t>
      </w:r>
      <w:proofErr w:type="spellEnd"/>
      <w:r w:rsidR="000B3324" w:rsidRPr="008822D6">
        <w:t xml:space="preserve"> version of the peptide.</w:t>
      </w:r>
      <w:r w:rsidR="00F534E0" w:rsidRPr="008822D6">
        <w:t xml:space="preserve"> </w:t>
      </w:r>
      <w:r w:rsidR="00341845" w:rsidRPr="008822D6">
        <w:t>W</w:t>
      </w:r>
      <w:r w:rsidR="00F534E0" w:rsidRPr="008822D6">
        <w:t xml:space="preserve">e also see some unexpectedly cleaved peptides. </w:t>
      </w:r>
      <w:r w:rsidR="00F534E0" w:rsidRPr="008822D6">
        <w:rPr>
          <w:i/>
        </w:rPr>
        <w:t xml:space="preserve">Looking at the related peptides, which </w:t>
      </w:r>
      <w:proofErr w:type="spellStart"/>
      <w:r w:rsidR="00F534E0" w:rsidRPr="008822D6">
        <w:rPr>
          <w:i/>
        </w:rPr>
        <w:t>phosphorylation</w:t>
      </w:r>
      <w:proofErr w:type="spellEnd"/>
      <w:r w:rsidR="00F534E0" w:rsidRPr="008822D6">
        <w:rPr>
          <w:i/>
        </w:rPr>
        <w:t xml:space="preserve"> site is the most likely to be in the sample?</w:t>
      </w:r>
    </w:p>
    <w:p w:rsidR="00A7772A" w:rsidRPr="008822D6" w:rsidRDefault="00F534E0" w:rsidP="00E84FEF">
      <w:pPr>
        <w:jc w:val="both"/>
      </w:pPr>
      <w:r w:rsidRPr="008822D6">
        <w:t xml:space="preserve">The PSMs of the selected peptides are listed at the bottom left of the screen. As you see, both </w:t>
      </w:r>
      <w:proofErr w:type="spellStart"/>
      <w:r w:rsidRPr="008822D6">
        <w:t>phosphorylation</w:t>
      </w:r>
      <w:proofErr w:type="spellEnd"/>
      <w:r w:rsidRPr="008822D6">
        <w:t xml:space="preserve"> sites were retrieved by the search engine among 5</w:t>
      </w:r>
      <w:r w:rsidR="00A7772A" w:rsidRPr="008822D6">
        <w:t>2</w:t>
      </w:r>
      <w:r w:rsidRPr="008822D6">
        <w:t xml:space="preserve"> spectra.</w:t>
      </w:r>
      <w:r w:rsidR="00A7772A" w:rsidRPr="008822D6">
        <w:t xml:space="preserve"> </w:t>
      </w:r>
      <w:r w:rsidR="00C474DC">
        <w:t>Have</w:t>
      </w:r>
      <w:r w:rsidR="00A7772A" w:rsidRPr="008822D6">
        <w:t xml:space="preserve"> a look at the retention times and sort the PSM table according to this metric.</w:t>
      </w:r>
      <w:r w:rsidRPr="008822D6">
        <w:t xml:space="preserve"> </w:t>
      </w:r>
      <w:r w:rsidR="00A7772A" w:rsidRPr="008822D6">
        <w:rPr>
          <w:i/>
        </w:rPr>
        <w:t>How does the retention time of a spectrum help you here? What about the charge?</w:t>
      </w:r>
    </w:p>
    <w:p w:rsidR="00A7772A" w:rsidRPr="008822D6" w:rsidRDefault="00F534E0" w:rsidP="00E84FEF">
      <w:pPr>
        <w:jc w:val="both"/>
      </w:pPr>
      <w:r w:rsidRPr="008822D6">
        <w:rPr>
          <w:i/>
        </w:rPr>
        <w:t xml:space="preserve">What are the ions </w:t>
      </w:r>
      <w:r w:rsidR="00AA1062">
        <w:rPr>
          <w:i/>
        </w:rPr>
        <w:t>that</w:t>
      </w:r>
      <w:r w:rsidRPr="008822D6">
        <w:rPr>
          <w:i/>
        </w:rPr>
        <w:t xml:space="preserve"> would prove the </w:t>
      </w:r>
      <w:proofErr w:type="spellStart"/>
      <w:r w:rsidRPr="008822D6">
        <w:rPr>
          <w:i/>
        </w:rPr>
        <w:t>phosphorylation</w:t>
      </w:r>
      <w:proofErr w:type="spellEnd"/>
      <w:r w:rsidRPr="008822D6">
        <w:rPr>
          <w:i/>
        </w:rPr>
        <w:t xml:space="preserve"> to be on the Serine or the </w:t>
      </w:r>
      <w:proofErr w:type="spellStart"/>
      <w:r w:rsidRPr="008822D6">
        <w:rPr>
          <w:i/>
        </w:rPr>
        <w:t>Threonine</w:t>
      </w:r>
      <w:proofErr w:type="spellEnd"/>
      <w:r w:rsidRPr="008822D6">
        <w:t xml:space="preserve">? </w:t>
      </w:r>
    </w:p>
    <w:p w:rsidR="00F534E0" w:rsidRPr="008822D6" w:rsidRDefault="00AA1062" w:rsidP="00E84FEF">
      <w:pPr>
        <w:jc w:val="both"/>
        <w:rPr>
          <w:i/>
        </w:rPr>
      </w:pPr>
      <w:r>
        <w:t>Such</w:t>
      </w:r>
      <w:r w:rsidR="00F534E0" w:rsidRPr="008822D6">
        <w:t xml:space="preserve"> ions are called </w:t>
      </w:r>
      <w:r w:rsidR="00F534E0" w:rsidRPr="00AA1062">
        <w:rPr>
          <w:color w:val="1F497D" w:themeColor="text2"/>
        </w:rPr>
        <w:t>site determining ions</w:t>
      </w:r>
      <w:r w:rsidR="00F534E0" w:rsidRPr="008822D6">
        <w:t xml:space="preserve">. </w:t>
      </w:r>
      <w:r w:rsidR="00F534E0" w:rsidRPr="008822D6">
        <w:rPr>
          <w:i/>
        </w:rPr>
        <w:t xml:space="preserve">Do you find them in </w:t>
      </w:r>
      <w:r w:rsidR="00A7772A" w:rsidRPr="008822D6">
        <w:rPr>
          <w:i/>
        </w:rPr>
        <w:t xml:space="preserve">the selected </w:t>
      </w:r>
      <w:r w:rsidR="00F534E0" w:rsidRPr="008822D6">
        <w:rPr>
          <w:i/>
        </w:rPr>
        <w:t>spectra?</w:t>
      </w:r>
    </w:p>
    <w:p w:rsidR="00D90E06" w:rsidRPr="008822D6" w:rsidRDefault="0000319F" w:rsidP="000012B2">
      <w:pPr>
        <w:spacing w:after="0"/>
        <w:jc w:val="both"/>
      </w:pPr>
      <w:r>
        <w:t>Go back to the 'O</w:t>
      </w:r>
      <w:r w:rsidR="000012B2" w:rsidRPr="008822D6">
        <w:t>verview</w:t>
      </w:r>
      <w:r>
        <w:t>'</w:t>
      </w:r>
      <w:r w:rsidR="000012B2" w:rsidRPr="008822D6">
        <w:t xml:space="preserve"> </w:t>
      </w:r>
      <w:r>
        <w:t>tab</w:t>
      </w:r>
      <w:r w:rsidR="000012B2" w:rsidRPr="008822D6">
        <w:t xml:space="preserve">. If you look at the sequence coverage </w:t>
      </w:r>
      <w:r w:rsidR="003F4BB5">
        <w:t>display at the bottom</w:t>
      </w:r>
      <w:r w:rsidR="000012B2" w:rsidRPr="008822D6">
        <w:t xml:space="preserve">, you will see that the protein where this peptide was found has </w:t>
      </w:r>
      <w:commentRangeStart w:id="6"/>
      <w:r w:rsidR="000012B2" w:rsidRPr="008822D6">
        <w:t>19 detected peptides</w:t>
      </w:r>
      <w:commentRangeEnd w:id="6"/>
      <w:r w:rsidR="004559AD">
        <w:rPr>
          <w:rStyle w:val="CommentReference"/>
        </w:rPr>
        <w:commentReference w:id="6"/>
      </w:r>
      <w:r w:rsidR="000012B2" w:rsidRPr="008822D6">
        <w:t>, all at the same place in the sequence:</w:t>
      </w:r>
    </w:p>
    <w:p w:rsidR="000012B2" w:rsidRPr="008822D6" w:rsidRDefault="000012B2" w:rsidP="000012B2">
      <w:pPr>
        <w:spacing w:after="0"/>
        <w:jc w:val="both"/>
      </w:pPr>
    </w:p>
    <w:p w:rsidR="000012B2" w:rsidRPr="008822D6" w:rsidRDefault="000012B2" w:rsidP="000012B2">
      <w:pPr>
        <w:spacing w:after="0"/>
        <w:jc w:val="both"/>
      </w:pPr>
      <w:r w:rsidRPr="008822D6">
        <w:rPr>
          <w:noProof/>
          <w:lang w:val="nb-NO" w:eastAsia="nb-NO"/>
        </w:rPr>
        <w:drawing>
          <wp:inline distT="0" distB="0" distL="0" distR="0">
            <wp:extent cx="5934710" cy="396875"/>
            <wp:effectExtent l="38100" t="38100" r="85090" b="79375"/>
            <wp:docPr id="9" name="Grafik 9" descr="C:\Users\vaudel\Documents\rendus\tutorials\tutorials protein identification\6 PTM investigation\illustrations\p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del\Documents\rendus\tutorials\tutorials protein identification\6 PTM investigation\illustrations\ps 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3968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012B2" w:rsidRPr="008822D6" w:rsidRDefault="000012B2" w:rsidP="000012B2">
      <w:pPr>
        <w:spacing w:after="0"/>
        <w:jc w:val="both"/>
      </w:pPr>
    </w:p>
    <w:p w:rsidR="000012B2" w:rsidRPr="008822D6" w:rsidRDefault="000012B2" w:rsidP="000012B2">
      <w:pPr>
        <w:spacing w:after="0"/>
        <w:jc w:val="both"/>
        <w:rPr>
          <w:i/>
        </w:rPr>
      </w:pPr>
      <w:r w:rsidRPr="008822D6">
        <w:rPr>
          <w:i/>
        </w:rPr>
        <w:t xml:space="preserve">How many of these peptides are </w:t>
      </w:r>
      <w:proofErr w:type="spellStart"/>
      <w:r w:rsidRPr="008822D6">
        <w:rPr>
          <w:i/>
        </w:rPr>
        <w:t>phosphorylated</w:t>
      </w:r>
      <w:proofErr w:type="spellEnd"/>
      <w:r w:rsidRPr="008822D6">
        <w:rPr>
          <w:i/>
        </w:rPr>
        <w:t xml:space="preserve">? How many </w:t>
      </w:r>
      <w:proofErr w:type="spellStart"/>
      <w:r w:rsidRPr="008822D6">
        <w:rPr>
          <w:i/>
        </w:rPr>
        <w:t>phosphorylation</w:t>
      </w:r>
      <w:proofErr w:type="spellEnd"/>
      <w:r w:rsidRPr="008822D6">
        <w:rPr>
          <w:i/>
        </w:rPr>
        <w:t xml:space="preserve"> locations do we have in the end?</w:t>
      </w:r>
    </w:p>
    <w:p w:rsidR="000012B2" w:rsidRPr="008822D6" w:rsidRDefault="000012B2">
      <w:pPr>
        <w:spacing w:after="0" w:line="240" w:lineRule="auto"/>
      </w:pPr>
      <w:r w:rsidRPr="008822D6">
        <w:br w:type="page"/>
      </w:r>
    </w:p>
    <w:p w:rsidR="0029177E" w:rsidRPr="008822D6" w:rsidRDefault="008D5B04" w:rsidP="000012B2">
      <w:pPr>
        <w:spacing w:after="0"/>
        <w:jc w:val="both"/>
      </w:pPr>
      <w:r>
        <w:lastRenderedPageBreak/>
        <w:t>M</w:t>
      </w:r>
      <w:r w:rsidR="009A785A">
        <w:t>ake sure that the example peptide is selected in the 'Overview' tab, and then move</w:t>
      </w:r>
      <w:r w:rsidR="000012B2" w:rsidRPr="008822D6">
        <w:t xml:space="preserve"> to the </w:t>
      </w:r>
      <w:r>
        <w:t>'3D S</w:t>
      </w:r>
      <w:r w:rsidR="000012B2" w:rsidRPr="008822D6">
        <w:t>tructures</w:t>
      </w:r>
      <w:r>
        <w:t>'</w:t>
      </w:r>
      <w:r w:rsidR="009A785A">
        <w:t xml:space="preserve"> tab.</w:t>
      </w:r>
      <w:r w:rsidR="000012B2" w:rsidRPr="008822D6">
        <w:t xml:space="preserve"> </w:t>
      </w:r>
      <w:r w:rsidR="000A4403">
        <w:t>When the PDB Data is finished loading, select the second PDB match (</w:t>
      </w:r>
      <w:r w:rsidR="000A4403" w:rsidRPr="000A4403">
        <w:t xml:space="preserve">Crystal structure of glycoprotein </w:t>
      </w:r>
      <w:proofErr w:type="spellStart"/>
      <w:r w:rsidR="000A4403" w:rsidRPr="000A4403">
        <w:t>GPIb</w:t>
      </w:r>
      <w:proofErr w:type="spellEnd"/>
      <w:r w:rsidR="000A4403" w:rsidRPr="000A4403">
        <w:t xml:space="preserve"> </w:t>
      </w:r>
      <w:proofErr w:type="spellStart"/>
      <w:r w:rsidR="000A4403" w:rsidRPr="000A4403">
        <w:t>ectodomain</w:t>
      </w:r>
      <w:proofErr w:type="spellEnd"/>
      <w:r w:rsidR="000A4403">
        <w:t xml:space="preserve">) in the 'PDB Matches' table. </w:t>
      </w:r>
      <w:commentRangeStart w:id="7"/>
      <w:r w:rsidR="000A4403">
        <w:t>Y</w:t>
      </w:r>
      <w:r w:rsidR="0029177E" w:rsidRPr="008822D6">
        <w:t xml:space="preserve">ou should </w:t>
      </w:r>
      <w:r w:rsidR="000A4403">
        <w:t xml:space="preserve">then </w:t>
      </w:r>
      <w:r w:rsidR="0029177E" w:rsidRPr="008822D6">
        <w:t>see the following:</w:t>
      </w:r>
      <w:commentRangeEnd w:id="7"/>
      <w:r w:rsidR="000A4403">
        <w:rPr>
          <w:rStyle w:val="CommentReference"/>
        </w:rPr>
        <w:commentReference w:id="7"/>
      </w:r>
    </w:p>
    <w:p w:rsidR="0029177E" w:rsidRPr="008822D6" w:rsidRDefault="0029177E" w:rsidP="000012B2">
      <w:pPr>
        <w:spacing w:after="0"/>
        <w:jc w:val="both"/>
      </w:pPr>
    </w:p>
    <w:p w:rsidR="0029177E" w:rsidRPr="008822D6" w:rsidRDefault="0029177E" w:rsidP="000012B2">
      <w:pPr>
        <w:spacing w:after="0"/>
        <w:jc w:val="both"/>
      </w:pPr>
      <w:r w:rsidRPr="008822D6">
        <w:rPr>
          <w:noProof/>
          <w:lang w:val="nb-NO" w:eastAsia="nb-NO"/>
        </w:rPr>
        <w:drawing>
          <wp:inline distT="0" distB="0" distL="0" distR="0">
            <wp:extent cx="5943600" cy="4692650"/>
            <wp:effectExtent l="57150" t="19050" r="114300" b="69850"/>
            <wp:docPr id="12" name="Grafik 12" descr="C:\Users\vaudel\Documents\rendus\tutorials\tutorials protein identification\6 PTM investigation\illustrations\p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del\Documents\rendus\tutorials\tutorials protein identification\6 PTM investigation\illustrations\ps 5.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69265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p>
    <w:p w:rsidR="0029177E" w:rsidRPr="008822D6" w:rsidRDefault="0029177E" w:rsidP="000012B2">
      <w:pPr>
        <w:spacing w:after="0"/>
        <w:jc w:val="both"/>
      </w:pPr>
    </w:p>
    <w:p w:rsidR="000012B2" w:rsidRPr="008822D6" w:rsidRDefault="00436821" w:rsidP="000012B2">
      <w:pPr>
        <w:spacing w:after="0"/>
        <w:jc w:val="both"/>
        <w:rPr>
          <w:i/>
        </w:rPr>
      </w:pPr>
      <w:r>
        <w:rPr>
          <w:i/>
        </w:rPr>
        <w:t>Can</w:t>
      </w:r>
      <w:r w:rsidR="000012B2" w:rsidRPr="008822D6">
        <w:rPr>
          <w:i/>
        </w:rPr>
        <w:t xml:space="preserve"> you </w:t>
      </w:r>
      <w:r>
        <w:rPr>
          <w:i/>
        </w:rPr>
        <w:t>see</w:t>
      </w:r>
      <w:r w:rsidR="000012B2" w:rsidRPr="008822D6">
        <w:rPr>
          <w:i/>
        </w:rPr>
        <w:t xml:space="preserve"> the </w:t>
      </w:r>
      <w:proofErr w:type="spellStart"/>
      <w:r w:rsidR="000012B2" w:rsidRPr="008822D6">
        <w:rPr>
          <w:i/>
        </w:rPr>
        <w:t>phosphorylation</w:t>
      </w:r>
      <w:proofErr w:type="spellEnd"/>
      <w:r w:rsidR="000012B2" w:rsidRPr="008822D6">
        <w:rPr>
          <w:i/>
        </w:rPr>
        <w:t xml:space="preserve"> sites on the structure?</w:t>
      </w:r>
    </w:p>
    <w:p w:rsidR="000012B2" w:rsidRPr="008822D6" w:rsidRDefault="000012B2" w:rsidP="000012B2">
      <w:pPr>
        <w:spacing w:after="0"/>
        <w:jc w:val="both"/>
      </w:pPr>
    </w:p>
    <w:p w:rsidR="00D90E06" w:rsidRPr="008822D6" w:rsidRDefault="00D90E06" w:rsidP="000012B2">
      <w:pPr>
        <w:jc w:val="both"/>
        <w:rPr>
          <w:i/>
        </w:rPr>
      </w:pPr>
      <w:r w:rsidRPr="008822D6">
        <w:rPr>
          <w:i/>
        </w:rPr>
        <w:br w:type="page"/>
      </w:r>
    </w:p>
    <w:p w:rsidR="00D90E06" w:rsidRPr="008822D6" w:rsidRDefault="003B26C8" w:rsidP="00D90E06">
      <w:pPr>
        <w:pStyle w:val="Title"/>
      </w:pPr>
      <w:r>
        <w:lastRenderedPageBreak/>
        <w:t>More on PTM S</w:t>
      </w:r>
      <w:r w:rsidR="00D90E06" w:rsidRPr="008822D6">
        <w:t>coring</w:t>
      </w:r>
    </w:p>
    <w:p w:rsidR="00D90E06" w:rsidRDefault="00D90E06" w:rsidP="003B26C8">
      <w:pPr>
        <w:autoSpaceDE w:val="0"/>
        <w:autoSpaceDN w:val="0"/>
        <w:adjustRightInd w:val="0"/>
        <w:spacing w:after="0"/>
        <w:jc w:val="both"/>
        <w:rPr>
          <w:rFonts w:cs="Calibri"/>
          <w:bCs/>
          <w:lang w:eastAsia="de-DE"/>
        </w:rPr>
      </w:pPr>
      <w:r w:rsidRPr="008822D6">
        <w:rPr>
          <w:rFonts w:cs="Calibri"/>
          <w:bCs/>
          <w:lang w:eastAsia="de-DE"/>
        </w:rPr>
        <w:t xml:space="preserve">Two methods are commonly used in proteomics for PTM site localization: probabilistic scoring and secondary hit comparison. The former is applied by three of the most famous scoring algorithms: </w:t>
      </w:r>
      <w:proofErr w:type="spellStart"/>
      <w:r w:rsidRPr="008822D6">
        <w:rPr>
          <w:rFonts w:cs="Calibri"/>
          <w:bCs/>
          <w:lang w:eastAsia="de-DE"/>
        </w:rPr>
        <w:t>MaxQuant’s</w:t>
      </w:r>
      <w:proofErr w:type="spellEnd"/>
      <w:r w:rsidRPr="008822D6">
        <w:rPr>
          <w:rFonts w:cs="Calibri"/>
          <w:bCs/>
          <w:lang w:eastAsia="de-DE"/>
        </w:rPr>
        <w:t xml:space="preserve"> PTM score</w:t>
      </w:r>
      <w:hyperlink w:anchor="_ENREF_2" w:tooltip="Olsen, 2006 #122" w:history="1">
        <w:r w:rsidR="00DE2E30" w:rsidRPr="008822D6">
          <w:rPr>
            <w:rFonts w:cs="Calibri"/>
            <w:bCs/>
            <w:lang w:eastAsia="de-DE"/>
          </w:rPr>
          <w:fldChar w:fldCharType="begin">
            <w:fldData xml:space="preserve">PEVuZE5vdGU+PENpdGU+PEF1dGhvcj5PbHNlbjwvQXV0aG9yPjxZZWFyPjIwMDY8L1llYXI+PFJl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</w:fldData>
          </w:fldChar>
        </w:r>
        <w:r w:rsidRPr="008822D6">
          <w:rPr>
            <w:rFonts w:cs="Calibri"/>
            <w:bCs/>
            <w:lang w:eastAsia="de-DE"/>
          </w:rPr>
          <w:instrText xml:space="preserve"> ADDIN EN.CITE </w:instrText>
        </w:r>
        <w:r w:rsidR="00DE2E30" w:rsidRPr="008822D6">
          <w:rPr>
            <w:rFonts w:cs="Calibri"/>
            <w:bCs/>
            <w:lang w:eastAsia="de-DE"/>
          </w:rPr>
          <w:fldChar w:fldCharType="begin">
            <w:fldData xml:space="preserve">PEVuZE5vdGU+PENpdGU+PEF1dGhvcj5PbHNlbjwvQXV0aG9yPjxZZWFyPjIwMDY8L1llYXI+PFJl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</w:fldData>
          </w:fldChar>
        </w:r>
        <w:r w:rsidRPr="008822D6">
          <w:rPr>
            <w:rFonts w:cs="Calibri"/>
            <w:bCs/>
            <w:lang w:eastAsia="de-DE"/>
          </w:rPr>
          <w:instrText xml:space="preserve"> ADDIN EN.CITE.DATA </w:instrText>
        </w:r>
        <w:r w:rsidR="00DE2E30" w:rsidRPr="008822D6">
          <w:rPr>
            <w:rFonts w:cs="Calibri"/>
            <w:bCs/>
            <w:lang w:eastAsia="de-DE"/>
          </w:rPr>
        </w:r>
        <w:r w:rsidR="00DE2E30" w:rsidRPr="008822D6">
          <w:rPr>
            <w:rFonts w:cs="Calibri"/>
            <w:bCs/>
            <w:lang w:eastAsia="de-DE"/>
          </w:rPr>
          <w:fldChar w:fldCharType="end"/>
        </w:r>
        <w:r w:rsidR="00DE2E30" w:rsidRPr="008822D6">
          <w:rPr>
            <w:rFonts w:cs="Calibri"/>
            <w:bCs/>
            <w:lang w:eastAsia="de-DE"/>
          </w:rPr>
        </w:r>
        <w:r w:rsidR="00DE2E30" w:rsidRPr="008822D6">
          <w:rPr>
            <w:rFonts w:cs="Calibri"/>
            <w:bCs/>
            <w:lang w:eastAsia="de-DE"/>
          </w:rPr>
          <w:fldChar w:fldCharType="separate"/>
        </w:r>
        <w:r w:rsidRPr="008822D6">
          <w:rPr>
            <w:rFonts w:cs="Calibri"/>
            <w:bCs/>
            <w:noProof/>
            <w:vertAlign w:val="superscript"/>
            <w:lang w:eastAsia="de-DE"/>
          </w:rPr>
          <w:t>2</w:t>
        </w:r>
        <w:r w:rsidR="00DE2E30" w:rsidRPr="008822D6">
          <w:rPr>
            <w:rFonts w:cs="Calibri"/>
            <w:bCs/>
            <w:lang w:eastAsia="de-DE"/>
          </w:rPr>
          <w:fldChar w:fldCharType="end"/>
        </w:r>
      </w:hyperlink>
      <w:r w:rsidRPr="008822D6">
        <w:rPr>
          <w:rFonts w:cs="Calibri"/>
          <w:bCs/>
          <w:lang w:eastAsia="de-DE"/>
        </w:rPr>
        <w:t xml:space="preserve">, </w:t>
      </w:r>
      <w:r w:rsidRPr="004C4A3A">
        <w:rPr>
          <w:rFonts w:cs="Calibri"/>
          <w:bCs/>
          <w:lang w:eastAsia="de-DE"/>
        </w:rPr>
        <w:t>A-score</w:t>
      </w:r>
      <w:hyperlink w:anchor="_ENREF_1" w:tooltip="Beausoleil, 2006 #33" w:history="1">
        <w:r w:rsidR="00DE2E30" w:rsidRPr="004C4A3A">
          <w:rPr>
            <w:rFonts w:cs="Calibri"/>
            <w:bCs/>
            <w:lang w:eastAsia="de-DE"/>
          </w:rPr>
          <w:fldChar w:fldCharType="begin"/>
        </w:r>
        <w:r w:rsidRPr="004C4A3A">
          <w:rPr>
            <w:rFonts w:cs="Calibri"/>
            <w:bCs/>
            <w:lang w:eastAsia="de-DE"/>
          </w:rPr>
          <w:instrText xml:space="preserve"> ADDIN EN.CITE &lt;EndNote&gt;&lt;Cite&gt;&lt;Author&gt;Beausoleil&lt;/Author&gt;&lt;Year&gt;2006&lt;/Year&gt;&lt;RecNum&gt;33&lt;/RecNum&gt;&lt;DisplayText&gt;&lt;style face="superscript"&gt;1&lt;/style&gt;&lt;/DisplayText&gt;&lt;record&gt;&lt;rec-number&gt;33&lt;/rec-number&gt;&lt;foreign-keys&gt;&lt;key app="EN" db-id="sexxdt0zj29tdleaertp5we3atxa92z9waxz"&gt;33&lt;/key&gt;&lt;/foreign-keys&gt;&lt;ref-type name="Journal Article"&gt;17&lt;/ref-type&gt;&lt;contributors&gt;&lt;authors&gt;&lt;author&gt;Beausoleil, S. A.&lt;/author&gt;&lt;author&gt;Villen, J.&lt;/author&gt;&lt;author&gt;Gerber, S. A.&lt;/author&gt;&lt;author&gt;Rush, J.&lt;/author&gt;&lt;author&gt;Gygi, S. P.&lt;/author&gt;&lt;/authors&gt;&lt;/contributors&gt;&lt;auth-address&gt;Department of Cell Biology, Harvard Medical School, 240 Longwood Ave., Boston, Massachusetts 02115, USA.&lt;/auth-address&gt;&lt;titles&gt;&lt;title&gt;A probability-based approach for high-throughput protein phosphorylation analysis and site localization&lt;/title&gt;&lt;secondary-title&gt;Nat Biotechnol&lt;/secondary-title&gt;&lt;/titles&gt;&lt;periodical&gt;&lt;full-title&gt;Nat Biotechnol&lt;/full-title&gt;&lt;/periodical&gt;&lt;pages&gt;1285-92&lt;/pages&gt;&lt;volume&gt;24&lt;/volume&gt;&lt;number&gt;10&lt;/number&gt;&lt;edition&gt;2006/09/12&lt;/edition&gt;&lt;keywords&gt;&lt;keyword&gt;Algorithms&lt;/keyword&gt;&lt;keyword&gt;Hela Cells/drug effects&lt;/keyword&gt;&lt;keyword&gt;Humans&lt;/keyword&gt;&lt;keyword&gt;Image Processing, Computer-Assisted&lt;/keyword&gt;&lt;keyword&gt;Mass Spectrometry/*methods&lt;/keyword&gt;&lt;keyword&gt;Nocodazole/pharmacology&lt;/keyword&gt;&lt;keyword&gt;Peptide Mapping/*methods&lt;/keyword&gt;&lt;keyword&gt;Phosphorylation&lt;/keyword&gt;&lt;keyword&gt;Probability&lt;/keyword&gt;&lt;/keywords&gt;&lt;dates&gt;&lt;year&gt;2006&lt;/year&gt;&lt;pub-dates&gt;&lt;date&gt;Oct&lt;/date&gt;&lt;/pub-dates&gt;&lt;/dates&gt;&lt;isbn&gt;1087-0156 (Print)&amp;#xD;1087-0156 (Linking)&lt;/isbn&gt;&lt;accession-num&gt;16964243&lt;/accession-num&gt;&lt;urls&gt;&lt;related-urls&gt;&lt;url&gt;http://www.ncbi.nlm.nih.gov/pubmed/16964243&lt;/url&gt;&lt;/related-urls&gt;&lt;/urls&gt;&lt;electronic-resource-num&gt;nbt1240 [pii]&amp;#xD;10.1038/nbt1240&lt;/electronic-resource-num&gt;&lt;language&gt;eng&lt;/language&gt;&lt;/record&gt;&lt;/Cite&gt;&lt;/EndNote&gt;</w:instrText>
        </w:r>
        <w:r w:rsidR="00DE2E30" w:rsidRPr="004C4A3A">
          <w:rPr>
            <w:rFonts w:cs="Calibri"/>
            <w:bCs/>
            <w:lang w:eastAsia="de-DE"/>
          </w:rPr>
          <w:fldChar w:fldCharType="separate"/>
        </w:r>
        <w:r w:rsidRPr="004C4A3A">
          <w:rPr>
            <w:rFonts w:cs="Calibri"/>
            <w:bCs/>
            <w:noProof/>
            <w:vertAlign w:val="superscript"/>
            <w:lang w:eastAsia="de-DE"/>
          </w:rPr>
          <w:t>1</w:t>
        </w:r>
        <w:r w:rsidR="00DE2E30" w:rsidRPr="004C4A3A">
          <w:rPr>
            <w:rFonts w:cs="Calibri"/>
            <w:bCs/>
            <w:lang w:eastAsia="de-DE"/>
          </w:rPr>
          <w:fldChar w:fldCharType="end"/>
        </w:r>
      </w:hyperlink>
      <w:r w:rsidRPr="008822D6">
        <w:rPr>
          <w:rFonts w:cs="Calibri"/>
          <w:bCs/>
          <w:sz w:val="20"/>
          <w:lang w:eastAsia="de-DE"/>
        </w:rPr>
        <w:t> and</w:t>
      </w:r>
      <w:r w:rsidRPr="008822D6">
        <w:rPr>
          <w:rFonts w:cs="Calibri"/>
          <w:bCs/>
          <w:lang w:eastAsia="de-DE"/>
        </w:rPr>
        <w:t xml:space="preserve"> </w:t>
      </w:r>
      <w:proofErr w:type="spellStart"/>
      <w:r w:rsidRPr="008822D6">
        <w:rPr>
          <w:rFonts w:cs="Calibri"/>
          <w:bCs/>
          <w:lang w:eastAsia="de-DE"/>
        </w:rPr>
        <w:t>PhosphoRS</w:t>
      </w:r>
      <w:proofErr w:type="spellEnd"/>
      <w:r w:rsidR="00DE2E30">
        <w:fldChar w:fldCharType="begin"/>
      </w:r>
      <w:r w:rsidR="00DE2E30">
        <w:instrText>HYPERLINK \l "_ENREF_3" \o "Taus, 2011 #123"</w:instrText>
      </w:r>
      <w:r w:rsidR="00DE2E30">
        <w:fldChar w:fldCharType="separate"/>
      </w:r>
      <w:r w:rsidR="00DE2E30" w:rsidRPr="008822D6">
        <w:rPr>
          <w:rFonts w:cs="Calibri"/>
          <w:bCs/>
          <w:lang w:eastAsia="de-DE"/>
        </w:rPr>
        <w:fldChar w:fldCharType="begin"/>
      </w:r>
      <w:r w:rsidRPr="008822D6">
        <w:rPr>
          <w:rFonts w:cs="Calibri"/>
          <w:bCs/>
          <w:lang w:eastAsia="de-DE"/>
        </w:rPr>
        <w:instrText xml:space="preserve"> ADDIN EN.CITE &lt;EndNote&gt;&lt;Cite&gt;&lt;Author&gt;Taus&lt;/Author&gt;&lt;Year&gt;2011&lt;/Year&gt;&lt;RecNum&gt;123&lt;/RecNum&gt;&lt;DisplayText&gt;&lt;style face="superscript"&gt;3&lt;/style&gt;&lt;/DisplayText&gt;&lt;record&gt;&lt;rec-number&gt;123&lt;/rec-number&gt;&lt;foreign-keys&gt;&lt;key app="EN" db-id="sexxdt0zj29tdleaertp5we3atxa92z9waxz"&gt;123&lt;/key&gt;&lt;/foreign-keys&gt;&lt;ref-type name="Journal Article"&gt;17&lt;/ref-type&gt;&lt;contributors&gt;&lt;authors&gt;&lt;author&gt;Taus, T.&lt;/author&gt;&lt;author&gt;Kocher, T.&lt;/author&gt;&lt;author&gt;Pichler, P.&lt;/author&gt;&lt;author&gt;Paschke, C.&lt;/author&gt;&lt;author&gt;Schmidt, A.&lt;/author&gt;&lt;author&gt;Henrich, C.&lt;/author&gt;&lt;author&gt;Mechtler, K.&lt;/author&gt;&lt;/authors&gt;&lt;/contributors&gt;&lt;auth-address&gt;Research Institute of Molecular Pathology, Dr. Bohrgasse 7, A-1030 Vienna, Austria.&lt;/auth-address&gt;&lt;titles&gt;&lt;title&gt;Universal and confident phosphorylation site localization using phosphoRS&lt;/title&gt;&lt;secondary-title&gt;J Proteome Res&lt;/secondary-title&gt;&lt;/titles&gt;&lt;periodical&gt;&lt;full-title&gt;J Proteome Res&lt;/full-title&gt;&lt;/periodical&gt;&lt;pages&gt;5354-62&lt;/pages&gt;&lt;volume&gt;10&lt;/volume&gt;&lt;number&gt;12&lt;/number&gt;&lt;edition&gt;2011/11/15&lt;/edition&gt;&lt;keywords&gt;&lt;keyword&gt;*Algorithms&lt;/keyword&gt;&lt;keyword&gt;Binding Sites&lt;/keyword&gt;&lt;keyword&gt;Chemical Fractionation/methods&lt;/keyword&gt;&lt;keyword&gt;HeLa Cells&lt;/keyword&gt;&lt;keyword&gt;Humans&lt;/keyword&gt;&lt;keyword&gt;Phosphopeptides/chemical synthesis/*chemistry/isolation &amp;amp; purification&lt;/keyword&gt;&lt;keyword&gt;Phosphorylation&lt;/keyword&gt;&lt;keyword&gt;Protein Isoforms/chemistry&lt;/keyword&gt;&lt;keyword&gt;Proteomics/*methods/standards&lt;/keyword&gt;&lt;keyword&gt;Reproducibility of Results&lt;/keyword&gt;&lt;keyword&gt;*Software&lt;/keyword&gt;&lt;keyword&gt;Tandem Mass Spectrometry&lt;/keyword&gt;&lt;/keywords&gt;&lt;dates&gt;&lt;year&gt;2011&lt;/year&gt;&lt;pub-dates&gt;&lt;date&gt;Dec 2&lt;/date&gt;&lt;/pub-dates&gt;&lt;/dates&gt;&lt;isbn&gt;1535-3907 (Electronic)&amp;#xD;1535-3893 (Linking)&lt;/isbn&gt;&lt;accession-num&gt;22073976&lt;/accession-num&gt;&lt;urls&gt;&lt;related-urls&gt;&lt;url&gt;http://www.ncbi.nlm.nih.gov/pubmed/22073976&lt;/url&gt;&lt;/related-urls&gt;&lt;/urls&gt;&lt;electronic-resource-num&gt;10.1021/pr200611n&lt;/electronic-resource-num&gt;&lt;language&gt;eng&lt;/language&gt;&lt;/record&gt;&lt;/Cite&gt;&lt;/EndNote&gt;</w:instrText>
      </w:r>
      <w:r w:rsidR="00DE2E30" w:rsidRPr="008822D6">
        <w:rPr>
          <w:rFonts w:cs="Calibri"/>
          <w:bCs/>
          <w:lang w:eastAsia="de-DE"/>
        </w:rPr>
        <w:fldChar w:fldCharType="separate"/>
      </w:r>
      <w:r w:rsidRPr="008822D6">
        <w:rPr>
          <w:rFonts w:cs="Calibri"/>
          <w:bCs/>
          <w:noProof/>
          <w:vertAlign w:val="superscript"/>
          <w:lang w:eastAsia="de-DE"/>
        </w:rPr>
        <w:t>3</w:t>
      </w:r>
      <w:r w:rsidR="00DE2E30" w:rsidRPr="008822D6">
        <w:rPr>
          <w:rFonts w:cs="Calibri"/>
          <w:bCs/>
          <w:lang w:eastAsia="de-DE"/>
        </w:rPr>
        <w:fldChar w:fldCharType="end"/>
      </w:r>
      <w:r w:rsidR="00DE2E30">
        <w:fldChar w:fldCharType="end"/>
      </w:r>
      <w:r w:rsidRPr="008822D6">
        <w:rPr>
          <w:rFonts w:cs="Calibri"/>
          <w:bCs/>
          <w:lang w:eastAsia="de-DE"/>
        </w:rPr>
        <w:t xml:space="preserve"> (for a more exhaustive review of algorithms, </w:t>
      </w:r>
      <w:r w:rsidR="00BB62B6" w:rsidRPr="008822D6">
        <w:rPr>
          <w:rFonts w:cs="Calibri"/>
          <w:bCs/>
          <w:lang w:eastAsia="de-DE"/>
        </w:rPr>
        <w:t>see</w:t>
      </w:r>
      <w:r w:rsidR="004C4A3A">
        <w:rPr>
          <w:rFonts w:cs="Calibri"/>
          <w:bCs/>
          <w:lang w:eastAsia="de-DE"/>
        </w:rPr>
        <w:t xml:space="preserve"> </w:t>
      </w:r>
      <w:r w:rsidR="004C4A3A" w:rsidRPr="008822D6">
        <w:rPr>
          <w:rFonts w:cs="Calibri"/>
          <w:noProof/>
        </w:rPr>
        <w:t>Beck</w:t>
      </w:r>
      <w:r w:rsidR="004C4A3A" w:rsidRPr="008822D6">
        <w:t xml:space="preserve"> </w:t>
      </w:r>
      <w:r w:rsidR="004C4A3A">
        <w:t xml:space="preserve"> et al.</w:t>
      </w:r>
      <w:hyperlink w:anchor="_ENREF_4" w:tooltip="Chalkley, 2012 #124" w:history="1">
        <w:r w:rsidR="00DE2E30" w:rsidRPr="008822D6">
          <w:rPr>
            <w:rFonts w:cs="Calibri"/>
            <w:bCs/>
            <w:lang w:eastAsia="de-DE"/>
          </w:rPr>
          <w:fldChar w:fldCharType="begin"/>
        </w:r>
        <w:r w:rsidRPr="008822D6">
          <w:rPr>
            <w:rFonts w:cs="Calibri"/>
            <w:bCs/>
            <w:lang w:eastAsia="de-DE"/>
          </w:rPr>
          <w:instrText xml:space="preserve"> ADDIN EN.CITE &lt;EndNote&gt;&lt;Cite&gt;&lt;Author&gt;Chalkley&lt;/Author&gt;&lt;Year&gt;2012&lt;/Year&gt;&lt;RecNum&gt;124&lt;/RecNum&gt;&lt;DisplayText&gt;&lt;style face="superscript"&gt;4&lt;/style&gt;&lt;/DisplayText&gt;&lt;record&gt;&lt;rec-number&gt;124&lt;/rec-number&gt;&lt;foreign-keys&gt;&lt;key app="EN" db-id="sexxdt0zj29tdleaertp5we3atxa92z9waxz"&gt;124&lt;/key&gt;&lt;/foreign-keys&gt;&lt;ref-type name="Journal Article"&gt;17&lt;/ref-type&gt;&lt;contributors&gt;&lt;authors&gt;&lt;author&gt;Chalkley, R. J.&lt;/author&gt;&lt;author&gt;Clauser, K. R.&lt;/author&gt;&lt;/authors&gt;&lt;/contributors&gt;&lt;auth-address&gt;double daggerUniversity of California San Francisco, 600 16th Street, Genentech Hall N-474A, San Francisco, California 94158;&lt;/auth-address&gt;&lt;titles&gt;&lt;title&gt;Modification site localization scoring: strategies and performance&lt;/title&gt;&lt;secondary-title&gt;Mol Cell Proteomics&lt;/secondary-title&gt;&lt;/titles&gt;&lt;periodical&gt;&lt;full-title&gt;Mol Cell Proteomics&lt;/full-title&gt;&lt;/periodical&gt;&lt;pages&gt;3-14&lt;/pages&gt;&lt;volume&gt;11&lt;/volume&gt;&lt;number&gt;5&lt;/number&gt;&lt;edition&gt;2012/02/14&lt;/edition&gt;&lt;dates&gt;&lt;year&gt;2012&lt;/year&gt;&lt;pub-dates&gt;&lt;date&gt;May&lt;/date&gt;&lt;/pub-dates&gt;&lt;/dates&gt;&lt;isbn&gt;1535-9484 (Electronic)&amp;#xD;1535-9476 (Linking)&lt;/isbn&gt;&lt;accession-num&gt;22328712&lt;/accession-num&gt;&lt;urls&gt;&lt;related-urls&gt;&lt;url&gt;http://www.ncbi.nlm.nih.gov/pubmed/22328712&lt;/url&gt;&lt;/related-urls&gt;&lt;/urls&gt;&lt;electronic-resource-num&gt;R111.015305 [pii]&amp;#xD;10.1074/mcp.R111.015305&lt;/electronic-resource-num&gt;&lt;language&gt;eng&lt;/language&gt;&lt;/record&gt;&lt;/Cite&gt;&lt;/EndNote&gt;</w:instrText>
        </w:r>
        <w:r w:rsidR="00DE2E30" w:rsidRPr="008822D6">
          <w:rPr>
            <w:rFonts w:cs="Calibri"/>
            <w:bCs/>
            <w:lang w:eastAsia="de-DE"/>
          </w:rPr>
          <w:fldChar w:fldCharType="separate"/>
        </w:r>
        <w:r w:rsidRPr="008822D6">
          <w:rPr>
            <w:rFonts w:cs="Calibri"/>
            <w:bCs/>
            <w:noProof/>
            <w:vertAlign w:val="superscript"/>
            <w:lang w:eastAsia="de-DE"/>
          </w:rPr>
          <w:t>4</w:t>
        </w:r>
        <w:r w:rsidR="00DE2E30" w:rsidRPr="008822D6">
          <w:rPr>
            <w:rFonts w:cs="Calibri"/>
            <w:bCs/>
            <w:lang w:eastAsia="de-DE"/>
          </w:rPr>
          <w:fldChar w:fldCharType="end"/>
        </w:r>
      </w:hyperlink>
      <w:r w:rsidRPr="008822D6">
        <w:rPr>
          <w:rFonts w:cs="Calibri"/>
          <w:bCs/>
          <w:lang w:eastAsia="de-DE"/>
        </w:rPr>
        <w:t xml:space="preserve">). Probabilistic scoring relies on a simple binomial model to establish the probability that a modification is carried by the candidate amino-acid: every theoretical fragment ion (typically an </w:t>
      </w:r>
      <w:proofErr w:type="spellStart"/>
      <w:r w:rsidRPr="008822D6">
        <w:rPr>
          <w:rFonts w:cs="Calibri"/>
          <w:bCs/>
          <w:lang w:eastAsia="de-DE"/>
        </w:rPr>
        <w:t>a</w:t>
      </w:r>
      <w:proofErr w:type="spellEnd"/>
      <w:r w:rsidRPr="008822D6">
        <w:rPr>
          <w:rFonts w:cs="Calibri"/>
          <w:bCs/>
          <w:lang w:eastAsia="de-DE"/>
        </w:rPr>
        <w:t xml:space="preserve">, b or y-ion) is considered as an independent trial that is successful if that ion was found in the considered peaks of the spectrum. With </w:t>
      </w:r>
      <m:oMath>
        <m:r>
          <w:rPr>
            <w:rFonts w:ascii="Cambria Math" w:hAnsi="Cambria Math" w:cs="Calibri"/>
            <w:lang w:eastAsia="de-DE"/>
          </w:rPr>
          <m:t>N</m:t>
        </m:r>
      </m:oMath>
      <w:r w:rsidRPr="008822D6">
        <w:rPr>
          <w:rFonts w:cs="Calibri"/>
          <w:bCs/>
          <w:lang w:eastAsia="de-DE"/>
        </w:rPr>
        <w:t xml:space="preserve"> number of theoretical fragments (</w:t>
      </w:r>
      <w:r w:rsidRPr="008822D6">
        <w:rPr>
          <w:rFonts w:cs="Calibri"/>
          <w:bCs/>
          <w:i/>
          <w:lang w:eastAsia="de-DE"/>
        </w:rPr>
        <w:t>i.e.</w:t>
      </w:r>
      <w:r w:rsidRPr="008822D6">
        <w:rPr>
          <w:rFonts w:cs="Calibri"/>
          <w:bCs/>
          <w:lang w:eastAsia="de-DE"/>
        </w:rPr>
        <w:t xml:space="preserve"> number of trials), </w:t>
      </w:r>
      <m:oMath>
        <m:r>
          <w:rPr>
            <w:rFonts w:ascii="Cambria Math" w:hAnsi="Cambria Math" w:cs="Calibri"/>
            <w:lang w:eastAsia="de-DE"/>
          </w:rPr>
          <m:t>n</m:t>
        </m:r>
      </m:oMath>
      <w:r w:rsidRPr="008822D6">
        <w:rPr>
          <w:rFonts w:cs="Calibri"/>
          <w:bCs/>
          <w:lang w:eastAsia="de-DE"/>
        </w:rPr>
        <w:t xml:space="preserve"> number of fragments actually matched (</w:t>
      </w:r>
      <w:r w:rsidRPr="008822D6">
        <w:rPr>
          <w:rFonts w:cs="Calibri"/>
          <w:bCs/>
          <w:i/>
          <w:lang w:eastAsia="de-DE"/>
        </w:rPr>
        <w:t>i.e.</w:t>
      </w:r>
      <w:r w:rsidRPr="008822D6">
        <w:rPr>
          <w:rFonts w:cs="Calibri"/>
          <w:bCs/>
          <w:lang w:eastAsia="de-DE"/>
        </w:rPr>
        <w:t xml:space="preserve"> number of successes) and  </w:t>
      </w:r>
      <w:r w:rsidR="00D67F2C">
        <w:rPr>
          <w:rFonts w:cs="Calibri"/>
          <w:bCs/>
          <w:lang w:eastAsia="de-DE"/>
        </w:rPr>
        <w:t xml:space="preserve">a </w:t>
      </w:r>
      <m:oMath>
        <m:r>
          <w:rPr>
            <w:rFonts w:ascii="Cambria Math" w:hAnsi="Cambria Math" w:cs="Calibri"/>
            <w:lang w:eastAsia="de-DE"/>
          </w:rPr>
          <m:t>p</m:t>
        </m:r>
      </m:oMath>
      <w:r w:rsidRPr="008822D6">
        <w:rPr>
          <w:rFonts w:cs="Calibri"/>
          <w:bCs/>
          <w:lang w:eastAsia="de-DE"/>
        </w:rPr>
        <w:t xml:space="preserve"> </w:t>
      </w:r>
      <w:r w:rsidR="00D67F2C">
        <w:rPr>
          <w:rFonts w:cs="Calibri"/>
          <w:bCs/>
          <w:lang w:eastAsia="de-DE"/>
        </w:rPr>
        <w:t xml:space="preserve">being the </w:t>
      </w:r>
      <w:r w:rsidR="00D67F2C" w:rsidRPr="008822D6">
        <w:rPr>
          <w:rFonts w:cs="Calibri"/>
          <w:bCs/>
          <w:lang w:eastAsia="de-DE"/>
        </w:rPr>
        <w:t xml:space="preserve">probability </w:t>
      </w:r>
      <w:r w:rsidRPr="008822D6">
        <w:rPr>
          <w:rFonts w:cs="Calibri"/>
          <w:bCs/>
          <w:lang w:eastAsia="de-DE"/>
        </w:rPr>
        <w:t xml:space="preserve">of matching a peak, the binomial probability </w:t>
      </w:r>
      <m:oMath>
        <m:r>
          <w:rPr>
            <w:rFonts w:ascii="Cambria Math" w:hAnsi="Cambria Math" w:cs="Calibri"/>
            <w:lang w:eastAsia="de-DE"/>
          </w:rPr>
          <m:t>P</m:t>
        </m:r>
      </m:oMath>
      <w:r w:rsidRPr="008822D6">
        <w:rPr>
          <w:rFonts w:cs="Calibri"/>
          <w:bCs/>
          <w:lang w:eastAsia="de-DE"/>
        </w:rPr>
        <w:t xml:space="preserve"> is given by </w:t>
      </w:r>
    </w:p>
    <w:p w:rsidR="003B26C8" w:rsidRPr="008822D6" w:rsidRDefault="003B26C8" w:rsidP="003B26C8">
      <w:pPr>
        <w:autoSpaceDE w:val="0"/>
        <w:autoSpaceDN w:val="0"/>
        <w:adjustRightInd w:val="0"/>
        <w:spacing w:after="0"/>
        <w:jc w:val="both"/>
        <w:rPr>
          <w:rFonts w:cs="Calibri"/>
          <w:bCs/>
          <w:lang w:eastAsia="de-DE"/>
        </w:rPr>
      </w:pPr>
    </w:p>
    <w:p w:rsidR="00D90E06" w:rsidRPr="008822D6" w:rsidRDefault="00D90E06" w:rsidP="00D90E06">
      <w:pPr>
        <w:tabs>
          <w:tab w:val="center" w:pos="4320"/>
          <w:tab w:val="right" w:pos="8640"/>
        </w:tabs>
        <w:autoSpaceDE w:val="0"/>
        <w:autoSpaceDN w:val="0"/>
        <w:adjustRightInd w:val="0"/>
        <w:spacing w:after="0" w:line="480" w:lineRule="auto"/>
        <w:rPr>
          <w:rFonts w:cs="Calibri"/>
          <w:bCs/>
          <w:lang w:eastAsia="de-DE"/>
        </w:rPr>
      </w:pPr>
      <w:r w:rsidRPr="008822D6">
        <w:rPr>
          <w:rFonts w:cs="Calibri"/>
          <w:bCs/>
          <w:lang w:eastAsia="de-DE"/>
        </w:rPr>
        <w:tab/>
      </w:r>
      <m:oMath>
        <m:r>
          <w:rPr>
            <w:rFonts w:ascii="Cambria Math" w:hAnsi="Cambria Math" w:cs="Calibri"/>
            <w:lang w:eastAsia="de-DE"/>
          </w:rPr>
          <m:t>P=</m:t>
        </m:r>
        <m:d>
          <m:dPr>
            <m:ctrlPr>
              <w:rPr>
                <w:rFonts w:ascii="Cambria Math" w:hAnsi="Cambria Math" w:cs="Calibri"/>
                <w:bCs/>
                <w:i/>
                <w:lang w:eastAsia="de-DE"/>
              </w:rPr>
            </m:ctrlPr>
          </m:dPr>
          <m:e>
            <m:m>
              <m:mPr>
                <m:mcs>
                  <m:mc>
                    <m:mcPr>
                      <m:count m:val="1"/>
                      <m:mcJc m:val="center"/>
                    </m:mcPr>
                  </m:mc>
                </m:mcs>
                <m:ctrlPr>
                  <w:rPr>
                    <w:rFonts w:ascii="Cambria Math" w:hAnsi="Cambria Math" w:cs="Calibri"/>
                    <w:bCs/>
                    <w:i/>
                    <w:lang w:eastAsia="de-DE"/>
                  </w:rPr>
                </m:ctrlPr>
              </m:mPr>
              <m:mr>
                <m:e>
                  <m:r>
                    <w:rPr>
                      <w:rFonts w:ascii="Cambria Math" w:hAnsi="Cambria Math" w:cs="Calibri"/>
                      <w:lang w:eastAsia="de-DE"/>
                    </w:rPr>
                    <m:t>N</m:t>
                  </m:r>
                </m:e>
              </m:mr>
              <m:mr>
                <m:e>
                  <m:r>
                    <w:rPr>
                      <w:rFonts w:ascii="Cambria Math" w:hAnsi="Cambria Math" w:cs="Calibri"/>
                      <w:lang w:eastAsia="de-DE"/>
                    </w:rPr>
                    <m:t>n</m:t>
                  </m:r>
                </m:e>
              </m:mr>
            </m:m>
          </m:e>
        </m:d>
        <m:sSup>
          <m:sSupPr>
            <m:ctrlPr>
              <w:rPr>
                <w:rFonts w:ascii="Cambria Math" w:hAnsi="Cambria Math" w:cs="Calibri"/>
                <w:bCs/>
                <w:i/>
                <w:lang w:eastAsia="de-DE"/>
              </w:rPr>
            </m:ctrlPr>
          </m:sSupPr>
          <m:e>
            <m:r>
              <w:rPr>
                <w:rFonts w:ascii="Cambria Math" w:hAnsi="Cambria Math" w:cs="Calibri"/>
                <w:lang w:eastAsia="de-DE"/>
              </w:rPr>
              <m:t>p</m:t>
            </m:r>
          </m:e>
          <m:sup>
            <m:r>
              <w:rPr>
                <w:rFonts w:ascii="Cambria Math" w:hAnsi="Cambria Math" w:cs="Calibri"/>
                <w:lang w:eastAsia="de-DE"/>
              </w:rPr>
              <m:t>n</m:t>
            </m:r>
          </m:sup>
        </m:sSup>
        <m:sSup>
          <m:sSupPr>
            <m:ctrlPr>
              <w:rPr>
                <w:rFonts w:ascii="Cambria Math" w:hAnsi="Cambria Math" w:cs="Calibri"/>
                <w:bCs/>
                <w:i/>
                <w:lang w:eastAsia="de-DE"/>
              </w:rPr>
            </m:ctrlPr>
          </m:sSupPr>
          <m:e>
            <m:d>
              <m:dPr>
                <m:ctrlPr>
                  <w:rPr>
                    <w:rFonts w:ascii="Cambria Math" w:hAnsi="Cambria Math" w:cs="Calibri"/>
                    <w:bCs/>
                    <w:i/>
                    <w:lang w:eastAsia="de-DE"/>
                  </w:rPr>
                </m:ctrlPr>
              </m:dPr>
              <m:e>
                <m:r>
                  <w:rPr>
                    <w:rFonts w:ascii="Cambria Math" w:hAnsi="Cambria Math" w:cs="Calibri"/>
                    <w:lang w:eastAsia="de-DE"/>
                  </w:rPr>
                  <m:t>1-p</m:t>
                </m:r>
              </m:e>
            </m:d>
          </m:e>
          <m:sup>
            <m:r>
              <w:rPr>
                <w:rFonts w:ascii="Cambria Math" w:hAnsi="Cambria Math" w:cs="Calibri"/>
                <w:lang w:eastAsia="de-DE"/>
              </w:rPr>
              <m:t>N-n</m:t>
            </m:r>
          </m:sup>
        </m:sSup>
      </m:oMath>
      <w:r w:rsidRPr="008822D6">
        <w:rPr>
          <w:rFonts w:cs="Calibri"/>
          <w:bCs/>
          <w:lang w:eastAsia="de-DE"/>
        </w:rPr>
        <w:tab/>
        <w:t>(2)</w:t>
      </w:r>
    </w:p>
    <w:p w:rsidR="003B26C8" w:rsidRDefault="003B26C8" w:rsidP="003B26C8">
      <w:pPr>
        <w:autoSpaceDE w:val="0"/>
        <w:autoSpaceDN w:val="0"/>
        <w:adjustRightInd w:val="0"/>
        <w:spacing w:after="0" w:line="480" w:lineRule="auto"/>
        <w:jc w:val="both"/>
        <w:rPr>
          <w:rFonts w:cs="Calibri"/>
          <w:bCs/>
          <w:lang w:eastAsia="de-DE"/>
        </w:rPr>
      </w:pPr>
    </w:p>
    <w:p w:rsidR="00D90E06" w:rsidRDefault="00D90E06" w:rsidP="003B26C8">
      <w:pPr>
        <w:autoSpaceDE w:val="0"/>
        <w:autoSpaceDN w:val="0"/>
        <w:adjustRightInd w:val="0"/>
        <w:spacing w:after="0"/>
        <w:jc w:val="both"/>
        <w:rPr>
          <w:rFonts w:cs="Calibri"/>
          <w:bCs/>
          <w:lang w:eastAsia="de-DE"/>
        </w:rPr>
      </w:pPr>
      <w:r w:rsidRPr="008822D6">
        <w:rPr>
          <w:rFonts w:cs="Calibri"/>
          <w:bCs/>
          <w:lang w:eastAsia="de-DE"/>
        </w:rPr>
        <w:t xml:space="preserve">This represents the probability of randomly matching the given number of fragment ions in the spectrum. A-score and </w:t>
      </w:r>
      <w:proofErr w:type="spellStart"/>
      <w:r w:rsidRPr="008822D6">
        <w:rPr>
          <w:rFonts w:cs="Calibri"/>
          <w:bCs/>
          <w:lang w:eastAsia="de-DE"/>
        </w:rPr>
        <w:t>PhosphoRS</w:t>
      </w:r>
      <w:proofErr w:type="spellEnd"/>
      <w:r w:rsidRPr="008822D6">
        <w:rPr>
          <w:rFonts w:cs="Calibri"/>
          <w:bCs/>
          <w:lang w:eastAsia="de-DE"/>
        </w:rPr>
        <w:t xml:space="preserve"> estimate the cumulative probability </w:t>
      </w:r>
      <m:oMath>
        <m:r>
          <w:rPr>
            <w:rFonts w:ascii="Cambria Math" w:hAnsi="Cambria Math" w:cs="Calibri"/>
            <w:lang w:eastAsia="de-DE"/>
          </w:rPr>
          <m:t>P(n)</m:t>
        </m:r>
      </m:oMath>
      <w:r w:rsidRPr="008822D6">
        <w:rPr>
          <w:rFonts w:cs="Calibri"/>
          <w:bCs/>
          <w:lang w:eastAsia="de-DE"/>
        </w:rPr>
        <w:t xml:space="preserve"> to match at least </w:t>
      </w:r>
      <m:oMath>
        <m:r>
          <w:rPr>
            <w:rFonts w:ascii="Cambria Math" w:hAnsi="Cambria Math" w:cs="Calibri"/>
            <w:lang w:eastAsia="de-DE"/>
          </w:rPr>
          <m:t>n</m:t>
        </m:r>
      </m:oMath>
      <w:r w:rsidRPr="008822D6">
        <w:rPr>
          <w:rFonts w:cs="Calibri"/>
          <w:bCs/>
          <w:lang w:eastAsia="de-DE"/>
        </w:rPr>
        <w:t xml:space="preserve"> theoretical ions: </w:t>
      </w:r>
    </w:p>
    <w:p w:rsidR="003B26C8" w:rsidRPr="008822D6" w:rsidRDefault="003B26C8" w:rsidP="003B26C8">
      <w:pPr>
        <w:autoSpaceDE w:val="0"/>
        <w:autoSpaceDN w:val="0"/>
        <w:adjustRightInd w:val="0"/>
        <w:spacing w:after="0"/>
        <w:jc w:val="both"/>
        <w:rPr>
          <w:rFonts w:cs="Calibri"/>
          <w:bCs/>
          <w:lang w:eastAsia="de-DE"/>
        </w:rPr>
      </w:pPr>
    </w:p>
    <w:p w:rsidR="00D90E06" w:rsidRPr="008822D6" w:rsidRDefault="00D90E06" w:rsidP="00D90E06">
      <w:pPr>
        <w:tabs>
          <w:tab w:val="center" w:pos="4320"/>
          <w:tab w:val="right" w:pos="8640"/>
        </w:tabs>
        <w:autoSpaceDE w:val="0"/>
        <w:autoSpaceDN w:val="0"/>
        <w:adjustRightInd w:val="0"/>
        <w:spacing w:after="0" w:line="480" w:lineRule="auto"/>
        <w:rPr>
          <w:rFonts w:cs="Calibri"/>
          <w:bCs/>
          <w:lang w:eastAsia="de-DE"/>
        </w:rPr>
      </w:pPr>
      <w:r w:rsidRPr="008822D6">
        <w:rPr>
          <w:rFonts w:cs="Calibri"/>
          <w:bCs/>
          <w:lang w:eastAsia="de-DE"/>
        </w:rPr>
        <w:tab/>
      </w:r>
      <m:oMath>
        <m:r>
          <w:rPr>
            <w:rFonts w:ascii="Cambria Math" w:hAnsi="Cambria Math" w:cs="Calibri"/>
            <w:lang w:eastAsia="de-DE"/>
          </w:rPr>
          <m:t>P(n)=</m:t>
        </m:r>
        <m:nary>
          <m:naryPr>
            <m:chr m:val="∑"/>
            <m:limLoc m:val="undOvr"/>
            <m:ctrlPr>
              <w:rPr>
                <w:rFonts w:ascii="Cambria Math" w:hAnsi="Cambria Math" w:cs="Calibri"/>
                <w:bCs/>
                <w:i/>
                <w:lang w:eastAsia="de-DE"/>
              </w:rPr>
            </m:ctrlPr>
          </m:naryPr>
          <m:sub>
            <m:r>
              <w:rPr>
                <w:rFonts w:ascii="Cambria Math" w:hAnsi="Cambria Math" w:cs="Calibri"/>
                <w:lang w:eastAsia="de-DE"/>
              </w:rPr>
              <m:t>k=n</m:t>
            </m:r>
          </m:sub>
          <m:sup>
            <m:r>
              <w:rPr>
                <w:rFonts w:ascii="Cambria Math" w:hAnsi="Cambria Math" w:cs="Calibri"/>
                <w:lang w:eastAsia="de-DE"/>
              </w:rPr>
              <m:t>N</m:t>
            </m:r>
          </m:sup>
          <m:e>
            <m:d>
              <m:dPr>
                <m:ctrlPr>
                  <w:rPr>
                    <w:rFonts w:ascii="Cambria Math" w:hAnsi="Cambria Math" w:cs="Calibri"/>
                    <w:bCs/>
                    <w:i/>
                    <w:lang w:eastAsia="de-DE"/>
                  </w:rPr>
                </m:ctrlPr>
              </m:dPr>
              <m:e>
                <m:m>
                  <m:mPr>
                    <m:mcs>
                      <m:mc>
                        <m:mcPr>
                          <m:count m:val="1"/>
                          <m:mcJc m:val="center"/>
                        </m:mcPr>
                      </m:mc>
                    </m:mcs>
                    <m:ctrlPr>
                      <w:rPr>
                        <w:rFonts w:ascii="Cambria Math" w:hAnsi="Cambria Math" w:cs="Calibri"/>
                        <w:bCs/>
                        <w:i/>
                        <w:lang w:eastAsia="de-DE"/>
                      </w:rPr>
                    </m:ctrlPr>
                  </m:mPr>
                  <m:mr>
                    <m:e>
                      <m:r>
                        <w:rPr>
                          <w:rFonts w:ascii="Cambria Math" w:hAnsi="Cambria Math" w:cs="Calibri"/>
                          <w:lang w:eastAsia="de-DE"/>
                        </w:rPr>
                        <m:t>N</m:t>
                      </m:r>
                    </m:e>
                  </m:mr>
                  <m:mr>
                    <m:e>
                      <m:r>
                        <w:rPr>
                          <w:rFonts w:ascii="Cambria Math" w:hAnsi="Cambria Math" w:cs="Calibri"/>
                          <w:lang w:eastAsia="de-DE"/>
                        </w:rPr>
                        <m:t>k</m:t>
                      </m:r>
                    </m:e>
                  </m:mr>
                </m:m>
              </m:e>
            </m:d>
            <m:sSup>
              <m:sSupPr>
                <m:ctrlPr>
                  <w:rPr>
                    <w:rFonts w:ascii="Cambria Math" w:hAnsi="Cambria Math" w:cs="Calibri"/>
                    <w:bCs/>
                    <w:i/>
                    <w:lang w:eastAsia="de-DE"/>
                  </w:rPr>
                </m:ctrlPr>
              </m:sSupPr>
              <m:e>
                <m:r>
                  <w:rPr>
                    <w:rFonts w:ascii="Cambria Math" w:hAnsi="Cambria Math" w:cs="Calibri"/>
                    <w:lang w:eastAsia="de-DE"/>
                  </w:rPr>
                  <m:t>p</m:t>
                </m:r>
              </m:e>
              <m:sup>
                <m:r>
                  <w:rPr>
                    <w:rFonts w:ascii="Cambria Math" w:hAnsi="Cambria Math" w:cs="Calibri"/>
                    <w:lang w:eastAsia="de-DE"/>
                  </w:rPr>
                  <m:t>k</m:t>
                </m:r>
              </m:sup>
            </m:sSup>
            <m:sSup>
              <m:sSupPr>
                <m:ctrlPr>
                  <w:rPr>
                    <w:rFonts w:ascii="Cambria Math" w:hAnsi="Cambria Math" w:cs="Calibri"/>
                    <w:bCs/>
                    <w:i/>
                    <w:lang w:eastAsia="de-DE"/>
                  </w:rPr>
                </m:ctrlPr>
              </m:sSupPr>
              <m:e>
                <m:d>
                  <m:dPr>
                    <m:ctrlPr>
                      <w:rPr>
                        <w:rFonts w:ascii="Cambria Math" w:hAnsi="Cambria Math" w:cs="Calibri"/>
                        <w:bCs/>
                        <w:i/>
                        <w:lang w:eastAsia="de-DE"/>
                      </w:rPr>
                    </m:ctrlPr>
                  </m:dPr>
                  <m:e>
                    <m:r>
                      <w:rPr>
                        <w:rFonts w:ascii="Cambria Math" w:hAnsi="Cambria Math" w:cs="Calibri"/>
                        <w:lang w:eastAsia="de-DE"/>
                      </w:rPr>
                      <m:t>1-p</m:t>
                    </m:r>
                  </m:e>
                </m:d>
              </m:e>
              <m:sup>
                <m:r>
                  <w:rPr>
                    <w:rFonts w:ascii="Cambria Math" w:hAnsi="Cambria Math" w:cs="Calibri"/>
                    <w:lang w:eastAsia="de-DE"/>
                  </w:rPr>
                  <m:t>N-k</m:t>
                </m:r>
              </m:sup>
            </m:sSup>
          </m:e>
        </m:nary>
      </m:oMath>
      <w:r w:rsidRPr="008822D6">
        <w:rPr>
          <w:rFonts w:cs="Calibri"/>
          <w:bCs/>
          <w:lang w:eastAsia="de-DE"/>
        </w:rPr>
        <w:tab/>
        <w:t>(3)</w:t>
      </w:r>
    </w:p>
    <w:p w:rsidR="003B26C8" w:rsidRDefault="003B26C8" w:rsidP="003B26C8">
      <w:pPr>
        <w:tabs>
          <w:tab w:val="center" w:pos="4320"/>
          <w:tab w:val="right" w:pos="8640"/>
        </w:tabs>
        <w:autoSpaceDE w:val="0"/>
        <w:autoSpaceDN w:val="0"/>
        <w:adjustRightInd w:val="0"/>
        <w:spacing w:after="0" w:line="480" w:lineRule="auto"/>
        <w:jc w:val="both"/>
        <w:rPr>
          <w:rFonts w:cs="Calibri"/>
          <w:bCs/>
          <w:lang w:eastAsia="de-DE"/>
        </w:rPr>
      </w:pPr>
    </w:p>
    <w:p w:rsidR="007C26C4" w:rsidRPr="008822D6" w:rsidRDefault="00D90E06" w:rsidP="003B26C8">
      <w:pPr>
        <w:tabs>
          <w:tab w:val="center" w:pos="4320"/>
          <w:tab w:val="right" w:pos="8640"/>
        </w:tabs>
        <w:autoSpaceDE w:val="0"/>
        <w:autoSpaceDN w:val="0"/>
        <w:adjustRightInd w:val="0"/>
        <w:spacing w:after="0"/>
        <w:jc w:val="both"/>
        <w:rPr>
          <w:i/>
        </w:rPr>
      </w:pPr>
      <w:r w:rsidRPr="008822D6">
        <w:rPr>
          <w:rFonts w:cs="Calibri"/>
          <w:bCs/>
          <w:lang w:eastAsia="de-DE"/>
        </w:rPr>
        <w:t xml:space="preserve">The secondary hit score comparison approaches </w:t>
      </w:r>
      <w:r w:rsidR="00CA750B">
        <w:rPr>
          <w:rFonts w:cs="Calibri"/>
          <w:bCs/>
          <w:lang w:eastAsia="de-DE"/>
        </w:rPr>
        <w:t>on the other hand</w:t>
      </w:r>
      <w:r w:rsidRPr="008822D6">
        <w:rPr>
          <w:rFonts w:cs="Calibri"/>
          <w:bCs/>
          <w:lang w:eastAsia="de-DE"/>
        </w:rPr>
        <w:t xml:space="preserve"> rely on the rationale that when a search engine is unsure about the location of a PTM, it will retrieve the second best location as a secondary PSM with a very similar score to the top hit. For every spectrum of a modified peptide, the PTM location score is then simply based on the comparison of the best candidate score with the score of the best secondary hit presenting the same sequence but another modification site</w:t>
      </w:r>
      <w:r w:rsidR="00DE2E30" w:rsidRPr="008822D6">
        <w:rPr>
          <w:rFonts w:cs="Calibri"/>
          <w:bCs/>
          <w:lang w:eastAsia="de-DE"/>
        </w:rPr>
        <w:fldChar w:fldCharType="begin">
          <w:fldData xml:space="preserve">PEVuZE5vdGU+PENpdGU+PEF1dGhvcj5TYXZpdHNraTwvQXV0aG9yPjxZZWFyPjIwMTE8L1llYXI+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</w:fldData>
        </w:fldChar>
      </w:r>
      <w:r w:rsidRPr="008822D6">
        <w:rPr>
          <w:rFonts w:cs="Calibri"/>
          <w:bCs/>
          <w:lang w:eastAsia="de-DE"/>
        </w:rPr>
        <w:instrText xml:space="preserve"> ADDIN EN.CITE </w:instrText>
      </w:r>
      <w:r w:rsidR="00DE2E30" w:rsidRPr="008822D6">
        <w:rPr>
          <w:rFonts w:cs="Calibri"/>
          <w:bCs/>
          <w:lang w:eastAsia="de-DE"/>
        </w:rPr>
        <w:fldChar w:fldCharType="begin">
          <w:fldData xml:space="preserve">PEVuZE5vdGU+PENpdGU+PEF1dGhvcj5TYXZpdHNraTwvQXV0aG9yPjxZZWFyPjIwMTE8L1llYXI+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</w:fldData>
        </w:fldChar>
      </w:r>
      <w:r w:rsidRPr="008822D6">
        <w:rPr>
          <w:rFonts w:cs="Calibri"/>
          <w:bCs/>
          <w:lang w:eastAsia="de-DE"/>
        </w:rPr>
        <w:instrText xml:space="preserve"> ADDIN EN.CITE.DATA </w:instrText>
      </w:r>
      <w:r w:rsidR="00DE2E30" w:rsidRPr="008822D6">
        <w:rPr>
          <w:rFonts w:cs="Calibri"/>
          <w:bCs/>
          <w:lang w:eastAsia="de-DE"/>
        </w:rPr>
      </w:r>
      <w:r w:rsidR="00DE2E30" w:rsidRPr="008822D6">
        <w:rPr>
          <w:rFonts w:cs="Calibri"/>
          <w:bCs/>
          <w:lang w:eastAsia="de-DE"/>
        </w:rPr>
        <w:fldChar w:fldCharType="end"/>
      </w:r>
      <w:r w:rsidR="00DE2E30" w:rsidRPr="008822D6">
        <w:rPr>
          <w:rFonts w:cs="Calibri"/>
          <w:bCs/>
          <w:lang w:eastAsia="de-DE"/>
        </w:rPr>
      </w:r>
      <w:r w:rsidR="00DE2E30" w:rsidRPr="008822D6">
        <w:rPr>
          <w:rFonts w:cs="Calibri"/>
          <w:bCs/>
          <w:lang w:eastAsia="de-DE"/>
        </w:rPr>
        <w:fldChar w:fldCharType="separate"/>
      </w:r>
      <w:hyperlink w:anchor="_ENREF_5" w:tooltip="Savitski, 2011 #88" w:history="1">
        <w:r w:rsidRPr="008822D6">
          <w:rPr>
            <w:rFonts w:cs="Calibri"/>
            <w:bCs/>
            <w:noProof/>
            <w:vertAlign w:val="superscript"/>
            <w:lang w:eastAsia="de-DE"/>
          </w:rPr>
          <w:t>5</w:t>
        </w:r>
      </w:hyperlink>
      <w:r w:rsidRPr="008822D6">
        <w:rPr>
          <w:rFonts w:cs="Calibri"/>
          <w:bCs/>
          <w:noProof/>
          <w:vertAlign w:val="superscript"/>
          <w:lang w:eastAsia="de-DE"/>
        </w:rPr>
        <w:t>,</w:t>
      </w:r>
      <w:hyperlink w:anchor="_ENREF_6" w:tooltip="Beck, 2011 #87" w:history="1">
        <w:r w:rsidRPr="008822D6">
          <w:rPr>
            <w:rFonts w:cs="Calibri"/>
            <w:bCs/>
            <w:noProof/>
            <w:vertAlign w:val="superscript"/>
            <w:lang w:eastAsia="de-DE"/>
          </w:rPr>
          <w:t>6</w:t>
        </w:r>
      </w:hyperlink>
      <w:r w:rsidR="00DE2E30" w:rsidRPr="008822D6">
        <w:rPr>
          <w:rFonts w:cs="Calibri"/>
          <w:bCs/>
          <w:lang w:eastAsia="de-DE"/>
        </w:rPr>
        <w:fldChar w:fldCharType="end"/>
      </w:r>
      <w:r w:rsidRPr="008822D6">
        <w:rPr>
          <w:rFonts w:cs="Calibri"/>
          <w:bCs/>
          <w:lang w:eastAsia="de-DE"/>
        </w:rPr>
        <w:t xml:space="preserve">. </w:t>
      </w:r>
      <w:r w:rsidR="00955668">
        <w:rPr>
          <w:rFonts w:cs="Calibri"/>
          <w:bCs/>
          <w:lang w:eastAsia="de-DE"/>
        </w:rPr>
        <w:t xml:space="preserve">An example of this approach is the </w:t>
      </w:r>
      <w:r w:rsidR="00955668" w:rsidRPr="008822D6">
        <w:rPr>
          <w:rFonts w:cs="Calibri"/>
          <w:noProof/>
        </w:rPr>
        <w:t>Mascot Delta Score</w:t>
      </w:r>
      <w:hyperlink w:anchor="_ENREF_5" w:tooltip="Savitski, 2011 #88" w:history="1">
        <w:r w:rsidR="00955668" w:rsidRPr="008822D6">
          <w:rPr>
            <w:rFonts w:cs="Calibri"/>
            <w:bCs/>
            <w:noProof/>
            <w:vertAlign w:val="superscript"/>
            <w:lang w:eastAsia="de-DE"/>
          </w:rPr>
          <w:t>5</w:t>
        </w:r>
      </w:hyperlink>
      <w:r w:rsidR="00955668">
        <w:rPr>
          <w:i/>
        </w:rPr>
        <w:t>.</w:t>
      </w:r>
      <w:r w:rsidR="009F2930" w:rsidRPr="008822D6">
        <w:rPr>
          <w:i/>
        </w:rPr>
        <w:br w:type="page"/>
      </w:r>
    </w:p>
    <w:p w:rsidR="007C26C4" w:rsidRPr="008822D6" w:rsidRDefault="007C26C4" w:rsidP="007C26C4">
      <w:pPr>
        <w:pStyle w:val="Title"/>
      </w:pPr>
      <w:r w:rsidRPr="008822D6">
        <w:lastRenderedPageBreak/>
        <w:t>References</w:t>
      </w:r>
    </w:p>
    <w:p w:rsidR="007C26C4" w:rsidRPr="008822D6" w:rsidRDefault="007C26C4" w:rsidP="00072926">
      <w:pPr>
        <w:spacing w:after="0" w:line="240" w:lineRule="auto"/>
      </w:pPr>
    </w:p>
    <w:p w:rsidR="00D90E06" w:rsidRPr="008822D6" w:rsidRDefault="00DE2E30" w:rsidP="003B26C8">
      <w:pPr>
        <w:spacing w:after="0" w:line="240" w:lineRule="auto"/>
        <w:ind w:left="709" w:hanging="709"/>
        <w:rPr>
          <w:rFonts w:cs="Calibri"/>
          <w:noProof/>
        </w:rPr>
      </w:pPr>
      <w:r w:rsidRPr="008822D6">
        <w:fldChar w:fldCharType="begin"/>
      </w:r>
      <w:r w:rsidR="00072926" w:rsidRPr="008822D6">
        <w:instrText xml:space="preserve"> ADDIN EN.REFLIST </w:instrText>
      </w:r>
      <w:r w:rsidRPr="008822D6">
        <w:fldChar w:fldCharType="separate"/>
      </w:r>
      <w:bookmarkStart w:id="8" w:name="_ENREF_1"/>
      <w:r w:rsidR="00D90E06" w:rsidRPr="008822D6">
        <w:rPr>
          <w:rFonts w:cs="Calibri"/>
          <w:noProof/>
        </w:rPr>
        <w:t>(1)</w:t>
      </w:r>
      <w:r w:rsidR="00D90E06" w:rsidRPr="008822D6">
        <w:rPr>
          <w:rFonts w:cs="Calibri"/>
          <w:noProof/>
        </w:rPr>
        <w:tab/>
        <w:t xml:space="preserve">Beausoleil, S. A.; Villen, J.; Gerber, S. A.; Rush, J.; Gygi, S. P. A probability-based approach for high-throughput protein phosphorylation analysis and site localization. </w:t>
      </w:r>
      <w:r w:rsidR="00D90E06" w:rsidRPr="008822D6">
        <w:rPr>
          <w:rFonts w:cs="Calibri"/>
          <w:i/>
          <w:noProof/>
        </w:rPr>
        <w:t>Nat Biotechnol</w:t>
      </w:r>
      <w:r w:rsidR="00D90E06" w:rsidRPr="008822D6">
        <w:rPr>
          <w:rFonts w:cs="Calibri"/>
          <w:noProof/>
        </w:rPr>
        <w:t xml:space="preserve"> </w:t>
      </w:r>
      <w:r w:rsidR="00D90E06" w:rsidRPr="008822D6">
        <w:rPr>
          <w:rFonts w:cs="Calibri"/>
          <w:b/>
          <w:noProof/>
        </w:rPr>
        <w:t>2006</w:t>
      </w:r>
      <w:r w:rsidR="00D90E06" w:rsidRPr="008822D6">
        <w:rPr>
          <w:rFonts w:cs="Calibri"/>
          <w:noProof/>
        </w:rPr>
        <w:t xml:space="preserve">, </w:t>
      </w:r>
      <w:r w:rsidR="00D90E06" w:rsidRPr="008822D6">
        <w:rPr>
          <w:rFonts w:cs="Calibri"/>
          <w:i/>
          <w:noProof/>
        </w:rPr>
        <w:t>24</w:t>
      </w:r>
      <w:r w:rsidR="00D90E06" w:rsidRPr="008822D6">
        <w:rPr>
          <w:rFonts w:cs="Calibri"/>
          <w:noProof/>
        </w:rPr>
        <w:t>, 1285.</w:t>
      </w:r>
      <w:bookmarkEnd w:id="8"/>
    </w:p>
    <w:p w:rsidR="00D90E06" w:rsidRPr="008822D6" w:rsidRDefault="00D90E06" w:rsidP="003B26C8">
      <w:pPr>
        <w:spacing w:after="0" w:line="240" w:lineRule="auto"/>
        <w:ind w:left="709" w:hanging="709"/>
        <w:rPr>
          <w:rFonts w:cs="Calibri"/>
          <w:noProof/>
        </w:rPr>
      </w:pPr>
      <w:bookmarkStart w:id="9" w:name="_ENREF_2"/>
      <w:r w:rsidRPr="008822D6">
        <w:rPr>
          <w:rFonts w:cs="Calibri"/>
          <w:noProof/>
        </w:rPr>
        <w:t>(2)</w:t>
      </w:r>
      <w:r w:rsidRPr="008822D6">
        <w:rPr>
          <w:rFonts w:cs="Calibri"/>
          <w:noProof/>
        </w:rPr>
        <w:tab/>
        <w:t xml:space="preserve">Olsen, J. V.; Blagoev, B.; Gnad, F.; Macek, B.; Kumar, C.; Mortensen, P.; Mann, M. Global, in vivo, and site-specific phosphorylation dynamics in signaling networks. </w:t>
      </w:r>
      <w:r w:rsidRPr="008822D6">
        <w:rPr>
          <w:rFonts w:cs="Calibri"/>
          <w:i/>
          <w:noProof/>
        </w:rPr>
        <w:t>Cell</w:t>
      </w:r>
      <w:r w:rsidRPr="008822D6">
        <w:rPr>
          <w:rFonts w:cs="Calibri"/>
          <w:noProof/>
        </w:rPr>
        <w:t xml:space="preserve"> </w:t>
      </w:r>
      <w:r w:rsidRPr="008822D6">
        <w:rPr>
          <w:rFonts w:cs="Calibri"/>
          <w:b/>
          <w:noProof/>
        </w:rPr>
        <w:t>2006</w:t>
      </w:r>
      <w:r w:rsidRPr="008822D6">
        <w:rPr>
          <w:rFonts w:cs="Calibri"/>
          <w:noProof/>
        </w:rPr>
        <w:t xml:space="preserve">, </w:t>
      </w:r>
      <w:r w:rsidRPr="008822D6">
        <w:rPr>
          <w:rFonts w:cs="Calibri"/>
          <w:i/>
          <w:noProof/>
        </w:rPr>
        <w:t>127</w:t>
      </w:r>
      <w:r w:rsidRPr="008822D6">
        <w:rPr>
          <w:rFonts w:cs="Calibri"/>
          <w:noProof/>
        </w:rPr>
        <w:t>, 635.</w:t>
      </w:r>
      <w:bookmarkEnd w:id="9"/>
    </w:p>
    <w:p w:rsidR="00D90E06" w:rsidRPr="008822D6" w:rsidRDefault="00D90E06" w:rsidP="003B26C8">
      <w:pPr>
        <w:spacing w:after="0" w:line="240" w:lineRule="auto"/>
        <w:ind w:left="709" w:hanging="709"/>
        <w:rPr>
          <w:rFonts w:cs="Calibri"/>
          <w:noProof/>
        </w:rPr>
      </w:pPr>
      <w:bookmarkStart w:id="10" w:name="_ENREF_3"/>
      <w:r w:rsidRPr="008822D6">
        <w:rPr>
          <w:rFonts w:cs="Calibri"/>
          <w:noProof/>
        </w:rPr>
        <w:t>(3)</w:t>
      </w:r>
      <w:r w:rsidRPr="008822D6">
        <w:rPr>
          <w:rFonts w:cs="Calibri"/>
          <w:noProof/>
        </w:rPr>
        <w:tab/>
        <w:t xml:space="preserve">Taus, T.; Kocher, T.; Pichler, P.; Paschke, C.; Schmidt, A.; Henrich, C.; Mechtler, K. Universal and confident phosphorylation site localization using phosphoRS. </w:t>
      </w:r>
      <w:r w:rsidRPr="008822D6">
        <w:rPr>
          <w:rFonts w:cs="Calibri"/>
          <w:i/>
          <w:noProof/>
        </w:rPr>
        <w:t>J Proteome Res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10</w:t>
      </w:r>
      <w:r w:rsidRPr="008822D6">
        <w:rPr>
          <w:rFonts w:cs="Calibri"/>
          <w:noProof/>
        </w:rPr>
        <w:t>, 5354.</w:t>
      </w:r>
      <w:bookmarkEnd w:id="10"/>
    </w:p>
    <w:p w:rsidR="00D90E06" w:rsidRPr="008822D6" w:rsidRDefault="00D90E06" w:rsidP="003B26C8">
      <w:pPr>
        <w:spacing w:after="0" w:line="240" w:lineRule="auto"/>
        <w:ind w:left="709" w:hanging="709"/>
        <w:rPr>
          <w:rFonts w:cs="Calibri"/>
          <w:noProof/>
        </w:rPr>
      </w:pPr>
      <w:bookmarkStart w:id="11" w:name="_ENREF_4"/>
      <w:r w:rsidRPr="008822D6">
        <w:rPr>
          <w:rFonts w:cs="Calibri"/>
          <w:noProof/>
        </w:rPr>
        <w:t>(4)</w:t>
      </w:r>
      <w:r w:rsidRPr="008822D6">
        <w:rPr>
          <w:rFonts w:cs="Calibri"/>
          <w:noProof/>
        </w:rPr>
        <w:tab/>
        <w:t xml:space="preserve">Chalkley, R. J.; Clauser, K. R. Modification site localization scoring: strategies and performance. </w:t>
      </w:r>
      <w:r w:rsidRPr="008822D6">
        <w:rPr>
          <w:rFonts w:cs="Calibri"/>
          <w:i/>
          <w:noProof/>
        </w:rPr>
        <w:t>Mol Cell Proteomics</w:t>
      </w:r>
      <w:r w:rsidRPr="008822D6">
        <w:rPr>
          <w:rFonts w:cs="Calibri"/>
          <w:noProof/>
        </w:rPr>
        <w:t xml:space="preserve"> </w:t>
      </w:r>
      <w:r w:rsidRPr="008822D6">
        <w:rPr>
          <w:rFonts w:cs="Calibri"/>
          <w:b/>
          <w:noProof/>
        </w:rPr>
        <w:t>2012</w:t>
      </w:r>
      <w:r w:rsidRPr="008822D6">
        <w:rPr>
          <w:rFonts w:cs="Calibri"/>
          <w:noProof/>
        </w:rPr>
        <w:t xml:space="preserve">, </w:t>
      </w:r>
      <w:r w:rsidRPr="008822D6">
        <w:rPr>
          <w:rFonts w:cs="Calibri"/>
          <w:i/>
          <w:noProof/>
        </w:rPr>
        <w:t>11</w:t>
      </w:r>
      <w:r w:rsidRPr="008822D6">
        <w:rPr>
          <w:rFonts w:cs="Calibri"/>
          <w:noProof/>
        </w:rPr>
        <w:t>, 3.</w:t>
      </w:r>
      <w:bookmarkEnd w:id="11"/>
    </w:p>
    <w:p w:rsidR="00D90E06" w:rsidRPr="008822D6" w:rsidRDefault="00D90E06" w:rsidP="003B26C8">
      <w:pPr>
        <w:spacing w:after="0" w:line="240" w:lineRule="auto"/>
        <w:ind w:left="709" w:hanging="709"/>
        <w:rPr>
          <w:rFonts w:cs="Calibri"/>
          <w:noProof/>
        </w:rPr>
      </w:pPr>
      <w:bookmarkStart w:id="12" w:name="_ENREF_5"/>
      <w:r w:rsidRPr="008822D6">
        <w:rPr>
          <w:rFonts w:cs="Calibri"/>
          <w:noProof/>
        </w:rPr>
        <w:t>(5)</w:t>
      </w:r>
      <w:r w:rsidRPr="008822D6">
        <w:rPr>
          <w:rFonts w:cs="Calibri"/>
          <w:noProof/>
        </w:rPr>
        <w:tab/>
        <w:t xml:space="preserve">Savitski, M. M.; Lemeer, S.; Boesche, M.; Lang, M.; Mathieson, T.; Bantscheff, M.; Kuster, B. Confident phosphorylation site localization using the Mascot Delta Score. </w:t>
      </w:r>
      <w:r w:rsidRPr="008822D6">
        <w:rPr>
          <w:rFonts w:cs="Calibri"/>
          <w:i/>
          <w:noProof/>
        </w:rPr>
        <w:t>Mol Cell Proteomics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10</w:t>
      </w:r>
      <w:r w:rsidRPr="008822D6">
        <w:rPr>
          <w:rFonts w:cs="Calibri"/>
          <w:noProof/>
        </w:rPr>
        <w:t>, M110 003830.</w:t>
      </w:r>
      <w:bookmarkEnd w:id="12"/>
    </w:p>
    <w:p w:rsidR="00D90E06" w:rsidRPr="008822D6" w:rsidRDefault="00D90E06" w:rsidP="003B26C8">
      <w:pPr>
        <w:spacing w:line="240" w:lineRule="auto"/>
        <w:ind w:left="709" w:hanging="709"/>
        <w:rPr>
          <w:rFonts w:cs="Calibri"/>
          <w:noProof/>
        </w:rPr>
      </w:pPr>
      <w:bookmarkStart w:id="13" w:name="_ENREF_6"/>
      <w:r w:rsidRPr="008822D6">
        <w:rPr>
          <w:rFonts w:cs="Calibri"/>
          <w:noProof/>
        </w:rPr>
        <w:t>(6)</w:t>
      </w:r>
      <w:r w:rsidRPr="008822D6">
        <w:rPr>
          <w:rFonts w:cs="Calibri"/>
          <w:noProof/>
        </w:rPr>
        <w:tab/>
        <w:t xml:space="preserve">Beck, F.; Lewandrowski, U.; Wiltfang, M.; Feldmann, I.; Geiger, J.; Sickmann, A.; Zahedi, R. P. The good, the bad, the ugly: validating the mass spectrometric analysis of modified peptides. </w:t>
      </w:r>
      <w:r w:rsidRPr="008822D6">
        <w:rPr>
          <w:rFonts w:cs="Calibri"/>
          <w:i/>
          <w:noProof/>
        </w:rPr>
        <w:t>Proteomics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11</w:t>
      </w:r>
      <w:r w:rsidRPr="008822D6">
        <w:rPr>
          <w:rFonts w:cs="Calibri"/>
          <w:noProof/>
        </w:rPr>
        <w:t>, 1099.</w:t>
      </w:r>
      <w:bookmarkEnd w:id="13"/>
    </w:p>
    <w:p w:rsidR="00D90E06" w:rsidRPr="008822D6" w:rsidRDefault="00D90E06" w:rsidP="00D90E06">
      <w:pPr>
        <w:spacing w:line="240" w:lineRule="auto"/>
        <w:rPr>
          <w:rFonts w:cs="Calibri"/>
          <w:noProof/>
        </w:rPr>
      </w:pPr>
    </w:p>
    <w:p w:rsidR="002C4A56" w:rsidRPr="008822D6" w:rsidRDefault="00DE2E30" w:rsidP="00072926">
      <w:r w:rsidRPr="008822D6">
        <w:fldChar w:fldCharType="end"/>
      </w:r>
    </w:p>
    <w:sectPr w:rsidR="002C4A56" w:rsidRPr="008822D6" w:rsidSect="00005785">
      <w:headerReference w:type="default" r:id="rId14"/>
      <w:footerReference w:type="default" r:id="rId15"/>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arald Barsnes" w:date="2013-05-15T14:56:00Z" w:initials="HB">
    <w:p w:rsidR="00D14F96" w:rsidRDefault="00D14F96" w:rsidP="00D14F96">
      <w:pPr>
        <w:pStyle w:val="Heading1"/>
      </w:pPr>
      <w:r>
        <w:rPr>
          <w:rStyle w:val="CommentReference"/>
        </w:rPr>
        <w:annotationRef/>
      </w:r>
      <w:r w:rsidRPr="00D14F96">
        <w:rPr>
          <w:rFonts w:ascii="Calibri" w:eastAsia="Calibri" w:hAnsi="Calibri"/>
          <w:b w:val="0"/>
          <w:bCs w:val="0"/>
          <w:color w:val="auto"/>
          <w:sz w:val="20"/>
          <w:szCs w:val="20"/>
        </w:rPr>
        <w:t>@Marc: this one is rather outdated I guess?</w:t>
      </w:r>
    </w:p>
  </w:comment>
  <w:comment w:id="2" w:author="Harald Barsnes" w:date="2012-09-11T22:50:00Z" w:initials="HB">
    <w:p w:rsidR="009A1A9B" w:rsidRDefault="009A1A9B">
      <w:pPr>
        <w:pStyle w:val="CommentText"/>
      </w:pPr>
      <w:r>
        <w:rPr>
          <w:rStyle w:val="CommentReference"/>
        </w:rPr>
        <w:annotationRef/>
      </w:r>
      <w:r w:rsidR="007F4022">
        <w:t>Not in the resources folder?</w:t>
      </w:r>
      <w:r w:rsidR="00A060CD">
        <w:t xml:space="preserve"> Only the search result files.</w:t>
      </w:r>
    </w:p>
  </w:comment>
  <w:comment w:id="3" w:author="Harald Barsnes" w:date="2012-09-11T22:58:00Z" w:initials="HB">
    <w:p w:rsidR="006C223E" w:rsidRDefault="006C223E">
      <w:pPr>
        <w:pStyle w:val="CommentText"/>
      </w:pPr>
      <w:r>
        <w:rPr>
          <w:rStyle w:val="CommentReference"/>
        </w:rPr>
        <w:annotationRef/>
      </w:r>
      <w:r>
        <w:t xml:space="preserve">If I load the search files in the resources folder I get </w:t>
      </w:r>
      <w:r w:rsidR="00AF292D">
        <w:t>191</w:t>
      </w:r>
      <w:r>
        <w:t xml:space="preserve"> validated </w:t>
      </w:r>
      <w:r w:rsidR="00AF292D">
        <w:t>peptides</w:t>
      </w:r>
      <w:r>
        <w:t>...</w:t>
      </w:r>
    </w:p>
  </w:comment>
  <w:comment w:id="4" w:author="Harald Barsnes" w:date="2012-09-11T22:59:00Z" w:initials="HB">
    <w:p w:rsidR="009A785A" w:rsidRDefault="009A785A">
      <w:pPr>
        <w:pStyle w:val="CommentText"/>
      </w:pPr>
      <w:r>
        <w:rPr>
          <w:rStyle w:val="CommentReference"/>
        </w:rPr>
        <w:annotationRef/>
      </w:r>
      <w:r>
        <w:t xml:space="preserve">No </w:t>
      </w:r>
      <w:proofErr w:type="spellStart"/>
      <w:r>
        <w:t>acetylation</w:t>
      </w:r>
      <w:proofErr w:type="spellEnd"/>
      <w:r>
        <w:t xml:space="preserve"> of protein n-term in my dataset.</w:t>
      </w:r>
    </w:p>
  </w:comment>
  <w:comment w:id="5" w:author="Harald Barsnes" w:date="2012-09-11T23:02:00Z" w:initials="HB">
    <w:p w:rsidR="009A785A" w:rsidRDefault="009A785A">
      <w:pPr>
        <w:pStyle w:val="CommentText"/>
      </w:pPr>
      <w:r>
        <w:rPr>
          <w:rStyle w:val="CommentReference"/>
        </w:rPr>
        <w:annotationRef/>
      </w:r>
      <w:r>
        <w:t>Should be recreated on a machine with a wider screen. ;)</w:t>
      </w:r>
    </w:p>
  </w:comment>
  <w:comment w:id="6" w:author="Harald Barsnes" w:date="2012-09-11T22:41:00Z" w:initials="HB">
    <w:p w:rsidR="004559AD" w:rsidRDefault="004559AD">
      <w:pPr>
        <w:pStyle w:val="CommentText"/>
      </w:pPr>
      <w:r>
        <w:rPr>
          <w:rStyle w:val="CommentReference"/>
        </w:rPr>
        <w:annotationRef/>
      </w:r>
      <w:r>
        <w:t>I get 18?</w:t>
      </w:r>
    </w:p>
  </w:comment>
  <w:comment w:id="7" w:author="Harald Barsnes" w:date="2012-09-11T23:08:00Z" w:initials="HB">
    <w:p w:rsidR="000A4403" w:rsidRDefault="000A4403">
      <w:pPr>
        <w:pStyle w:val="CommentText"/>
      </w:pPr>
      <w:r>
        <w:rPr>
          <w:rStyle w:val="CommentReference"/>
        </w:rPr>
        <w:annotationRef/>
      </w:r>
      <w:r>
        <w:t xml:space="preserve">Only one peptide is mapped </w:t>
      </w:r>
      <w:r w:rsidR="003D3DB2">
        <w:t xml:space="preserve">to the 3D structure </w:t>
      </w:r>
      <w:r>
        <w:t>in my case, and it's not modified...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419" w:rsidRDefault="009B1419" w:rsidP="00C22471">
      <w:pPr>
        <w:spacing w:after="0" w:line="240" w:lineRule="auto"/>
      </w:pPr>
      <w:r>
        <w:separator/>
      </w:r>
    </w:p>
  </w:endnote>
  <w:endnote w:type="continuationSeparator" w:id="0">
    <w:p w:rsidR="009B1419" w:rsidRDefault="009B1419"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1C9" w:rsidRPr="00305CE1" w:rsidRDefault="009B01C9" w:rsidP="009B01C9">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9B01C9" w:rsidP="009B01C9">
    <w:pPr>
      <w:pStyle w:val="Footer"/>
      <w:pBdr>
        <w:top w:val="single" w:sz="4" w:space="1" w:color="auto"/>
      </w:pBdr>
      <w:spacing w:after="0" w:line="240" w:lineRule="auto"/>
      <w:jc w:val="right"/>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sidRPr="00EE5E45">
      <w:tab/>
    </w:r>
    <w:r w:rsidR="00753DBE" w:rsidRPr="00EE5E45">
      <w:tab/>
      <w:t xml:space="preserve">Page </w:t>
    </w:r>
    <w:r w:rsidR="00DE2E30" w:rsidRPr="00EE5E45">
      <w:rPr>
        <w:b/>
      </w:rPr>
      <w:fldChar w:fldCharType="begin"/>
    </w:r>
    <w:r w:rsidR="00753DBE" w:rsidRPr="00EE5E45">
      <w:rPr>
        <w:b/>
      </w:rPr>
      <w:instrText xml:space="preserve"> PAGE </w:instrText>
    </w:r>
    <w:r w:rsidR="00DE2E30" w:rsidRPr="00EE5E45">
      <w:rPr>
        <w:b/>
      </w:rPr>
      <w:fldChar w:fldCharType="separate"/>
    </w:r>
    <w:r>
      <w:rPr>
        <w:b/>
        <w:noProof/>
      </w:rPr>
      <w:t>1</w:t>
    </w:r>
    <w:r w:rsidR="00DE2E30" w:rsidRPr="00EE5E45">
      <w:rPr>
        <w:b/>
      </w:rPr>
      <w:fldChar w:fldCharType="end"/>
    </w:r>
    <w:r w:rsidR="00753DBE" w:rsidRPr="00EE5E45">
      <w:t xml:space="preserve"> of </w:t>
    </w:r>
    <w:r w:rsidR="00DE2E30" w:rsidRPr="00EE5E45">
      <w:rPr>
        <w:b/>
      </w:rPr>
      <w:fldChar w:fldCharType="begin"/>
    </w:r>
    <w:r w:rsidR="00753DBE" w:rsidRPr="00EE5E45">
      <w:rPr>
        <w:b/>
      </w:rPr>
      <w:instrText xml:space="preserve"> NUMPAGES  </w:instrText>
    </w:r>
    <w:r w:rsidR="00DE2E30" w:rsidRPr="00EE5E45">
      <w:rPr>
        <w:b/>
      </w:rPr>
      <w:fldChar w:fldCharType="separate"/>
    </w:r>
    <w:r>
      <w:rPr>
        <w:b/>
        <w:noProof/>
      </w:rPr>
      <w:t>8</w:t>
    </w:r>
    <w:r w:rsidR="00DE2E30"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419" w:rsidRDefault="009B1419" w:rsidP="00C22471">
      <w:pPr>
        <w:spacing w:after="0" w:line="240" w:lineRule="auto"/>
      </w:pPr>
      <w:r>
        <w:separator/>
      </w:r>
    </w:p>
  </w:footnote>
  <w:footnote w:type="continuationSeparator" w:id="0">
    <w:p w:rsidR="009B1419" w:rsidRDefault="009B1419"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711EAF"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5E62">
      <w:rPr>
        <w:rFonts w:cs="Calibri"/>
        <w:lang w:eastAsia="de-DE"/>
      </w:rPr>
      <w:t>1.</w:t>
    </w:r>
    <w:r w:rsidR="00651D9E">
      <w:rPr>
        <w:rFonts w:cs="Calibri"/>
        <w:lang w:eastAsia="de-DE"/>
      </w:rPr>
      <w:t>6 - PTM A</w:t>
    </w:r>
    <w:r w:rsidR="002139F6">
      <w:rPr>
        <w:rFonts w:cs="Calibri"/>
        <w:lang w:eastAsia="de-DE"/>
      </w:rPr>
      <w:t>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287424AF"/>
    <w:multiLevelType w:val="hybridMultilevel"/>
    <w:tmpl w:val="2ADCC626"/>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4B552F75"/>
    <w:multiLevelType w:val="hybridMultilevel"/>
    <w:tmpl w:val="3118D760"/>
    <w:lvl w:ilvl="0" w:tplc="CBFE8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53F3C7B"/>
    <w:multiLevelType w:val="hybridMultilevel"/>
    <w:tmpl w:val="55EA8960"/>
    <w:lvl w:ilvl="0" w:tplc="661A604A">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5"/>
  </w:num>
  <w:num w:numId="5">
    <w:abstractNumId w:val="6"/>
  </w:num>
  <w:num w:numId="6">
    <w:abstractNumId w:val="2"/>
  </w:num>
  <w:num w:numId="7">
    <w:abstractNumId w:val="8"/>
  </w:num>
  <w:num w:numId="8">
    <w:abstractNumId w:val="1"/>
  </w:num>
  <w:num w:numId="9">
    <w:abstractNumId w:val="12"/>
  </w:num>
  <w:num w:numId="10">
    <w:abstractNumId w:val="3"/>
  </w:num>
  <w:num w:numId="11">
    <w:abstractNumId w:val="14"/>
  </w:num>
  <w:num w:numId="12">
    <w:abstractNumId w:val="11"/>
  </w:num>
  <w:num w:numId="13">
    <w:abstractNumId w:val="15"/>
  </w:num>
  <w:num w:numId="14">
    <w:abstractNumId w:val="16"/>
  </w:num>
  <w:num w:numId="15">
    <w:abstractNumId w:val="9"/>
  </w:num>
  <w:num w:numId="16">
    <w:abstractNumId w:val="4"/>
  </w:num>
  <w:num w:numId="17">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33&lt;/item&gt;&lt;item&gt;87&lt;/item&gt;&lt;item&gt;88&lt;/item&gt;&lt;item&gt;122&lt;/item&gt;&lt;item&gt;123&lt;/item&gt;&lt;item&gt;124&lt;/item&gt;&lt;/record-ids&gt;&lt;/item&gt;&lt;/Libraries&gt;"/>
  </w:docVars>
  <w:rsids>
    <w:rsidRoot w:val="00FA5B0C"/>
    <w:rsid w:val="000012B2"/>
    <w:rsid w:val="0000145F"/>
    <w:rsid w:val="0000319F"/>
    <w:rsid w:val="0000502A"/>
    <w:rsid w:val="00005785"/>
    <w:rsid w:val="0000630C"/>
    <w:rsid w:val="00006BA9"/>
    <w:rsid w:val="00011997"/>
    <w:rsid w:val="00012811"/>
    <w:rsid w:val="00013C0F"/>
    <w:rsid w:val="00014CF7"/>
    <w:rsid w:val="00025484"/>
    <w:rsid w:val="00025CE2"/>
    <w:rsid w:val="00037FAE"/>
    <w:rsid w:val="00043283"/>
    <w:rsid w:val="0004403D"/>
    <w:rsid w:val="00044B7B"/>
    <w:rsid w:val="0004562B"/>
    <w:rsid w:val="00046033"/>
    <w:rsid w:val="000467A7"/>
    <w:rsid w:val="00046A77"/>
    <w:rsid w:val="00047C50"/>
    <w:rsid w:val="000513DE"/>
    <w:rsid w:val="00054987"/>
    <w:rsid w:val="00063143"/>
    <w:rsid w:val="00063B12"/>
    <w:rsid w:val="000643DE"/>
    <w:rsid w:val="000644AF"/>
    <w:rsid w:val="00067E6A"/>
    <w:rsid w:val="00072926"/>
    <w:rsid w:val="00074C4C"/>
    <w:rsid w:val="00075F65"/>
    <w:rsid w:val="0007608E"/>
    <w:rsid w:val="0007623B"/>
    <w:rsid w:val="000776F3"/>
    <w:rsid w:val="0008428F"/>
    <w:rsid w:val="00086670"/>
    <w:rsid w:val="000873AD"/>
    <w:rsid w:val="0009251A"/>
    <w:rsid w:val="000A13B4"/>
    <w:rsid w:val="000A1D10"/>
    <w:rsid w:val="000A4403"/>
    <w:rsid w:val="000A51D6"/>
    <w:rsid w:val="000A5E24"/>
    <w:rsid w:val="000A6038"/>
    <w:rsid w:val="000A66F8"/>
    <w:rsid w:val="000A795F"/>
    <w:rsid w:val="000A7DA1"/>
    <w:rsid w:val="000B1283"/>
    <w:rsid w:val="000B1EB1"/>
    <w:rsid w:val="000B3324"/>
    <w:rsid w:val="000B37DB"/>
    <w:rsid w:val="000B3D16"/>
    <w:rsid w:val="000C27CA"/>
    <w:rsid w:val="000C4EA4"/>
    <w:rsid w:val="000C55B8"/>
    <w:rsid w:val="000D00BB"/>
    <w:rsid w:val="000D1B17"/>
    <w:rsid w:val="000D218B"/>
    <w:rsid w:val="000D3BAD"/>
    <w:rsid w:val="000D40F8"/>
    <w:rsid w:val="000D43E8"/>
    <w:rsid w:val="000D53ED"/>
    <w:rsid w:val="000E23E5"/>
    <w:rsid w:val="000E255A"/>
    <w:rsid w:val="000E6E16"/>
    <w:rsid w:val="000E7805"/>
    <w:rsid w:val="000F00EE"/>
    <w:rsid w:val="000F07F4"/>
    <w:rsid w:val="000F10C4"/>
    <w:rsid w:val="000F34DB"/>
    <w:rsid w:val="000F548C"/>
    <w:rsid w:val="000F608B"/>
    <w:rsid w:val="001019E6"/>
    <w:rsid w:val="00101AB6"/>
    <w:rsid w:val="00106A7B"/>
    <w:rsid w:val="00107825"/>
    <w:rsid w:val="00107A07"/>
    <w:rsid w:val="00110882"/>
    <w:rsid w:val="00110EE5"/>
    <w:rsid w:val="001140DA"/>
    <w:rsid w:val="001153FE"/>
    <w:rsid w:val="00120ED0"/>
    <w:rsid w:val="001311BE"/>
    <w:rsid w:val="0013206C"/>
    <w:rsid w:val="00132594"/>
    <w:rsid w:val="001334CE"/>
    <w:rsid w:val="00134270"/>
    <w:rsid w:val="0013427F"/>
    <w:rsid w:val="001352B1"/>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2A3F"/>
    <w:rsid w:val="0016395B"/>
    <w:rsid w:val="0016396F"/>
    <w:rsid w:val="00164287"/>
    <w:rsid w:val="001648A7"/>
    <w:rsid w:val="001648ED"/>
    <w:rsid w:val="001659BA"/>
    <w:rsid w:val="00165A2D"/>
    <w:rsid w:val="001664DB"/>
    <w:rsid w:val="00167D2E"/>
    <w:rsid w:val="0017071F"/>
    <w:rsid w:val="0017072B"/>
    <w:rsid w:val="00170D5A"/>
    <w:rsid w:val="001713DA"/>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3718"/>
    <w:rsid w:val="001943E7"/>
    <w:rsid w:val="00194E29"/>
    <w:rsid w:val="001A00F0"/>
    <w:rsid w:val="001A0848"/>
    <w:rsid w:val="001A51E3"/>
    <w:rsid w:val="001B042E"/>
    <w:rsid w:val="001B1B2A"/>
    <w:rsid w:val="001B2871"/>
    <w:rsid w:val="001B635F"/>
    <w:rsid w:val="001C213D"/>
    <w:rsid w:val="001C28D9"/>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6534"/>
    <w:rsid w:val="00210E4B"/>
    <w:rsid w:val="002139F6"/>
    <w:rsid w:val="00213B68"/>
    <w:rsid w:val="00214A86"/>
    <w:rsid w:val="00214FAF"/>
    <w:rsid w:val="00215836"/>
    <w:rsid w:val="00215CBA"/>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177E"/>
    <w:rsid w:val="00295022"/>
    <w:rsid w:val="00296068"/>
    <w:rsid w:val="00296632"/>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B46BF"/>
    <w:rsid w:val="002B6516"/>
    <w:rsid w:val="002C0D15"/>
    <w:rsid w:val="002C3EB9"/>
    <w:rsid w:val="002C4A56"/>
    <w:rsid w:val="002C7A47"/>
    <w:rsid w:val="002D1295"/>
    <w:rsid w:val="002D2467"/>
    <w:rsid w:val="002D2E78"/>
    <w:rsid w:val="002D3C9D"/>
    <w:rsid w:val="002D6515"/>
    <w:rsid w:val="002E0962"/>
    <w:rsid w:val="002E2E5F"/>
    <w:rsid w:val="002E50CB"/>
    <w:rsid w:val="002E7088"/>
    <w:rsid w:val="002E74A4"/>
    <w:rsid w:val="002F1BAA"/>
    <w:rsid w:val="002F3070"/>
    <w:rsid w:val="002F3CFD"/>
    <w:rsid w:val="002F4017"/>
    <w:rsid w:val="002F4902"/>
    <w:rsid w:val="002F4F10"/>
    <w:rsid w:val="002F5446"/>
    <w:rsid w:val="002F5F16"/>
    <w:rsid w:val="002F694C"/>
    <w:rsid w:val="002F6D98"/>
    <w:rsid w:val="002F7814"/>
    <w:rsid w:val="003000E2"/>
    <w:rsid w:val="00300401"/>
    <w:rsid w:val="00300D5B"/>
    <w:rsid w:val="0031224D"/>
    <w:rsid w:val="00312285"/>
    <w:rsid w:val="003127FD"/>
    <w:rsid w:val="00314011"/>
    <w:rsid w:val="00314B42"/>
    <w:rsid w:val="00316BEF"/>
    <w:rsid w:val="0031730D"/>
    <w:rsid w:val="003202C1"/>
    <w:rsid w:val="00321B45"/>
    <w:rsid w:val="00324AB6"/>
    <w:rsid w:val="00326448"/>
    <w:rsid w:val="00327066"/>
    <w:rsid w:val="00330BD3"/>
    <w:rsid w:val="00333CA9"/>
    <w:rsid w:val="003375DD"/>
    <w:rsid w:val="00341845"/>
    <w:rsid w:val="00343083"/>
    <w:rsid w:val="003437C4"/>
    <w:rsid w:val="00344240"/>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2C72"/>
    <w:rsid w:val="0037441F"/>
    <w:rsid w:val="00375E9F"/>
    <w:rsid w:val="0037794E"/>
    <w:rsid w:val="00377AA1"/>
    <w:rsid w:val="00381CDD"/>
    <w:rsid w:val="00382C18"/>
    <w:rsid w:val="0038308F"/>
    <w:rsid w:val="0038363B"/>
    <w:rsid w:val="00387EF2"/>
    <w:rsid w:val="003917DC"/>
    <w:rsid w:val="003918D5"/>
    <w:rsid w:val="003929A6"/>
    <w:rsid w:val="00393D96"/>
    <w:rsid w:val="00396252"/>
    <w:rsid w:val="0039676C"/>
    <w:rsid w:val="00396DB1"/>
    <w:rsid w:val="003A0AE3"/>
    <w:rsid w:val="003A4575"/>
    <w:rsid w:val="003A5607"/>
    <w:rsid w:val="003B0C19"/>
    <w:rsid w:val="003B172A"/>
    <w:rsid w:val="003B26C8"/>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3DB2"/>
    <w:rsid w:val="003D475C"/>
    <w:rsid w:val="003D4D21"/>
    <w:rsid w:val="003D56AC"/>
    <w:rsid w:val="003D5B7F"/>
    <w:rsid w:val="003D7B43"/>
    <w:rsid w:val="003E3D42"/>
    <w:rsid w:val="003E3EBC"/>
    <w:rsid w:val="003E5080"/>
    <w:rsid w:val="003E70E8"/>
    <w:rsid w:val="003E7974"/>
    <w:rsid w:val="003F1EF7"/>
    <w:rsid w:val="003F2F37"/>
    <w:rsid w:val="003F4ACC"/>
    <w:rsid w:val="003F4BB5"/>
    <w:rsid w:val="003F639F"/>
    <w:rsid w:val="00400269"/>
    <w:rsid w:val="004004B3"/>
    <w:rsid w:val="00401B7D"/>
    <w:rsid w:val="00403F5F"/>
    <w:rsid w:val="004067AB"/>
    <w:rsid w:val="004112FA"/>
    <w:rsid w:val="004144BD"/>
    <w:rsid w:val="0041501E"/>
    <w:rsid w:val="00415A13"/>
    <w:rsid w:val="00415D5C"/>
    <w:rsid w:val="00417752"/>
    <w:rsid w:val="00417B57"/>
    <w:rsid w:val="00420FCB"/>
    <w:rsid w:val="00421482"/>
    <w:rsid w:val="00422320"/>
    <w:rsid w:val="00426E32"/>
    <w:rsid w:val="00430673"/>
    <w:rsid w:val="004318AF"/>
    <w:rsid w:val="00432839"/>
    <w:rsid w:val="0043394A"/>
    <w:rsid w:val="00434411"/>
    <w:rsid w:val="00436821"/>
    <w:rsid w:val="004428FA"/>
    <w:rsid w:val="004432E8"/>
    <w:rsid w:val="0044412F"/>
    <w:rsid w:val="004467FE"/>
    <w:rsid w:val="00447D3B"/>
    <w:rsid w:val="004515E4"/>
    <w:rsid w:val="00451D26"/>
    <w:rsid w:val="0045545F"/>
    <w:rsid w:val="004559AD"/>
    <w:rsid w:val="00457806"/>
    <w:rsid w:val="004606BE"/>
    <w:rsid w:val="0046346E"/>
    <w:rsid w:val="00463922"/>
    <w:rsid w:val="00472A19"/>
    <w:rsid w:val="00472CEC"/>
    <w:rsid w:val="00472F8E"/>
    <w:rsid w:val="004769FB"/>
    <w:rsid w:val="00481CCA"/>
    <w:rsid w:val="00483539"/>
    <w:rsid w:val="004859CE"/>
    <w:rsid w:val="00485A47"/>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4A3A"/>
    <w:rsid w:val="004C5E52"/>
    <w:rsid w:val="004C7140"/>
    <w:rsid w:val="004D05B0"/>
    <w:rsid w:val="004D377D"/>
    <w:rsid w:val="004D3B40"/>
    <w:rsid w:val="004D4468"/>
    <w:rsid w:val="004D5B33"/>
    <w:rsid w:val="004E1E40"/>
    <w:rsid w:val="004E217B"/>
    <w:rsid w:val="004E3E45"/>
    <w:rsid w:val="004E46A3"/>
    <w:rsid w:val="004E4CCA"/>
    <w:rsid w:val="004E653E"/>
    <w:rsid w:val="004F3C51"/>
    <w:rsid w:val="004F4B69"/>
    <w:rsid w:val="004F6A06"/>
    <w:rsid w:val="004F6E1A"/>
    <w:rsid w:val="004F7642"/>
    <w:rsid w:val="00502967"/>
    <w:rsid w:val="00502BDA"/>
    <w:rsid w:val="00504215"/>
    <w:rsid w:val="0050427C"/>
    <w:rsid w:val="005076D5"/>
    <w:rsid w:val="00511D32"/>
    <w:rsid w:val="00512261"/>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90524"/>
    <w:rsid w:val="00592CA2"/>
    <w:rsid w:val="00592EAA"/>
    <w:rsid w:val="005934F0"/>
    <w:rsid w:val="00595698"/>
    <w:rsid w:val="005959A4"/>
    <w:rsid w:val="0059665A"/>
    <w:rsid w:val="00597200"/>
    <w:rsid w:val="005A0DB9"/>
    <w:rsid w:val="005A114C"/>
    <w:rsid w:val="005A24EC"/>
    <w:rsid w:val="005A2919"/>
    <w:rsid w:val="005A572F"/>
    <w:rsid w:val="005A69CF"/>
    <w:rsid w:val="005B0331"/>
    <w:rsid w:val="005B39C7"/>
    <w:rsid w:val="005B3FC8"/>
    <w:rsid w:val="005B6579"/>
    <w:rsid w:val="005C10AA"/>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715"/>
    <w:rsid w:val="00650B7F"/>
    <w:rsid w:val="00651201"/>
    <w:rsid w:val="00651D9E"/>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312"/>
    <w:rsid w:val="00677E01"/>
    <w:rsid w:val="00681B42"/>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34C2"/>
    <w:rsid w:val="006B6C60"/>
    <w:rsid w:val="006C09DE"/>
    <w:rsid w:val="006C223E"/>
    <w:rsid w:val="006C5D4B"/>
    <w:rsid w:val="006C6DD7"/>
    <w:rsid w:val="006C7861"/>
    <w:rsid w:val="006D1F95"/>
    <w:rsid w:val="006D3106"/>
    <w:rsid w:val="006D3240"/>
    <w:rsid w:val="006D3C7F"/>
    <w:rsid w:val="006D6EB2"/>
    <w:rsid w:val="006D7C9B"/>
    <w:rsid w:val="006E037E"/>
    <w:rsid w:val="006E1931"/>
    <w:rsid w:val="006F1A07"/>
    <w:rsid w:val="006F32F3"/>
    <w:rsid w:val="006F48D4"/>
    <w:rsid w:val="006F4EE5"/>
    <w:rsid w:val="006F5024"/>
    <w:rsid w:val="006F5D32"/>
    <w:rsid w:val="006F68CE"/>
    <w:rsid w:val="006F6F3D"/>
    <w:rsid w:val="006F77BB"/>
    <w:rsid w:val="00700BD5"/>
    <w:rsid w:val="00703946"/>
    <w:rsid w:val="00704078"/>
    <w:rsid w:val="00704857"/>
    <w:rsid w:val="00711AC4"/>
    <w:rsid w:val="00711EAF"/>
    <w:rsid w:val="007120B3"/>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8D2"/>
    <w:rsid w:val="0076714E"/>
    <w:rsid w:val="0076723E"/>
    <w:rsid w:val="0077159B"/>
    <w:rsid w:val="00773C59"/>
    <w:rsid w:val="00775504"/>
    <w:rsid w:val="0077550B"/>
    <w:rsid w:val="00777403"/>
    <w:rsid w:val="0077795F"/>
    <w:rsid w:val="00784365"/>
    <w:rsid w:val="0078699B"/>
    <w:rsid w:val="00786AC9"/>
    <w:rsid w:val="00787A42"/>
    <w:rsid w:val="00791970"/>
    <w:rsid w:val="007963AD"/>
    <w:rsid w:val="0079675F"/>
    <w:rsid w:val="007A08B3"/>
    <w:rsid w:val="007A2FA4"/>
    <w:rsid w:val="007A2FD0"/>
    <w:rsid w:val="007A31B8"/>
    <w:rsid w:val="007A3884"/>
    <w:rsid w:val="007A5E9F"/>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3AB8"/>
    <w:rsid w:val="007C4E4C"/>
    <w:rsid w:val="007C68E4"/>
    <w:rsid w:val="007D2907"/>
    <w:rsid w:val="007D3E5A"/>
    <w:rsid w:val="007D3F7C"/>
    <w:rsid w:val="007D7343"/>
    <w:rsid w:val="007E42FB"/>
    <w:rsid w:val="007E4A7A"/>
    <w:rsid w:val="007E6796"/>
    <w:rsid w:val="007F0137"/>
    <w:rsid w:val="007F3655"/>
    <w:rsid w:val="007F4022"/>
    <w:rsid w:val="007F4307"/>
    <w:rsid w:val="00801DF4"/>
    <w:rsid w:val="00803C79"/>
    <w:rsid w:val="00804108"/>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5E62"/>
    <w:rsid w:val="008362E6"/>
    <w:rsid w:val="00836D48"/>
    <w:rsid w:val="008407D6"/>
    <w:rsid w:val="008407F5"/>
    <w:rsid w:val="0084107D"/>
    <w:rsid w:val="0084442E"/>
    <w:rsid w:val="00846AC8"/>
    <w:rsid w:val="00851448"/>
    <w:rsid w:val="00851E62"/>
    <w:rsid w:val="00852809"/>
    <w:rsid w:val="008573E7"/>
    <w:rsid w:val="00860339"/>
    <w:rsid w:val="00861077"/>
    <w:rsid w:val="00864D4E"/>
    <w:rsid w:val="00871B5B"/>
    <w:rsid w:val="0087369E"/>
    <w:rsid w:val="00874D0B"/>
    <w:rsid w:val="0087511D"/>
    <w:rsid w:val="00875BF3"/>
    <w:rsid w:val="00876C38"/>
    <w:rsid w:val="00876E62"/>
    <w:rsid w:val="008816DB"/>
    <w:rsid w:val="008819DC"/>
    <w:rsid w:val="008822D6"/>
    <w:rsid w:val="0088278E"/>
    <w:rsid w:val="008843D8"/>
    <w:rsid w:val="008869EE"/>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26E0"/>
    <w:rsid w:val="008D3EFE"/>
    <w:rsid w:val="008D3F91"/>
    <w:rsid w:val="008D5930"/>
    <w:rsid w:val="008D5B04"/>
    <w:rsid w:val="008E0EE7"/>
    <w:rsid w:val="008E0F50"/>
    <w:rsid w:val="008E10E5"/>
    <w:rsid w:val="008E3096"/>
    <w:rsid w:val="008E32F6"/>
    <w:rsid w:val="008E42D6"/>
    <w:rsid w:val="008E5C66"/>
    <w:rsid w:val="008E5F29"/>
    <w:rsid w:val="008E6EC8"/>
    <w:rsid w:val="008E778E"/>
    <w:rsid w:val="008F182E"/>
    <w:rsid w:val="008F49CC"/>
    <w:rsid w:val="008F58A2"/>
    <w:rsid w:val="008F5C78"/>
    <w:rsid w:val="008F769B"/>
    <w:rsid w:val="00902978"/>
    <w:rsid w:val="00902B51"/>
    <w:rsid w:val="00903EEA"/>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5668"/>
    <w:rsid w:val="00956940"/>
    <w:rsid w:val="009572E4"/>
    <w:rsid w:val="00957699"/>
    <w:rsid w:val="00960935"/>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E1D"/>
    <w:rsid w:val="009965A6"/>
    <w:rsid w:val="00997B73"/>
    <w:rsid w:val="009A1A9B"/>
    <w:rsid w:val="009A4D16"/>
    <w:rsid w:val="009A60E0"/>
    <w:rsid w:val="009A6DB9"/>
    <w:rsid w:val="009A785A"/>
    <w:rsid w:val="009B01C9"/>
    <w:rsid w:val="009B1419"/>
    <w:rsid w:val="009B3280"/>
    <w:rsid w:val="009B3629"/>
    <w:rsid w:val="009B5BC9"/>
    <w:rsid w:val="009B736B"/>
    <w:rsid w:val="009B7BE1"/>
    <w:rsid w:val="009C064A"/>
    <w:rsid w:val="009C0DFD"/>
    <w:rsid w:val="009C2923"/>
    <w:rsid w:val="009C29DA"/>
    <w:rsid w:val="009C338F"/>
    <w:rsid w:val="009D086B"/>
    <w:rsid w:val="009D1DFA"/>
    <w:rsid w:val="009D2811"/>
    <w:rsid w:val="009D696B"/>
    <w:rsid w:val="009D7B5B"/>
    <w:rsid w:val="009E02B0"/>
    <w:rsid w:val="009E05CA"/>
    <w:rsid w:val="009E0960"/>
    <w:rsid w:val="009E604A"/>
    <w:rsid w:val="009E6A88"/>
    <w:rsid w:val="009F056D"/>
    <w:rsid w:val="009F2930"/>
    <w:rsid w:val="009F2AEF"/>
    <w:rsid w:val="009F3412"/>
    <w:rsid w:val="009F690F"/>
    <w:rsid w:val="009F70B5"/>
    <w:rsid w:val="00A060CD"/>
    <w:rsid w:val="00A12497"/>
    <w:rsid w:val="00A12B5E"/>
    <w:rsid w:val="00A13D75"/>
    <w:rsid w:val="00A14C20"/>
    <w:rsid w:val="00A1699F"/>
    <w:rsid w:val="00A22AD0"/>
    <w:rsid w:val="00A243F8"/>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5A6"/>
    <w:rsid w:val="00A75715"/>
    <w:rsid w:val="00A76181"/>
    <w:rsid w:val="00A76EEA"/>
    <w:rsid w:val="00A7772A"/>
    <w:rsid w:val="00A8182F"/>
    <w:rsid w:val="00A847F5"/>
    <w:rsid w:val="00A84D67"/>
    <w:rsid w:val="00A915E8"/>
    <w:rsid w:val="00A939F7"/>
    <w:rsid w:val="00A940A1"/>
    <w:rsid w:val="00A95B60"/>
    <w:rsid w:val="00A95DF8"/>
    <w:rsid w:val="00A96060"/>
    <w:rsid w:val="00A96F24"/>
    <w:rsid w:val="00A97DD8"/>
    <w:rsid w:val="00AA1062"/>
    <w:rsid w:val="00AA1CD9"/>
    <w:rsid w:val="00AA483D"/>
    <w:rsid w:val="00AA5A54"/>
    <w:rsid w:val="00AA6A2A"/>
    <w:rsid w:val="00AB0A19"/>
    <w:rsid w:val="00AB3CB3"/>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92D"/>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174"/>
    <w:rsid w:val="00B81021"/>
    <w:rsid w:val="00B84CC0"/>
    <w:rsid w:val="00B85D52"/>
    <w:rsid w:val="00B8637A"/>
    <w:rsid w:val="00B91090"/>
    <w:rsid w:val="00B9234D"/>
    <w:rsid w:val="00B95AAE"/>
    <w:rsid w:val="00B9720A"/>
    <w:rsid w:val="00B97D49"/>
    <w:rsid w:val="00BA08C3"/>
    <w:rsid w:val="00BA13DC"/>
    <w:rsid w:val="00BA1B70"/>
    <w:rsid w:val="00BA1B71"/>
    <w:rsid w:val="00BA1E03"/>
    <w:rsid w:val="00BA37B4"/>
    <w:rsid w:val="00BA572D"/>
    <w:rsid w:val="00BB07D9"/>
    <w:rsid w:val="00BB398A"/>
    <w:rsid w:val="00BB398C"/>
    <w:rsid w:val="00BB4FFC"/>
    <w:rsid w:val="00BB62B6"/>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474DC"/>
    <w:rsid w:val="00C505F2"/>
    <w:rsid w:val="00C50F05"/>
    <w:rsid w:val="00C515E1"/>
    <w:rsid w:val="00C5393F"/>
    <w:rsid w:val="00C55AB6"/>
    <w:rsid w:val="00C60206"/>
    <w:rsid w:val="00C612C5"/>
    <w:rsid w:val="00C62A19"/>
    <w:rsid w:val="00C64CAE"/>
    <w:rsid w:val="00C6500A"/>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750B"/>
    <w:rsid w:val="00CB0B0E"/>
    <w:rsid w:val="00CB63A8"/>
    <w:rsid w:val="00CB6C75"/>
    <w:rsid w:val="00CC1C48"/>
    <w:rsid w:val="00CC21D6"/>
    <w:rsid w:val="00CC35D1"/>
    <w:rsid w:val="00CC4834"/>
    <w:rsid w:val="00CD166E"/>
    <w:rsid w:val="00CD1777"/>
    <w:rsid w:val="00CD2F0F"/>
    <w:rsid w:val="00CD4749"/>
    <w:rsid w:val="00CD56BB"/>
    <w:rsid w:val="00CD6C56"/>
    <w:rsid w:val="00CD7F1D"/>
    <w:rsid w:val="00CE0480"/>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4F96"/>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67F2C"/>
    <w:rsid w:val="00D702EF"/>
    <w:rsid w:val="00D714E1"/>
    <w:rsid w:val="00D75F07"/>
    <w:rsid w:val="00D77C12"/>
    <w:rsid w:val="00D83BA2"/>
    <w:rsid w:val="00D90376"/>
    <w:rsid w:val="00D90E06"/>
    <w:rsid w:val="00D90ECB"/>
    <w:rsid w:val="00D97CFA"/>
    <w:rsid w:val="00DA05A5"/>
    <w:rsid w:val="00DA30E1"/>
    <w:rsid w:val="00DA4174"/>
    <w:rsid w:val="00DB1933"/>
    <w:rsid w:val="00DB533B"/>
    <w:rsid w:val="00DC280B"/>
    <w:rsid w:val="00DC352A"/>
    <w:rsid w:val="00DC49A1"/>
    <w:rsid w:val="00DC6547"/>
    <w:rsid w:val="00DC72E1"/>
    <w:rsid w:val="00DD0276"/>
    <w:rsid w:val="00DD10B5"/>
    <w:rsid w:val="00DD10B6"/>
    <w:rsid w:val="00DD11AE"/>
    <w:rsid w:val="00DD1C15"/>
    <w:rsid w:val="00DD59C8"/>
    <w:rsid w:val="00DD7526"/>
    <w:rsid w:val="00DE02CF"/>
    <w:rsid w:val="00DE2E30"/>
    <w:rsid w:val="00DE4DCD"/>
    <w:rsid w:val="00DE5E4A"/>
    <w:rsid w:val="00DE67F1"/>
    <w:rsid w:val="00DE76BF"/>
    <w:rsid w:val="00DF0D52"/>
    <w:rsid w:val="00DF0E0B"/>
    <w:rsid w:val="00DF23A7"/>
    <w:rsid w:val="00DF27A1"/>
    <w:rsid w:val="00DF3560"/>
    <w:rsid w:val="00DF3AF6"/>
    <w:rsid w:val="00DF49BC"/>
    <w:rsid w:val="00DF5A31"/>
    <w:rsid w:val="00E00C65"/>
    <w:rsid w:val="00E037CC"/>
    <w:rsid w:val="00E04D01"/>
    <w:rsid w:val="00E05CF3"/>
    <w:rsid w:val="00E10100"/>
    <w:rsid w:val="00E10BE4"/>
    <w:rsid w:val="00E134CE"/>
    <w:rsid w:val="00E13EDA"/>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67481"/>
    <w:rsid w:val="00E70801"/>
    <w:rsid w:val="00E72672"/>
    <w:rsid w:val="00E752EE"/>
    <w:rsid w:val="00E75C72"/>
    <w:rsid w:val="00E77B9C"/>
    <w:rsid w:val="00E83766"/>
    <w:rsid w:val="00E8487E"/>
    <w:rsid w:val="00E84FEF"/>
    <w:rsid w:val="00E854B3"/>
    <w:rsid w:val="00E85513"/>
    <w:rsid w:val="00E85A87"/>
    <w:rsid w:val="00E86363"/>
    <w:rsid w:val="00E907D0"/>
    <w:rsid w:val="00E92974"/>
    <w:rsid w:val="00E92BBA"/>
    <w:rsid w:val="00E948DD"/>
    <w:rsid w:val="00EA2288"/>
    <w:rsid w:val="00EA2E26"/>
    <w:rsid w:val="00EA2E89"/>
    <w:rsid w:val="00EA543C"/>
    <w:rsid w:val="00EA62E9"/>
    <w:rsid w:val="00EA6C35"/>
    <w:rsid w:val="00EA768C"/>
    <w:rsid w:val="00EB0863"/>
    <w:rsid w:val="00EB37B4"/>
    <w:rsid w:val="00EB3AA4"/>
    <w:rsid w:val="00EB4072"/>
    <w:rsid w:val="00EB4E57"/>
    <w:rsid w:val="00EC03DC"/>
    <w:rsid w:val="00EC0E5B"/>
    <w:rsid w:val="00EC35EF"/>
    <w:rsid w:val="00EC3BE3"/>
    <w:rsid w:val="00ED10B7"/>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02B0"/>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4FFD"/>
    <w:rsid w:val="00F35190"/>
    <w:rsid w:val="00F3751B"/>
    <w:rsid w:val="00F43A0F"/>
    <w:rsid w:val="00F443EB"/>
    <w:rsid w:val="00F44765"/>
    <w:rsid w:val="00F473A3"/>
    <w:rsid w:val="00F50EAE"/>
    <w:rsid w:val="00F534E0"/>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3187"/>
    <w:rsid w:val="00F84CFF"/>
    <w:rsid w:val="00F851D1"/>
    <w:rsid w:val="00F8661D"/>
    <w:rsid w:val="00F91113"/>
    <w:rsid w:val="00F9516F"/>
    <w:rsid w:val="00F955EA"/>
    <w:rsid w:val="00F97242"/>
    <w:rsid w:val="00FA199F"/>
    <w:rsid w:val="00FA1D82"/>
    <w:rsid w:val="00FA5302"/>
    <w:rsid w:val="00FA5B0C"/>
    <w:rsid w:val="00FA638D"/>
    <w:rsid w:val="00FA790E"/>
    <w:rsid w:val="00FB0AFA"/>
    <w:rsid w:val="00FB47B0"/>
    <w:rsid w:val="00FC00B4"/>
    <w:rsid w:val="00FC11AF"/>
    <w:rsid w:val="00FC2C42"/>
    <w:rsid w:val="00FC3912"/>
    <w:rsid w:val="00FC45D8"/>
    <w:rsid w:val="00FC7D6D"/>
    <w:rsid w:val="00FD3807"/>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4ADA3-4962-4807-B24B-ABED27A8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2398</Words>
  <Characters>12711</Characters>
  <Application>Microsoft Office Word</Application>
  <DocSecurity>0</DocSecurity>
  <Lines>105</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15079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140</cp:revision>
  <cp:lastPrinted>2012-06-26T10:12:00Z</cp:lastPrinted>
  <dcterms:created xsi:type="dcterms:W3CDTF">2011-09-01T10:00:00Z</dcterms:created>
  <dcterms:modified xsi:type="dcterms:W3CDTF">2013-09-29T09:41:00Z</dcterms:modified>
</cp:coreProperties>
</file>