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6D67C1" w:rsidP="00612E2C">
      <w:pPr>
        <w:pStyle w:val="Title"/>
        <w:rPr>
          <w:lang w:val="en-GB"/>
        </w:rPr>
      </w:pPr>
      <w:r>
        <w:rPr>
          <w:lang w:val="en-GB"/>
        </w:rPr>
        <w:t xml:space="preserve">Peptide and Protein </w:t>
      </w:r>
      <w:r w:rsidR="003944C0">
        <w:rPr>
          <w:lang w:val="en-GB"/>
        </w:rPr>
        <w:t>Quantification</w:t>
      </w:r>
    </w:p>
    <w:p w:rsidR="002C3F21"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w:t>
      </w:r>
      <w:r w:rsidR="00FD4B92">
        <w:rPr>
          <w:lang w:val="en-GB"/>
        </w:rPr>
        <w:t>property that they</w:t>
      </w:r>
      <w:r>
        <w:rPr>
          <w:lang w:val="en-GB"/>
        </w:rPr>
        <w:t xml:space="preserve"> </w:t>
      </w:r>
      <w:r w:rsidR="00FD4B92">
        <w:rPr>
          <w:lang w:val="en-GB"/>
        </w:rPr>
        <w:t xml:space="preserve">can </w:t>
      </w:r>
      <w:r>
        <w:rPr>
          <w:lang w:val="en-GB"/>
        </w:rPr>
        <w:t xml:space="preserve">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615CED">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615CED">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615CED">
        <w:rPr>
          <w:lang w:val="en-GB"/>
        </w:rPr>
      </w:r>
      <w:r w:rsidR="00615CED">
        <w:rPr>
          <w:lang w:val="en-GB"/>
        </w:rPr>
        <w:fldChar w:fldCharType="end"/>
      </w:r>
      <w:r w:rsidR="00615CED">
        <w:rPr>
          <w:lang w:val="en-GB"/>
        </w:rPr>
      </w:r>
      <w:r w:rsidR="00615CED">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615CED">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615CED">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615CED">
          <w:rPr>
            <w:lang w:val="en-GB"/>
          </w:rPr>
          <w:fldChar w:fldCharType="separate"/>
        </w:r>
        <w:r w:rsidR="00734A88" w:rsidRPr="00734A88">
          <w:rPr>
            <w:noProof/>
            <w:vertAlign w:val="superscript"/>
            <w:lang w:val="en-GB"/>
          </w:rPr>
          <w:t>3</w:t>
        </w:r>
        <w:r w:rsidR="00615CED">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615CED">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615CED">
          <w:rPr>
            <w:lang w:val="en-GB"/>
          </w:rPr>
          <w:fldChar w:fldCharType="separate"/>
        </w:r>
        <w:r w:rsidR="00734A88" w:rsidRPr="00734A88">
          <w:rPr>
            <w:noProof/>
            <w:vertAlign w:val="superscript"/>
            <w:lang w:val="en-GB"/>
          </w:rPr>
          <w:t>4</w:t>
        </w:r>
        <w:r w:rsidR="00615CED">
          <w:rPr>
            <w:lang w:val="en-GB"/>
          </w:rPr>
          <w:fldChar w:fldCharType="end"/>
        </w:r>
      </w:hyperlink>
      <w:r w:rsidR="004B6E5A">
        <w:rPr>
          <w:lang w:val="en-GB"/>
        </w:rPr>
        <w:t>.</w:t>
      </w:r>
      <w:r w:rsidR="000718CC">
        <w:rPr>
          <w:lang w:val="en-GB"/>
        </w:rPr>
        <w:t xml:space="preserve"> </w:t>
      </w:r>
    </w:p>
    <w:p w:rsidR="00E71E67" w:rsidRDefault="000718CC" w:rsidP="00E71E67">
      <w:pPr>
        <w:jc w:val="both"/>
        <w:rPr>
          <w:lang w:val="en-GB"/>
        </w:rPr>
      </w:pPr>
      <w:r>
        <w:rPr>
          <w:lang w:val="en-GB"/>
        </w:rPr>
        <w:t xml:space="preserve">Protein quantification can be subdivided into </w:t>
      </w:r>
      <w:r w:rsidRPr="000718CC">
        <w:rPr>
          <w:b/>
          <w:lang w:val="en-GB"/>
        </w:rPr>
        <w:t>relative quantification</w:t>
      </w:r>
      <w:r>
        <w:rPr>
          <w:lang w:val="en-GB"/>
        </w:rPr>
        <w:t xml:space="preserve"> – the relative comparison of protein abundances between different samples, like control and patient – and </w:t>
      </w:r>
      <w:r w:rsidRPr="000718CC">
        <w:rPr>
          <w:b/>
          <w:lang w:val="en-GB"/>
        </w:rPr>
        <w:t>absolute quantification</w:t>
      </w:r>
      <w:r>
        <w:rPr>
          <w:lang w:val="en-GB"/>
        </w:rPr>
        <w:t xml:space="preserve"> – the comparison of protein abundances in a single sample.</w:t>
      </w:r>
    </w:p>
    <w:p w:rsidR="000718CC" w:rsidRDefault="00AE0E61" w:rsidP="00612E2C">
      <w:pPr>
        <w:jc w:val="both"/>
        <w:rPr>
          <w:lang w:val="en-GB"/>
        </w:rPr>
      </w:pPr>
      <w:bookmarkStart w:id="0" w:name="_GoBack"/>
      <w:bookmarkEnd w:id="0"/>
      <w:r>
        <w:rPr>
          <w:lang w:val="en-GB"/>
        </w:rPr>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w:t>
      </w:r>
      <w:r w:rsidR="002C3F21">
        <w:rPr>
          <w:lang w:val="en-GB"/>
        </w:rPr>
        <w:t xml:space="preserve">arison of samples. Whenever </w:t>
      </w:r>
      <w:r w:rsidR="000718CC">
        <w:rPr>
          <w:lang w:val="en-GB"/>
        </w:rPr>
        <w:t>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sidR="008330A7">
        <w:rPr>
          <w:lang w:val="en-GB"/>
        </w:rPr>
        <w:t>stages o</w:t>
      </w:r>
      <w:r>
        <w:rPr>
          <w:lang w:val="en-GB"/>
        </w:rPr>
        <w:t>f the experiment</w:t>
      </w:r>
      <w:r w:rsidR="00CB2B1A">
        <w:rPr>
          <w:lang w:val="en-GB"/>
        </w:rPr>
        <w:t>:</w:t>
      </w:r>
    </w:p>
    <w:p w:rsidR="00F24CC4" w:rsidRPr="00F24CC4" w:rsidRDefault="00F24CC4" w:rsidP="00612E2C">
      <w:pPr>
        <w:jc w:val="both"/>
        <w:rPr>
          <w:sz w:val="10"/>
          <w:lang w:val="en-GB"/>
        </w:rPr>
      </w:pPr>
    </w:p>
    <w:p w:rsidR="003944C0" w:rsidRPr="004A7969" w:rsidRDefault="00C07DEF" w:rsidP="004A7969">
      <w:pPr>
        <w:pStyle w:val="ListParagraph"/>
        <w:numPr>
          <w:ilvl w:val="0"/>
          <w:numId w:val="18"/>
        </w:numPr>
        <w:jc w:val="both"/>
        <w:rPr>
          <w:b/>
          <w:color w:val="002060"/>
          <w:lang w:val="en-GB"/>
        </w:rPr>
      </w:pPr>
      <w:r>
        <w:rPr>
          <w:b/>
          <w:color w:val="002060"/>
          <w:lang w:val="en-GB"/>
        </w:rPr>
        <w:t xml:space="preserve">Metabolic </w:t>
      </w:r>
      <w:r w:rsidR="003A1CDB">
        <w:rPr>
          <w:b/>
          <w:color w:val="002060"/>
          <w:lang w:val="en-GB"/>
        </w:rPr>
        <w:t>l</w:t>
      </w:r>
      <w:r w:rsidR="00CB2B1A" w:rsidRPr="004A7969">
        <w:rPr>
          <w:b/>
          <w:color w:val="002060"/>
          <w:lang w:val="en-GB"/>
        </w:rPr>
        <w:t>abelling: samples are grown on heavy or light media.</w:t>
      </w:r>
      <w:r w:rsidR="00CB2B1A" w:rsidRPr="004A7969">
        <w:rPr>
          <w:color w:val="002060"/>
          <w:lang w:val="en-GB"/>
        </w:rPr>
        <w:t xml:space="preserve"> Proteins are labelled </w:t>
      </w:r>
      <w:r w:rsidR="00CB2B1A" w:rsidRPr="004A7969">
        <w:rPr>
          <w:i/>
          <w:color w:val="002060"/>
          <w:lang w:val="en-GB"/>
        </w:rPr>
        <w:t>in vivo</w:t>
      </w:r>
      <w:r w:rsidR="00CB2B1A" w:rsidRPr="004A7969">
        <w:rPr>
          <w:color w:val="002060"/>
          <w:lang w:val="en-GB"/>
        </w:rPr>
        <w:t xml:space="preserve">, this is not possible </w:t>
      </w:r>
      <w:r w:rsidR="00F05A53">
        <w:rPr>
          <w:color w:val="002060"/>
          <w:lang w:val="en-GB"/>
        </w:rPr>
        <w:t>for</w:t>
      </w:r>
      <w:r w:rsidR="00CB2B1A" w:rsidRPr="004A7969">
        <w:rPr>
          <w:color w:val="002060"/>
          <w:lang w:val="en-GB"/>
        </w:rPr>
        <w:t xml:space="preserve"> </w:t>
      </w:r>
      <w:r w:rsidR="007E1CA2" w:rsidRPr="004A7969">
        <w:rPr>
          <w:color w:val="002060"/>
          <w:lang w:val="en-GB"/>
        </w:rPr>
        <w:t xml:space="preserve">all samples. </w:t>
      </w:r>
    </w:p>
    <w:p w:rsidR="00CB2B1A" w:rsidRPr="004A7969" w:rsidRDefault="00C07DEF" w:rsidP="004A7969">
      <w:pPr>
        <w:pStyle w:val="ListParagraph"/>
        <w:numPr>
          <w:ilvl w:val="0"/>
          <w:numId w:val="18"/>
        </w:numPr>
        <w:jc w:val="both"/>
        <w:rPr>
          <w:b/>
          <w:color w:val="002060"/>
          <w:lang w:val="en-GB"/>
        </w:rPr>
      </w:pPr>
      <w:r>
        <w:rPr>
          <w:b/>
          <w:color w:val="002060"/>
          <w:lang w:val="en-GB"/>
        </w:rPr>
        <w:t xml:space="preserve">Chemical </w:t>
      </w:r>
      <w:r w:rsidR="003A1CDB">
        <w:rPr>
          <w:b/>
          <w:color w:val="002060"/>
          <w:lang w:val="en-GB"/>
        </w:rPr>
        <w:t>l</w:t>
      </w:r>
      <w:r w:rsidR="00CB2B1A" w:rsidRPr="004A7969">
        <w:rPr>
          <w:b/>
          <w:color w:val="002060"/>
          <w:lang w:val="en-GB"/>
        </w:rPr>
        <w:t>abelling: proteins or peptides are labelled chemically.</w:t>
      </w:r>
      <w:r w:rsidR="007E1CA2" w:rsidRPr="004A7969">
        <w:rPr>
          <w:b/>
          <w:color w:val="002060"/>
          <w:lang w:val="en-GB"/>
        </w:rPr>
        <w:t xml:space="preserve"> </w:t>
      </w:r>
      <w:r w:rsidR="00AE0E61" w:rsidRPr="004A7969">
        <w:rPr>
          <w:color w:val="002060"/>
          <w:lang w:val="en-GB"/>
        </w:rPr>
        <w:t xml:space="preserve">Proteins are labelled </w:t>
      </w:r>
      <w:r w:rsidR="00AE0E61" w:rsidRPr="004A7969">
        <w:rPr>
          <w:i/>
          <w:color w:val="002060"/>
          <w:lang w:val="en-GB"/>
        </w:rPr>
        <w:t>in vitro</w:t>
      </w:r>
      <w:r w:rsidR="007E1CA2" w:rsidRPr="004A7969">
        <w:rPr>
          <w:color w:val="002060"/>
          <w:lang w:val="en-GB"/>
        </w:rPr>
        <w:t>. Two kinds of labels exist, (1) isobaric labels have similar masses but fragment differently, allowing distinguishing the relative abundance of the multiplexed samples at the MS</w:t>
      </w:r>
      <w:r w:rsidR="007E1CA2" w:rsidRPr="004A7969">
        <w:rPr>
          <w:color w:val="002060"/>
          <w:vertAlign w:val="superscript"/>
          <w:lang w:val="en-GB"/>
        </w:rPr>
        <w:t>2</w:t>
      </w:r>
      <w:r w:rsidR="007E1CA2" w:rsidRPr="004A7969">
        <w:rPr>
          <w:color w:val="002060"/>
          <w:lang w:val="en-GB"/>
        </w:rPr>
        <w:t xml:space="preserve"> level; (2) non-isobaric labels </w:t>
      </w:r>
      <w:r w:rsidR="0097472F" w:rsidRPr="004A7969">
        <w:rPr>
          <w:color w:val="002060"/>
          <w:lang w:val="en-GB"/>
        </w:rPr>
        <w:t>allow distinguishing samples by the fix mass difference between peptides at the MS1 level.</w:t>
      </w:r>
    </w:p>
    <w:p w:rsidR="00117718" w:rsidRPr="007B68D6" w:rsidRDefault="00C07DEF" w:rsidP="004A7969">
      <w:pPr>
        <w:pStyle w:val="ListParagraph"/>
        <w:numPr>
          <w:ilvl w:val="0"/>
          <w:numId w:val="18"/>
        </w:numPr>
        <w:jc w:val="both"/>
        <w:rPr>
          <w:b/>
          <w:color w:val="002060"/>
          <w:lang w:val="en-GB"/>
        </w:rPr>
      </w:pPr>
      <w:r>
        <w:rPr>
          <w:b/>
          <w:color w:val="002060"/>
          <w:lang w:val="en-GB"/>
        </w:rPr>
        <w:t xml:space="preserve">No </w:t>
      </w:r>
      <w:r w:rsidR="003A1CDB">
        <w:rPr>
          <w:b/>
          <w:color w:val="002060"/>
          <w:lang w:val="en-GB"/>
        </w:rPr>
        <w:t>l</w:t>
      </w:r>
      <w:r w:rsidR="00CB2B1A" w:rsidRPr="004A7969">
        <w:rPr>
          <w:b/>
          <w:color w:val="002060"/>
          <w:lang w:val="en-GB"/>
        </w:rPr>
        <w:t>abelling: so-called label free techniques.</w:t>
      </w:r>
      <w:r w:rsidR="0097472F" w:rsidRPr="004A7969">
        <w:rPr>
          <w:color w:val="002060"/>
          <w:lang w:val="en-GB"/>
        </w:rPr>
        <w:t xml:space="preserve"> In label free quantification, samples are measured in parallel.</w:t>
      </w:r>
    </w:p>
    <w:p w:rsidR="007B68D6" w:rsidRDefault="007B68D6" w:rsidP="007B68D6">
      <w:pPr>
        <w:jc w:val="both"/>
        <w:rPr>
          <w:b/>
          <w:color w:val="002060"/>
          <w:lang w:val="en-GB"/>
        </w:rPr>
      </w:pPr>
    </w:p>
    <w:p w:rsidR="00B65B22" w:rsidRPr="007B68D6" w:rsidRDefault="00B65B22" w:rsidP="007B68D6">
      <w:pPr>
        <w:jc w:val="both"/>
        <w:rPr>
          <w:b/>
          <w:color w:val="002060"/>
          <w:lang w:val="en-GB"/>
        </w:rPr>
      </w:pPr>
    </w:p>
    <w:p w:rsidR="007B68D6" w:rsidRDefault="00D25110" w:rsidP="00923277">
      <w:pPr>
        <w:jc w:val="both"/>
        <w:rPr>
          <w:lang w:val="en-GB"/>
        </w:rPr>
      </w:pPr>
      <w:r>
        <w:rPr>
          <w:noProof/>
          <w:lang w:val="nb-NO" w:eastAsia="nb-NO"/>
        </w:rPr>
        <w:drawing>
          <wp:inline distT="0" distB="0" distL="0" distR="0">
            <wp:extent cx="5943600" cy="4167718"/>
            <wp:effectExtent l="19050" t="0" r="0" b="0"/>
            <wp:docPr id="1" name="Picture 1" descr="C:\Users\hba041\My_Applications\wiki\peptide-shaker\tutorial\2 - Quantification\2.0 - Introduction\illustrations\lab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a041\My_Applications\wiki\peptide-shaker\tutorial\2 - Quantification\2.0 - Introduction\illustrations\labelling.png"/>
                    <pic:cNvPicPr>
                      <a:picLocks noChangeAspect="1" noChangeArrowheads="1"/>
                    </pic:cNvPicPr>
                  </pic:nvPicPr>
                  <pic:blipFill>
                    <a:blip r:embed="rId8" cstate="print"/>
                    <a:srcRect/>
                    <a:stretch>
                      <a:fillRect/>
                    </a:stretch>
                  </pic:blipFill>
                  <pic:spPr bwMode="auto">
                    <a:xfrm>
                      <a:off x="0" y="0"/>
                      <a:ext cx="5943600" cy="4167718"/>
                    </a:xfrm>
                    <a:prstGeom prst="rect">
                      <a:avLst/>
                    </a:prstGeom>
                    <a:noFill/>
                    <a:ln w="9525">
                      <a:noFill/>
                      <a:miter lim="800000"/>
                      <a:headEnd/>
                      <a:tailEnd/>
                    </a:ln>
                  </pic:spPr>
                </pic:pic>
              </a:graphicData>
            </a:graphic>
          </wp:inline>
        </w:drawing>
      </w:r>
    </w:p>
    <w:p w:rsidR="00B65B22" w:rsidRDefault="00B65B22" w:rsidP="008531B7">
      <w:pPr>
        <w:jc w:val="both"/>
        <w:rPr>
          <w:lang w:val="en-GB"/>
        </w:rPr>
      </w:pPr>
    </w:p>
    <w:p w:rsidR="00F24CC4" w:rsidRPr="00F24CC4" w:rsidRDefault="00F24CC4" w:rsidP="008531B7">
      <w:pPr>
        <w:jc w:val="both"/>
        <w:rPr>
          <w:sz w:val="8"/>
          <w:lang w:val="en-GB"/>
        </w:rPr>
      </w:pPr>
    </w:p>
    <w:p w:rsidR="008531B7" w:rsidRPr="00E71E67" w:rsidRDefault="00E710DA" w:rsidP="008531B7">
      <w:pPr>
        <w:jc w:val="both"/>
        <w:rPr>
          <w:lang w:val="en-GB"/>
        </w:rPr>
      </w:pPr>
      <w:r>
        <w:rPr>
          <w:lang w:val="en-GB"/>
        </w:rPr>
        <w:t>T</w:t>
      </w:r>
      <w:r w:rsidR="00E71E67">
        <w:rPr>
          <w:lang w:val="en-GB"/>
        </w:rPr>
        <w:t>he protein amount can be inferred from different metrics:</w:t>
      </w:r>
      <w:r w:rsidR="008531B7" w:rsidRPr="008531B7">
        <w:rPr>
          <w:lang w:val="en-GB"/>
        </w:rPr>
        <w:t xml:space="preserve"> </w:t>
      </w:r>
    </w:p>
    <w:p w:rsidR="008531B7" w:rsidRPr="00B65B22" w:rsidRDefault="008531B7" w:rsidP="00B65B22">
      <w:pPr>
        <w:jc w:val="both"/>
        <w:rPr>
          <w:b/>
          <w:lang w:val="en-GB"/>
        </w:rPr>
      </w:pPr>
      <w:r w:rsidRPr="00B65B22">
        <w:rPr>
          <w:b/>
          <w:lang w:val="en-GB"/>
        </w:rPr>
        <w:t>MS</w:t>
      </w:r>
      <w:r w:rsidRPr="00B65B22">
        <w:rPr>
          <w:b/>
          <w:vertAlign w:val="superscript"/>
          <w:lang w:val="en-GB"/>
        </w:rPr>
        <w:t>1</w:t>
      </w:r>
      <w:r w:rsidRPr="00B65B22">
        <w:rPr>
          <w:b/>
          <w:lang w:val="en-GB"/>
        </w:rPr>
        <w:t xml:space="preserve"> intensities</w:t>
      </w:r>
    </w:p>
    <w:p w:rsidR="004432E8" w:rsidRDefault="008531B7" w:rsidP="00612E2C">
      <w:pPr>
        <w:jc w:val="both"/>
        <w:rPr>
          <w:lang w:val="en-GB"/>
        </w:rPr>
      </w:pPr>
      <w:r>
        <w:rPr>
          <w:lang w:val="en-GB"/>
        </w:rPr>
        <w:t>Comparing peptide intensities in the survey scans is the gold standard approach for relative quantification. It is also used for absolute quantification by summing up peptide intensities of every protein.</w:t>
      </w:r>
    </w:p>
    <w:p w:rsidR="00E71E67" w:rsidRPr="00B65B22" w:rsidRDefault="00E71E67" w:rsidP="00B65B22">
      <w:pPr>
        <w:jc w:val="both"/>
        <w:rPr>
          <w:b/>
          <w:lang w:val="en-GB"/>
        </w:rPr>
      </w:pPr>
      <w:r w:rsidRPr="00B65B22">
        <w:rPr>
          <w:b/>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Pr="00B65B22" w:rsidRDefault="008531B7" w:rsidP="00B65B22">
      <w:pPr>
        <w:jc w:val="both"/>
        <w:rPr>
          <w:b/>
          <w:lang w:val="en-GB"/>
        </w:rPr>
      </w:pPr>
      <w:r w:rsidRPr="00B65B22">
        <w:rPr>
          <w:b/>
          <w:lang w:val="en-GB"/>
        </w:rPr>
        <w:lastRenderedPageBreak/>
        <w:t>MS</w:t>
      </w:r>
      <w:r w:rsidRPr="00B65B22">
        <w:rPr>
          <w:b/>
          <w:vertAlign w:val="superscript"/>
          <w:lang w:val="en-GB"/>
        </w:rPr>
        <w:t>2</w:t>
      </w:r>
      <w:r w:rsidRPr="00B65B22">
        <w:rPr>
          <w:b/>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Default="008531B7" w:rsidP="00E71E67">
      <w:pPr>
        <w:jc w:val="both"/>
        <w:rPr>
          <w:lang w:val="en-GB"/>
        </w:rPr>
      </w:pPr>
      <w:r>
        <w:rPr>
          <w:lang w:val="en-GB"/>
        </w:rPr>
        <w:t>The MS</w:t>
      </w:r>
      <w:r w:rsidRPr="008531B7">
        <w:rPr>
          <w:vertAlign w:val="superscript"/>
          <w:lang w:val="en-GB"/>
        </w:rPr>
        <w:t>2</w:t>
      </w:r>
      <w:r>
        <w:rPr>
          <w:vertAlign w:val="superscript"/>
          <w:lang w:val="en-GB"/>
        </w:rPr>
        <w:t xml:space="preserve"> </w:t>
      </w:r>
      <w:r>
        <w:rPr>
          <w:lang w:val="en-GB"/>
        </w:rPr>
        <w:t xml:space="preserve">intensities are also used in a targeted way, </w:t>
      </w:r>
      <w:r w:rsidR="007B6EFE">
        <w:rPr>
          <w:lang w:val="en-GB"/>
        </w:rPr>
        <w:t>called</w:t>
      </w:r>
      <w:r>
        <w:rPr>
          <w:lang w:val="en-GB"/>
        </w:rPr>
        <w:t xml:space="preserve"> S</w:t>
      </w:r>
      <w:r w:rsidR="00F323CB">
        <w:rPr>
          <w:lang w:val="en-GB"/>
        </w:rPr>
        <w:t>elected</w:t>
      </w:r>
      <w:r>
        <w:rPr>
          <w:lang w:val="en-GB"/>
        </w:rPr>
        <w:t xml:space="preserve"> Reaction Monitoring (SRM)</w:t>
      </w:r>
      <w:r w:rsidR="00BC564E">
        <w:rPr>
          <w:lang w:val="en-GB"/>
        </w:rPr>
        <w:t>,</w:t>
      </w:r>
      <w:r>
        <w:rPr>
          <w:lang w:val="en-GB"/>
        </w:rPr>
        <w:t xml:space="preserve"> where the mass spectrometer targets a so-called transition consisting of </w:t>
      </w:r>
      <w:r w:rsidR="00E674DC">
        <w:rPr>
          <w:lang w:val="en-GB"/>
        </w:rPr>
        <w:t xml:space="preserve">the combination of </w:t>
      </w:r>
      <w:r>
        <w:rPr>
          <w:lang w:val="en-GB"/>
        </w:rPr>
        <w:t xml:space="preserve">a peptide and a fragment ion. </w:t>
      </w:r>
      <w:r w:rsidR="00932366">
        <w:rPr>
          <w:lang w:val="en-GB"/>
        </w:rPr>
        <w:t xml:space="preserve">A </w:t>
      </w:r>
      <w:r>
        <w:rPr>
          <w:lang w:val="en-GB"/>
        </w:rPr>
        <w:t xml:space="preserve">fragment ion intensity standard </w:t>
      </w:r>
      <w:r w:rsidR="00BC564E">
        <w:rPr>
          <w:lang w:val="en-GB"/>
        </w:rPr>
        <w:t>provides an estimate of the protein abundance.</w:t>
      </w:r>
    </w:p>
    <w:p w:rsidR="003B6AD1" w:rsidRDefault="003B6AD1" w:rsidP="00E71E67">
      <w:pPr>
        <w:jc w:val="both"/>
        <w:rPr>
          <w:lang w:val="en-GB"/>
        </w:rPr>
      </w:pPr>
    </w:p>
    <w:p w:rsidR="00BC249B" w:rsidRPr="00BC249B" w:rsidRDefault="00DD0101" w:rsidP="00E71E67">
      <w:pPr>
        <w:jc w:val="both"/>
        <w:rPr>
          <w:b/>
          <w:lang w:val="en-GB"/>
        </w:rPr>
      </w:pPr>
      <w:r>
        <w:rPr>
          <w:b/>
          <w:lang w:val="en-GB"/>
        </w:rPr>
        <w:t>Sample Comparison</w:t>
      </w:r>
    </w:p>
    <w:p w:rsidR="00AE0E61" w:rsidRDefault="00BC564E" w:rsidP="00A56B81">
      <w:pPr>
        <w:jc w:val="both"/>
        <w:rPr>
          <w:lang w:val="en-GB"/>
        </w:rPr>
      </w:pPr>
      <w:r>
        <w:rPr>
          <w:lang w:val="en-GB"/>
        </w:rPr>
        <w:t xml:space="preserve">In </w:t>
      </w:r>
      <w:r w:rsidR="003B6AD1">
        <w:rPr>
          <w:lang w:val="en-GB"/>
        </w:rPr>
        <w:t>all</w:t>
      </w:r>
      <w:r>
        <w:rPr>
          <w:lang w:val="en-GB"/>
        </w:rPr>
        <w:t xml:space="preserve"> case</w:t>
      </w:r>
      <w:r w:rsidR="003B6AD1">
        <w:rPr>
          <w:lang w:val="en-GB"/>
        </w:rPr>
        <w:t>s</w:t>
      </w:r>
      <w:r>
        <w:rPr>
          <w:lang w:val="en-GB"/>
        </w:rPr>
        <w:t>,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The absolute quantification is achieved by comparing the quantitative signal to an internal sta</w:t>
      </w:r>
      <w:r w:rsidR="0034344A">
        <w:rPr>
          <w:lang w:val="en-GB"/>
        </w:rPr>
        <w:t xml:space="preserve">ndard. It is important to note </w:t>
      </w:r>
      <w:r>
        <w:rPr>
          <w:lang w:val="en-GB"/>
        </w:rPr>
        <w:t xml:space="preserve">here the potentially important bias introduced by protein digestion and peptide ionization. </w:t>
      </w:r>
      <w:r w:rsidR="000149F2">
        <w:rPr>
          <w:lang w:val="en-GB"/>
        </w:rPr>
        <w:t>When possible, a spiked-in labelled version of the quantified species is usually used as internal standard.</w:t>
      </w:r>
    </w:p>
    <w:p w:rsidR="00A56B81" w:rsidRDefault="00A56B81" w:rsidP="00A56B81">
      <w:pPr>
        <w:jc w:val="both"/>
        <w:rPr>
          <w:lang w:val="en-GB"/>
        </w:rPr>
      </w:pPr>
    </w:p>
    <w:p w:rsidR="00A56B81" w:rsidRPr="00A56B81" w:rsidRDefault="00A56B81" w:rsidP="00A56B81">
      <w:pPr>
        <w:jc w:val="both"/>
        <w:rPr>
          <w:b/>
          <w:lang w:val="en-GB"/>
        </w:rPr>
      </w:pPr>
      <w:r w:rsidRPr="00A56B81">
        <w:rPr>
          <w:b/>
          <w:lang w:val="en-GB"/>
        </w:rPr>
        <w:t>Overview</w:t>
      </w:r>
    </w:p>
    <w:p w:rsidR="00FD68AB" w:rsidRDefault="00764D42" w:rsidP="00764D42">
      <w:pPr>
        <w:jc w:val="both"/>
        <w:rPr>
          <w:lang w:val="en-GB"/>
        </w:rPr>
      </w:pPr>
      <w:r>
        <w:rPr>
          <w:lang w:val="en-GB"/>
        </w:rPr>
        <w:t xml:space="preserve">This </w:t>
      </w:r>
      <w:r w:rsidR="00FC0441">
        <w:rPr>
          <w:lang w:val="en-GB"/>
        </w:rPr>
        <w:t>chapter</w:t>
      </w:r>
      <w:r>
        <w:rPr>
          <w:lang w:val="en-GB"/>
        </w:rPr>
        <w:t xml:space="preserve"> </w:t>
      </w:r>
      <w:r w:rsidR="000149F2">
        <w:rPr>
          <w:lang w:val="en-GB"/>
        </w:rPr>
        <w:t>present</w:t>
      </w:r>
      <w:r w:rsidR="00A56B81">
        <w:rPr>
          <w:lang w:val="en-GB"/>
        </w:rPr>
        <w:t>s</w:t>
      </w:r>
      <w:r w:rsidR="000149F2">
        <w:rPr>
          <w:lang w:val="en-GB"/>
        </w:rPr>
        <w:t xml:space="preserve"> the bioinformatics </w:t>
      </w:r>
      <w:r w:rsidR="00797001">
        <w:rPr>
          <w:lang w:val="en-GB"/>
        </w:rPr>
        <w:t xml:space="preserve">and </w:t>
      </w:r>
      <w:r w:rsidR="000149F2">
        <w:rPr>
          <w:lang w:val="en-GB"/>
        </w:rPr>
        <w:t xml:space="preserve">methods </w:t>
      </w:r>
      <w:r w:rsidR="00797001">
        <w:rPr>
          <w:lang w:val="en-GB"/>
        </w:rPr>
        <w:t xml:space="preserve">the statistical techniques </w:t>
      </w:r>
      <w:r w:rsidR="000149F2">
        <w:rPr>
          <w:lang w:val="en-GB"/>
        </w:rPr>
        <w:t>involved in quantitative studies, covering the following approaches</w:t>
      </w:r>
      <w:r w:rsidR="00BB5D79">
        <w:rPr>
          <w:lang w:val="en-GB"/>
        </w:rPr>
        <w:t>:</w:t>
      </w:r>
    </w:p>
    <w:p w:rsidR="00BB5D79" w:rsidRPr="00BB5D79" w:rsidRDefault="00BB5D79" w:rsidP="00764D42">
      <w:pPr>
        <w:jc w:val="both"/>
        <w:rPr>
          <w:sz w:val="8"/>
          <w:lang w:val="en-GB"/>
        </w:rPr>
      </w:pPr>
    </w:p>
    <w:p w:rsidR="00764D42" w:rsidRPr="00DB094D" w:rsidRDefault="00AC26EC" w:rsidP="00A071A3">
      <w:pPr>
        <w:pStyle w:val="ListParagraph"/>
        <w:jc w:val="both"/>
        <w:rPr>
          <w:b/>
          <w:lang w:val="en-GB"/>
        </w:rPr>
      </w:pPr>
      <w:r>
        <w:rPr>
          <w:b/>
          <w:lang w:val="en-GB"/>
        </w:rPr>
        <w:t>2</w:t>
      </w:r>
      <w:r w:rsidR="00A071A3">
        <w:rPr>
          <w:b/>
          <w:lang w:val="en-GB"/>
        </w:rPr>
        <w:t xml:space="preserve">.1 </w:t>
      </w:r>
      <w:r w:rsidR="00A071A3">
        <w:rPr>
          <w:b/>
          <w:lang w:val="en-GB"/>
        </w:rPr>
        <w:tab/>
      </w:r>
      <w:r w:rsidR="000149F2">
        <w:rPr>
          <w:b/>
          <w:lang w:val="en-GB"/>
        </w:rPr>
        <w:t>Spectrum counting</w:t>
      </w:r>
    </w:p>
    <w:p w:rsidR="00764D42" w:rsidRPr="00DB094D" w:rsidRDefault="00AC26EC" w:rsidP="00A071A3">
      <w:pPr>
        <w:pStyle w:val="ListParagraph"/>
        <w:jc w:val="both"/>
        <w:rPr>
          <w:b/>
          <w:lang w:val="en-GB"/>
        </w:rPr>
      </w:pPr>
      <w:r>
        <w:rPr>
          <w:b/>
          <w:lang w:val="en-GB"/>
        </w:rPr>
        <w:t>2</w:t>
      </w:r>
      <w:r w:rsidR="00A071A3">
        <w:rPr>
          <w:b/>
          <w:lang w:val="en-GB"/>
        </w:rPr>
        <w:t>.2</w:t>
      </w:r>
      <w:r w:rsidR="00A071A3">
        <w:rPr>
          <w:b/>
          <w:lang w:val="en-GB"/>
        </w:rPr>
        <w:tab/>
      </w:r>
      <w:r w:rsidR="000149F2">
        <w:rPr>
          <w:b/>
          <w:lang w:val="en-GB"/>
        </w:rPr>
        <w:t>Reporter ions</w:t>
      </w:r>
    </w:p>
    <w:p w:rsidR="00764D42" w:rsidRPr="00DB094D" w:rsidRDefault="00AC26EC" w:rsidP="00A071A3">
      <w:pPr>
        <w:pStyle w:val="ListParagraph"/>
        <w:jc w:val="both"/>
        <w:rPr>
          <w:b/>
          <w:lang w:val="en-GB"/>
        </w:rPr>
      </w:pPr>
      <w:r>
        <w:rPr>
          <w:b/>
          <w:lang w:val="en-GB"/>
        </w:rPr>
        <w:t>2</w:t>
      </w:r>
      <w:r w:rsidR="00A071A3">
        <w:rPr>
          <w:b/>
          <w:lang w:val="en-GB"/>
        </w:rPr>
        <w:t>.3</w:t>
      </w:r>
      <w:r w:rsidR="00A071A3">
        <w:rPr>
          <w:b/>
          <w:lang w:val="en-GB"/>
        </w:rPr>
        <w:tab/>
      </w:r>
      <w:r w:rsidR="00A56B81">
        <w:rPr>
          <w:b/>
          <w:lang w:val="en-GB"/>
        </w:rPr>
        <w:t>Label-free MS1</w:t>
      </w:r>
    </w:p>
    <w:p w:rsidR="00764D42" w:rsidRPr="00DB094D" w:rsidRDefault="00AC26EC" w:rsidP="00A071A3">
      <w:pPr>
        <w:pStyle w:val="ListParagraph"/>
        <w:jc w:val="both"/>
        <w:rPr>
          <w:b/>
          <w:lang w:val="en-GB"/>
        </w:rPr>
      </w:pPr>
      <w:r>
        <w:rPr>
          <w:b/>
          <w:lang w:val="en-GB"/>
        </w:rPr>
        <w:t>2</w:t>
      </w:r>
      <w:r w:rsidR="00A071A3">
        <w:rPr>
          <w:b/>
          <w:lang w:val="en-GB"/>
        </w:rPr>
        <w:t>.4</w:t>
      </w:r>
      <w:r w:rsidR="00A071A3">
        <w:rPr>
          <w:b/>
          <w:lang w:val="en-GB"/>
        </w:rPr>
        <w:tab/>
      </w:r>
      <w:proofErr w:type="spellStart"/>
      <w:r w:rsidR="00A56B81">
        <w:rPr>
          <w:b/>
          <w:lang w:val="en-GB"/>
        </w:rPr>
        <w:t>Labeled</w:t>
      </w:r>
      <w:proofErr w:type="spellEnd"/>
      <w:r w:rsidR="00A56B81">
        <w:rPr>
          <w:b/>
          <w:lang w:val="en-GB"/>
        </w:rPr>
        <w:t xml:space="preserve"> MS1</w:t>
      </w:r>
    </w:p>
    <w:p w:rsidR="000149F2" w:rsidRPr="000149F2" w:rsidRDefault="00AC26EC" w:rsidP="000149F2">
      <w:pPr>
        <w:pStyle w:val="ListParagraph"/>
        <w:jc w:val="both"/>
        <w:rPr>
          <w:b/>
          <w:lang w:val="en-GB"/>
        </w:rPr>
      </w:pPr>
      <w:r>
        <w:rPr>
          <w:b/>
          <w:lang w:val="en-GB"/>
        </w:rPr>
        <w:t>2</w:t>
      </w:r>
      <w:r w:rsidR="00A071A3">
        <w:rPr>
          <w:b/>
          <w:lang w:val="en-GB"/>
        </w:rPr>
        <w:t>.5</w:t>
      </w:r>
      <w:r w:rsidR="00A071A3">
        <w:rPr>
          <w:b/>
          <w:lang w:val="en-GB"/>
        </w:rPr>
        <w:tab/>
      </w:r>
      <w:r w:rsidR="000149F2">
        <w:rPr>
          <w:b/>
          <w:lang w:val="en-GB"/>
        </w:rPr>
        <w:t>SRM</w:t>
      </w:r>
    </w:p>
    <w:p w:rsidR="0016078A" w:rsidRDefault="00AC26EC" w:rsidP="00A071A3">
      <w:pPr>
        <w:pStyle w:val="ListParagraph"/>
        <w:jc w:val="both"/>
        <w:rPr>
          <w:b/>
          <w:lang w:val="en-GB"/>
        </w:rPr>
      </w:pPr>
      <w:r>
        <w:rPr>
          <w:b/>
          <w:lang w:val="en-GB"/>
        </w:rPr>
        <w:t>2</w:t>
      </w:r>
      <w:r w:rsidR="00A071A3">
        <w:rPr>
          <w:b/>
          <w:lang w:val="en-GB"/>
        </w:rPr>
        <w:t>.6</w:t>
      </w:r>
      <w:r w:rsidR="00A071A3">
        <w:rPr>
          <w:b/>
          <w:lang w:val="en-GB"/>
        </w:rPr>
        <w:tab/>
      </w:r>
      <w:r w:rsidR="000149F2">
        <w:rPr>
          <w:b/>
          <w:lang w:val="en-GB"/>
        </w:rPr>
        <w:t>Statistical</w:t>
      </w:r>
      <w:r w:rsidR="00764D42" w:rsidRPr="008413A2">
        <w:rPr>
          <w:b/>
          <w:lang w:val="en-GB"/>
        </w:rPr>
        <w:t xml:space="preserve"> Analysis</w:t>
      </w:r>
    </w:p>
    <w:p w:rsidR="00797001" w:rsidRDefault="00797001">
      <w:pPr>
        <w:spacing w:after="0" w:line="240" w:lineRule="auto"/>
        <w:rPr>
          <w:b/>
          <w:lang w:val="en-GB"/>
        </w:rPr>
      </w:pPr>
    </w:p>
    <w:p w:rsidR="00797001" w:rsidRDefault="00797001">
      <w:pPr>
        <w:spacing w:after="0" w:line="240" w:lineRule="auto"/>
        <w:rPr>
          <w:b/>
          <w:lang w:val="en-GB"/>
        </w:rPr>
      </w:pPr>
      <w:r>
        <w:rPr>
          <w:b/>
          <w:lang w:val="en-GB"/>
        </w:rPr>
        <w:br w:type="page"/>
      </w:r>
    </w:p>
    <w:p w:rsidR="000149F2" w:rsidRPr="00E5224A" w:rsidRDefault="000149F2" w:rsidP="000149F2">
      <w:pPr>
        <w:pStyle w:val="Title"/>
        <w:rPr>
          <w:lang w:val="en-GB"/>
        </w:rPr>
      </w:pPr>
      <w:r>
        <w:rPr>
          <w:lang w:val="en-GB"/>
        </w:rPr>
        <w:lastRenderedPageBreak/>
        <w:t>References</w:t>
      </w:r>
    </w:p>
    <w:p w:rsidR="00734A88" w:rsidRPr="00734A88" w:rsidRDefault="00615CED" w:rsidP="00734A88">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615CED" w:rsidP="004B6E5A">
      <w:pPr>
        <w:pStyle w:val="ListParagraph"/>
        <w:rPr>
          <w:lang w:val="en-GB"/>
        </w:rPr>
      </w:pPr>
      <w:r>
        <w:rPr>
          <w:lang w:val="en-GB"/>
        </w:rPr>
        <w:fldChar w:fldCharType="end"/>
      </w:r>
    </w:p>
    <w:sectPr w:rsidR="00A071A3" w:rsidRPr="008413A2" w:rsidSect="0000578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B2F" w:rsidRDefault="00641B2F" w:rsidP="00C22471">
      <w:pPr>
        <w:spacing w:after="0" w:line="240" w:lineRule="auto"/>
      </w:pPr>
      <w:r>
        <w:separator/>
      </w:r>
    </w:p>
  </w:endnote>
  <w:endnote w:type="continuationSeparator" w:id="0">
    <w:p w:rsidR="00641B2F" w:rsidRDefault="00641B2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615CED" w:rsidRPr="00EE5E45">
      <w:rPr>
        <w:b/>
      </w:rPr>
      <w:fldChar w:fldCharType="begin"/>
    </w:r>
    <w:r w:rsidRPr="00EE5E45">
      <w:rPr>
        <w:b/>
      </w:rPr>
      <w:instrText xml:space="preserve"> PAGE </w:instrText>
    </w:r>
    <w:r w:rsidR="00615CED" w:rsidRPr="00EE5E45">
      <w:rPr>
        <w:b/>
      </w:rPr>
      <w:fldChar w:fldCharType="separate"/>
    </w:r>
    <w:r w:rsidR="00D25110">
      <w:rPr>
        <w:b/>
        <w:noProof/>
      </w:rPr>
      <w:t>3</w:t>
    </w:r>
    <w:r w:rsidR="00615CED" w:rsidRPr="00EE5E45">
      <w:rPr>
        <w:b/>
      </w:rPr>
      <w:fldChar w:fldCharType="end"/>
    </w:r>
    <w:r w:rsidRPr="00EE5E45">
      <w:t xml:space="preserve"> of </w:t>
    </w:r>
    <w:r w:rsidR="00615CED" w:rsidRPr="00EE5E45">
      <w:rPr>
        <w:b/>
      </w:rPr>
      <w:fldChar w:fldCharType="begin"/>
    </w:r>
    <w:r w:rsidRPr="00EE5E45">
      <w:rPr>
        <w:b/>
      </w:rPr>
      <w:instrText xml:space="preserve"> NUMPAGES  </w:instrText>
    </w:r>
    <w:r w:rsidR="00615CED" w:rsidRPr="00EE5E45">
      <w:rPr>
        <w:b/>
      </w:rPr>
      <w:fldChar w:fldCharType="separate"/>
    </w:r>
    <w:r w:rsidR="00D25110">
      <w:rPr>
        <w:b/>
        <w:noProof/>
      </w:rPr>
      <w:t>4</w:t>
    </w:r>
    <w:r w:rsidR="00615CED"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B2F" w:rsidRDefault="00641B2F" w:rsidP="00C22471">
      <w:pPr>
        <w:spacing w:after="0" w:line="240" w:lineRule="auto"/>
      </w:pPr>
      <w:r>
        <w:separator/>
      </w:r>
    </w:p>
  </w:footnote>
  <w:footnote w:type="continuationSeparator" w:id="0">
    <w:p w:rsidR="00641B2F" w:rsidRDefault="00641B2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2D75CA">
      <w:rPr>
        <w:rFonts w:cs="Calibri"/>
        <w:lang w:eastAsia="de-DE"/>
      </w:rPr>
      <w:t>2</w:t>
    </w:r>
    <w:r w:rsidR="00582D59">
      <w:rPr>
        <w:rFonts w:cs="Calibri"/>
        <w:lang w:eastAsia="de-DE"/>
      </w:rPr>
      <w:t>.</w:t>
    </w:r>
    <w:r w:rsidR="005B567A">
      <w:rPr>
        <w:rFonts w:cs="Calibri"/>
        <w:lang w:eastAsia="de-DE"/>
      </w:rPr>
      <w:t>0 - I</w:t>
    </w:r>
    <w:r w:rsidR="00501EAE"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573C04"/>
    <w:multiLevelType w:val="hybridMultilevel"/>
    <w:tmpl w:val="634AAB2C"/>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2">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5B2BE2"/>
    <w:multiLevelType w:val="hybridMultilevel"/>
    <w:tmpl w:val="0C0458D0"/>
    <w:lvl w:ilvl="0" w:tplc="04140011">
      <w:start w:val="1"/>
      <w:numFmt w:val="decimal"/>
      <w:lvlText w:val="%1)"/>
      <w:lvlJc w:val="left"/>
      <w:pPr>
        <w:ind w:left="720" w:hanging="360"/>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7"/>
  </w:num>
  <w:num w:numId="5">
    <w:abstractNumId w:val="8"/>
  </w:num>
  <w:num w:numId="6">
    <w:abstractNumId w:val="4"/>
  </w:num>
  <w:num w:numId="7">
    <w:abstractNumId w:val="10"/>
  </w:num>
  <w:num w:numId="8">
    <w:abstractNumId w:val="1"/>
  </w:num>
  <w:num w:numId="9">
    <w:abstractNumId w:val="13"/>
  </w:num>
  <w:num w:numId="10">
    <w:abstractNumId w:val="6"/>
  </w:num>
  <w:num w:numId="11">
    <w:abstractNumId w:val="15"/>
  </w:num>
  <w:num w:numId="12">
    <w:abstractNumId w:val="12"/>
  </w:num>
  <w:num w:numId="13">
    <w:abstractNumId w:val="16"/>
  </w:num>
  <w:num w:numId="14">
    <w:abstractNumId w:val="17"/>
  </w:num>
  <w:num w:numId="15">
    <w:abstractNumId w:val="5"/>
  </w:num>
  <w:num w:numId="16">
    <w:abstractNumId w:val="3"/>
  </w:num>
  <w:num w:numId="17">
    <w:abstractNumId w:val="18"/>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3F21"/>
    <w:rsid w:val="002C7A47"/>
    <w:rsid w:val="002D1295"/>
    <w:rsid w:val="002D2467"/>
    <w:rsid w:val="002D2E78"/>
    <w:rsid w:val="002D6515"/>
    <w:rsid w:val="002D75CA"/>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44A"/>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1CDB"/>
    <w:rsid w:val="003A27E4"/>
    <w:rsid w:val="003A4575"/>
    <w:rsid w:val="003A5607"/>
    <w:rsid w:val="003B0C19"/>
    <w:rsid w:val="003B172A"/>
    <w:rsid w:val="003B275A"/>
    <w:rsid w:val="003B4709"/>
    <w:rsid w:val="003B4E8C"/>
    <w:rsid w:val="003B4F66"/>
    <w:rsid w:val="003B6AD1"/>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A7969"/>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721"/>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9A2"/>
    <w:rsid w:val="005D1B19"/>
    <w:rsid w:val="005D2850"/>
    <w:rsid w:val="005D4DA5"/>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5CED"/>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1B2F"/>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97001"/>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68D6"/>
    <w:rsid w:val="007B6EFE"/>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30A7"/>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4EC2"/>
    <w:rsid w:val="00916659"/>
    <w:rsid w:val="00916DF9"/>
    <w:rsid w:val="00923277"/>
    <w:rsid w:val="00923A60"/>
    <w:rsid w:val="0092441B"/>
    <w:rsid w:val="00924861"/>
    <w:rsid w:val="00924CB6"/>
    <w:rsid w:val="00925CEC"/>
    <w:rsid w:val="009261D9"/>
    <w:rsid w:val="00927B98"/>
    <w:rsid w:val="009301A3"/>
    <w:rsid w:val="0093075B"/>
    <w:rsid w:val="0093101B"/>
    <w:rsid w:val="00932366"/>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09D"/>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6B81"/>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26EC"/>
    <w:rsid w:val="00AC6B52"/>
    <w:rsid w:val="00AC79D4"/>
    <w:rsid w:val="00AC7C2D"/>
    <w:rsid w:val="00AD1F6F"/>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5B22"/>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5D79"/>
    <w:rsid w:val="00BB72FD"/>
    <w:rsid w:val="00BC249B"/>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DEF"/>
    <w:rsid w:val="00C07E83"/>
    <w:rsid w:val="00C100AA"/>
    <w:rsid w:val="00C1023F"/>
    <w:rsid w:val="00C10C70"/>
    <w:rsid w:val="00C141AC"/>
    <w:rsid w:val="00C213C6"/>
    <w:rsid w:val="00C22471"/>
    <w:rsid w:val="00C2357D"/>
    <w:rsid w:val="00C23D85"/>
    <w:rsid w:val="00C25786"/>
    <w:rsid w:val="00C3241B"/>
    <w:rsid w:val="00C3261B"/>
    <w:rsid w:val="00C344C5"/>
    <w:rsid w:val="00C3565D"/>
    <w:rsid w:val="00C37483"/>
    <w:rsid w:val="00C406EF"/>
    <w:rsid w:val="00C41A30"/>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21F0"/>
    <w:rsid w:val="00D15F47"/>
    <w:rsid w:val="00D16115"/>
    <w:rsid w:val="00D172EB"/>
    <w:rsid w:val="00D1769C"/>
    <w:rsid w:val="00D239AD"/>
    <w:rsid w:val="00D25110"/>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101"/>
    <w:rsid w:val="00DD0276"/>
    <w:rsid w:val="00DD10B5"/>
    <w:rsid w:val="00DD10B6"/>
    <w:rsid w:val="00DD11AE"/>
    <w:rsid w:val="00DD1C15"/>
    <w:rsid w:val="00DD4541"/>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674DC"/>
    <w:rsid w:val="00E70801"/>
    <w:rsid w:val="00E710DA"/>
    <w:rsid w:val="00E71E67"/>
    <w:rsid w:val="00E72672"/>
    <w:rsid w:val="00E74CFA"/>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05A53"/>
    <w:rsid w:val="00F140EC"/>
    <w:rsid w:val="00F15CE8"/>
    <w:rsid w:val="00F161ED"/>
    <w:rsid w:val="00F205EB"/>
    <w:rsid w:val="00F21AEF"/>
    <w:rsid w:val="00F22342"/>
    <w:rsid w:val="00F226C3"/>
    <w:rsid w:val="00F24CC4"/>
    <w:rsid w:val="00F25C11"/>
    <w:rsid w:val="00F31318"/>
    <w:rsid w:val="00F32020"/>
    <w:rsid w:val="00F323CB"/>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4B92"/>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9B"/>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A08A-C0C4-450C-8E46-748D8D4F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1142</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76</cp:revision>
  <cp:lastPrinted>2013-07-05T01:18:00Z</cp:lastPrinted>
  <dcterms:created xsi:type="dcterms:W3CDTF">2012-10-17T17:07:00Z</dcterms:created>
  <dcterms:modified xsi:type="dcterms:W3CDTF">2013-07-05T01:19:00Z</dcterms:modified>
</cp:coreProperties>
</file>