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686606"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943337">
        <w:rPr>
          <w:lang w:val="en-GB"/>
        </w:rPr>
        <w:fldChar w:fldCharType="begin"/>
      </w:r>
      <w:r w:rsidR="00E3069C">
        <w:rPr>
          <w:lang w:val="en-GB"/>
        </w:rPr>
        <w:instrText xml:space="preserve"> HYPERLINK  \l "_ENREF_1" \o "Kessner, 2008 #14" </w:instrText>
      </w:r>
      <w:r w:rsidR="00943337">
        <w:rPr>
          <w:lang w:val="en-GB"/>
        </w:rPr>
        <w:fldChar w:fldCharType="separate"/>
      </w:r>
      <w:r w:rsidR="00943337" w:rsidRPr="002E10B2">
        <w:rPr>
          <w:lang w:val="en-GB"/>
        </w:rPr>
        <w:fldChar w:fldCharType="begin"/>
      </w:r>
      <w:r w:rsidR="00E3069C"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943337" w:rsidRPr="002E10B2">
        <w:rPr>
          <w:lang w:val="en-GB"/>
        </w:rPr>
        <w:fldChar w:fldCharType="separate"/>
      </w:r>
      <w:r w:rsidR="00E3069C" w:rsidRPr="002E10B2">
        <w:rPr>
          <w:noProof/>
          <w:vertAlign w:val="superscript"/>
          <w:lang w:val="en-GB"/>
        </w:rPr>
        <w:t>1</w:t>
      </w:r>
      <w:r w:rsidR="00943337" w:rsidRPr="002E10B2">
        <w:rPr>
          <w:lang w:val="en-GB"/>
        </w:rPr>
        <w:fldChar w:fldCharType="end"/>
      </w:r>
      <w:r w:rsidR="00943337">
        <w:rPr>
          <w:lang w:val="en-GB"/>
        </w:rPr>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943337">
        <w:rPr>
          <w:b/>
          <w:lang w:val="en-GB"/>
        </w:rPr>
        <w:fldChar w:fldCharType="begin"/>
      </w:r>
      <w:r w:rsidR="00E3069C">
        <w:rPr>
          <w:b/>
          <w:lang w:val="en-GB"/>
        </w:rPr>
        <w:instrText xml:space="preserve"> HYPERLINK  \l "_ENREF_2" \o "Martens, 2011 #13" </w:instrText>
      </w:r>
      <w:r w:rsidR="00943337">
        <w:rPr>
          <w:b/>
          <w:lang w:val="en-GB"/>
        </w:rPr>
        <w:fldChar w:fldCharType="separate"/>
      </w:r>
      <w:r w:rsidR="00943337">
        <w:rPr>
          <w:b/>
          <w:lang w:val="en-GB"/>
        </w:rPr>
        <w:fldChar w:fldCharType="begin"/>
      </w:r>
      <w:r w:rsidR="00E3069C">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943337">
        <w:rPr>
          <w:b/>
          <w:lang w:val="en-GB"/>
        </w:rPr>
        <w:fldChar w:fldCharType="separate"/>
      </w:r>
      <w:r w:rsidR="00E3069C" w:rsidRPr="00152D07">
        <w:rPr>
          <w:b/>
          <w:noProof/>
          <w:vertAlign w:val="superscript"/>
          <w:lang w:val="en-GB"/>
        </w:rPr>
        <w:t>2</w:t>
      </w:r>
      <w:r w:rsidR="00943337">
        <w:rPr>
          <w:b/>
          <w:lang w:val="en-GB"/>
        </w:rPr>
        <w:fldChar w:fldCharType="end"/>
      </w:r>
      <w:r w:rsidR="00943337">
        <w:rPr>
          <w:b/>
          <w:lang w:val="en-GB"/>
        </w:rPr>
        <w:fldChar w:fldCharType="end"/>
      </w:r>
      <w:r>
        <w:rPr>
          <w:lang w:val="en-GB"/>
        </w:rPr>
        <w:t xml:space="preserve">. </w:t>
      </w:r>
      <w:r w:rsidR="007232D6">
        <w:rPr>
          <w:lang w:val="en-GB"/>
        </w:rPr>
        <w:t>An</w:t>
      </w:r>
      <w:r>
        <w:rPr>
          <w:lang w:val="en-GB"/>
        </w:rPr>
        <w:t xml:space="preserve"> </w:t>
      </w:r>
      <w:proofErr w:type="spellStart"/>
      <w:r>
        <w:rPr>
          <w:lang w:val="en-GB"/>
        </w:rPr>
        <w:t>mzML</w:t>
      </w:r>
      <w:proofErr w:type="spellEnd"/>
      <w:r>
        <w:rPr>
          <w:lang w:val="en-GB"/>
        </w:rPr>
        <w:t xml:space="preserve"> files contain</w:t>
      </w:r>
      <w:r w:rsidR="007232D6">
        <w:rPr>
          <w:lang w:val="en-GB"/>
        </w:rPr>
        <w:t>s</w:t>
      </w:r>
      <w:r>
        <w:rPr>
          <w:lang w:val="en-GB"/>
        </w:rPr>
        <w:t xml:space="preserve"> all </w:t>
      </w:r>
      <w:r w:rsidR="007232D6">
        <w:rPr>
          <w:lang w:val="en-GB"/>
        </w:rPr>
        <w:t xml:space="preserve">the unprocessed </w:t>
      </w:r>
      <w:r>
        <w:rPr>
          <w:lang w:val="en-GB"/>
        </w:rPr>
        <w:t xml:space="preserve">spectra (MS1 and MS2). Some instruments will need specific signal processing operations which can be performed by </w:t>
      </w:r>
      <w:proofErr w:type="spellStart"/>
      <w:r w:rsidRPr="002E10B2">
        <w:rPr>
          <w:color w:val="1F497D" w:themeColor="text2"/>
          <w:lang w:val="en-GB"/>
        </w:rPr>
        <w:t>OpenMS</w:t>
      </w:r>
      <w:proofErr w:type="spellEnd"/>
      <w:r w:rsidR="00943337">
        <w:rPr>
          <w:lang w:val="en-GB"/>
        </w:rPr>
        <w:fldChar w:fldCharType="begin"/>
      </w:r>
      <w:r w:rsidR="00E3069C">
        <w:rPr>
          <w:lang w:val="en-GB"/>
        </w:rPr>
        <w:instrText xml:space="preserve"> HYPERLINK  \l "_ENREF_3" \o "Bertsch, 2011 #15" </w:instrText>
      </w:r>
      <w:r w:rsidR="00943337">
        <w:rPr>
          <w:lang w:val="en-GB"/>
        </w:rPr>
        <w:fldChar w:fldCharType="separate"/>
      </w:r>
      <w:r w:rsidR="00943337" w:rsidRPr="002E10B2">
        <w:rPr>
          <w:lang w:val="en-GB"/>
        </w:rPr>
        <w:fldChar w:fldCharType="begin"/>
      </w:r>
      <w:r w:rsidR="00E3069C" w:rsidRPr="002E10B2">
        <w:rPr>
          <w:lang w:val="en-GB"/>
        </w:rPr>
        <w:instrText xml:space="preserve"> ADDIN EN.CITE &lt;EndNote&gt;&lt;Cite&gt;&lt;Author&gt;Bertsch&lt;/Author&gt;&lt;Year&gt;2011&lt;/Year&gt;&lt;RecNum&gt;15&lt;/RecNum&gt;&lt;DisplayText&gt;&lt;style face="superscript"&gt;3&lt;/style&gt;&lt;/DisplayText&gt;&lt;record&gt;&lt;rec-number&gt;15&lt;/rec-number&gt;&lt;foreign-keys&gt;&lt;key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943337" w:rsidRPr="002E10B2">
        <w:rPr>
          <w:lang w:val="en-GB"/>
        </w:rPr>
        <w:fldChar w:fldCharType="separate"/>
      </w:r>
      <w:r w:rsidR="00E3069C" w:rsidRPr="002E10B2">
        <w:rPr>
          <w:noProof/>
          <w:vertAlign w:val="superscript"/>
          <w:lang w:val="en-GB"/>
        </w:rPr>
        <w:t>3</w:t>
      </w:r>
      <w:r w:rsidR="00943337" w:rsidRPr="002E10B2">
        <w:rPr>
          <w:lang w:val="en-GB"/>
        </w:rPr>
        <w:fldChar w:fldCharType="end"/>
      </w:r>
      <w:r w:rsidR="00943337">
        <w:rPr>
          <w:lang w:val="en-GB"/>
        </w:rPr>
        <w:fldChar w:fldCharType="end"/>
      </w:r>
      <w:r w:rsidRPr="00152D07">
        <w:rPr>
          <w:lang w:val="en-GB"/>
        </w:rPr>
        <w:t>.</w:t>
      </w:r>
      <w:r>
        <w:rPr>
          <w:lang w:val="en-GB"/>
        </w:rPr>
        <w:t xml:space="preserve"> 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7232D6">
        <w:rPr>
          <w:lang w:val="en-GB"/>
        </w:rPr>
        <w:t>format</w:t>
      </w:r>
      <w:r>
        <w:rPr>
          <w:lang w:val="en-GB"/>
        </w:rPr>
        <w:t xml:space="preserve">, the community </w:t>
      </w:r>
      <w:r w:rsidR="007232D6">
        <w:rPr>
          <w:lang w:val="en-GB"/>
        </w:rPr>
        <w:t>often uses</w:t>
      </w:r>
      <w:r>
        <w:rPr>
          <w:lang w:val="en-GB"/>
        </w:rPr>
        <w:t xml:space="preserve"> the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 xml:space="preserve">format for spectrum identification. We will convert the </w:t>
      </w:r>
      <w:proofErr w:type="spellStart"/>
      <w:r>
        <w:rPr>
          <w:lang w:val="en-GB"/>
        </w:rPr>
        <w:t>mzML</w:t>
      </w:r>
      <w:proofErr w:type="spellEnd"/>
      <w:r>
        <w:rPr>
          <w:lang w:val="en-GB"/>
        </w:rPr>
        <w:t xml:space="preserve"> files into </w:t>
      </w:r>
      <w:proofErr w:type="spellStart"/>
      <w:r>
        <w:rPr>
          <w:lang w:val="en-GB"/>
        </w:rPr>
        <w:t>mgf</w:t>
      </w:r>
      <w:proofErr w:type="spellEnd"/>
      <w:r>
        <w:rPr>
          <w:lang w:val="en-GB"/>
        </w:rPr>
        <w:t xml:space="preserve"> files which only contain MS/MS peak lists with </w:t>
      </w:r>
      <w:r w:rsidR="007232D6">
        <w:rPr>
          <w:lang w:val="en-GB"/>
        </w:rPr>
        <w:t xml:space="preserve">some </w:t>
      </w:r>
      <w:r>
        <w:rPr>
          <w:lang w:val="en-GB"/>
        </w:rPr>
        <w:t>basic information about the precursor</w:t>
      </w:r>
      <w:r w:rsidR="002E10B2">
        <w:rPr>
          <w:lang w:val="en-GB"/>
        </w:rPr>
        <w:t>.</w:t>
      </w:r>
    </w:p>
    <w:p w:rsidR="0045571A" w:rsidRDefault="0045571A" w:rsidP="00686606">
      <w:pPr>
        <w:jc w:val="both"/>
        <w:rPr>
          <w:lang w:val="en-GB"/>
        </w:rPr>
      </w:pPr>
    </w:p>
    <w:p w:rsidR="0045571A" w:rsidRDefault="00810550" w:rsidP="00810550">
      <w:pPr>
        <w:jc w:val="center"/>
        <w:rPr>
          <w:lang w:val="en-GB"/>
        </w:rPr>
      </w:pPr>
      <w:r>
        <w:rPr>
          <w:noProof/>
          <w:lang w:val="nb-NO" w:eastAsia="nb-NO"/>
        </w:rPr>
        <w:drawing>
          <wp:inline distT="0" distB="0" distL="0" distR="0">
            <wp:extent cx="4803054" cy="4468483"/>
            <wp:effectExtent l="57150" t="19050" r="111846" b="84467"/>
            <wp:docPr id="2" name="Grafik 2"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Default="00152D07" w:rsidP="00152D07">
      <w:pPr>
        <w:pStyle w:val="Title"/>
        <w:numPr>
          <w:ilvl w:val="0"/>
          <w:numId w:val="10"/>
        </w:numPr>
        <w:ind w:left="0" w:firstLine="0"/>
        <w:rPr>
          <w:lang w:val="en-GB"/>
        </w:rPr>
      </w:pPr>
      <w:r>
        <w:rPr>
          <w:lang w:val="en-GB"/>
        </w:rPr>
        <w:lastRenderedPageBreak/>
        <w:t xml:space="preserve">Raw </w:t>
      </w:r>
      <w:r w:rsidR="005F23FA">
        <w:rPr>
          <w:lang w:val="en-GB"/>
        </w:rPr>
        <w:t>Files C</w:t>
      </w:r>
      <w:r>
        <w:rPr>
          <w:lang w:val="en-GB"/>
        </w:rPr>
        <w:t>onversion</w:t>
      </w:r>
    </w:p>
    <w:p w:rsidR="00152D07" w:rsidRDefault="00152D07" w:rsidP="00152D07">
      <w:pPr>
        <w:jc w:val="both"/>
        <w:rPr>
          <w:lang w:val="en-GB"/>
        </w:rPr>
      </w:pPr>
      <w:r>
        <w:rPr>
          <w:lang w:val="en-GB"/>
        </w:rPr>
        <w:t>Note th</w:t>
      </w:r>
      <w:r w:rsidR="005F23FA">
        <w:rPr>
          <w:lang w:val="en-GB"/>
        </w:rPr>
        <w:t>at this step is 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or more information about raw formats</w:t>
      </w:r>
      <w:r w:rsidR="003D58E8">
        <w:rPr>
          <w:lang w:val="en-GB"/>
        </w:rPr>
        <w:t>.</w:t>
      </w:r>
    </w:p>
    <w:p w:rsidR="00152D07"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will find a file generated by an </w:t>
      </w:r>
      <w:proofErr w:type="spellStart"/>
      <w:r w:rsidRPr="002E10B2">
        <w:rPr>
          <w:color w:val="1F497D" w:themeColor="text2"/>
          <w:lang w:val="en-GB"/>
        </w:rPr>
        <w:t>Orbitrap</w:t>
      </w:r>
      <w:proofErr w:type="spellEnd"/>
      <w:r w:rsidRPr="002E10B2">
        <w:rPr>
          <w:color w:val="1F497D" w:themeColor="text2"/>
          <w:lang w:val="en-GB"/>
        </w:rPr>
        <w:t xml:space="preserve"> </w:t>
      </w:r>
      <w:proofErr w:type="spellStart"/>
      <w:r w:rsidRPr="002E10B2">
        <w:rPr>
          <w:color w:val="1F497D" w:themeColor="text2"/>
          <w:lang w:val="en-GB"/>
        </w:rPr>
        <w:t>Velos</w:t>
      </w:r>
      <w:proofErr w:type="spellEnd"/>
      <w:r>
        <w:rPr>
          <w:lang w:val="en-GB"/>
        </w:rPr>
        <w:t xml:space="preserve"> (Thermo Scientific, .raw file): </w:t>
      </w:r>
      <w:r w:rsidRPr="002E10B2">
        <w:rPr>
          <w:color w:val="4F6228" w:themeColor="accent3" w:themeShade="80"/>
          <w:lang w:val="en-GB"/>
        </w:rPr>
        <w:t>Velos005137.raw</w:t>
      </w:r>
      <w:r w:rsidR="001C2A0D">
        <w:rPr>
          <w:lang w:val="en-GB"/>
        </w:rPr>
        <w:t xml:space="preserve">, and </w:t>
      </w:r>
      <w:r w:rsidR="00E3069C">
        <w:rPr>
          <w:lang w:val="en-GB"/>
        </w:rPr>
        <w:t xml:space="preserve">in the </w:t>
      </w:r>
      <w:r w:rsidR="00E3069C" w:rsidRPr="00E3069C">
        <w:rPr>
          <w:color w:val="4F6228" w:themeColor="accent3" w:themeShade="80"/>
          <w:lang w:val="en-GB"/>
        </w:rPr>
        <w:t>software</w:t>
      </w:r>
      <w:r w:rsidR="00E3069C">
        <w:rPr>
          <w:lang w:val="en-GB"/>
        </w:rPr>
        <w:t xml:space="preserve"> folder</w:t>
      </w:r>
      <w:r>
        <w:rPr>
          <w:lang w:val="en-GB"/>
        </w:rPr>
        <w:t xml:space="preserve">, the </w:t>
      </w:r>
      <w:proofErr w:type="spellStart"/>
      <w:r w:rsidRPr="002E10B2">
        <w:rPr>
          <w:color w:val="1F497D" w:themeColor="text2"/>
          <w:lang w:val="en-GB"/>
        </w:rPr>
        <w:t>proteowizard</w:t>
      </w:r>
      <w:proofErr w:type="spellEnd"/>
      <w:r w:rsidRPr="002E10B2">
        <w:rPr>
          <w:color w:val="1F497D" w:themeColor="text2"/>
          <w:lang w:val="en-GB"/>
        </w:rPr>
        <w:t xml:space="preserve"> </w:t>
      </w:r>
      <w:r>
        <w:rPr>
          <w:lang w:val="en-GB"/>
        </w:rPr>
        <w:t xml:space="preserve">folder: </w:t>
      </w:r>
      <w:proofErr w:type="spellStart"/>
      <w:r w:rsidRPr="002E10B2">
        <w:rPr>
          <w:color w:val="4F6228" w:themeColor="accent3" w:themeShade="80"/>
          <w:lang w:val="en-GB"/>
        </w:rPr>
        <w:t>p</w:t>
      </w:r>
      <w:r w:rsidR="00E3069C">
        <w:rPr>
          <w:color w:val="4F6228" w:themeColor="accent3" w:themeShade="80"/>
          <w:lang w:val="en-GB"/>
        </w:rPr>
        <w:t>roteo</w:t>
      </w:r>
      <w:r w:rsidRPr="002E10B2">
        <w:rPr>
          <w:color w:val="4F6228" w:themeColor="accent3" w:themeShade="80"/>
          <w:lang w:val="en-GB"/>
        </w:rPr>
        <w:t>wiz</w:t>
      </w:r>
      <w:r w:rsidR="00E3069C">
        <w:rPr>
          <w:color w:val="4F6228" w:themeColor="accent3" w:themeShade="80"/>
          <w:lang w:val="en-GB"/>
        </w:rPr>
        <w:t>ard</w:t>
      </w:r>
      <w:proofErr w:type="spellEnd"/>
      <w:r w:rsidR="00E3069C">
        <w:rPr>
          <w:color w:val="4F6228" w:themeColor="accent3" w:themeShade="80"/>
          <w:lang w:val="en-GB"/>
        </w:rPr>
        <w:t xml:space="preserve"> </w:t>
      </w:r>
      <w:r w:rsidRPr="002E10B2">
        <w:rPr>
          <w:color w:val="4F6228" w:themeColor="accent3" w:themeShade="80"/>
          <w:lang w:val="en-GB"/>
        </w:rPr>
        <w:t>windows-x86-vc90-release-2_2_2954</w:t>
      </w:r>
      <w:r>
        <w:rPr>
          <w:lang w:val="en-GB"/>
        </w:rPr>
        <w:t xml:space="preserve">. Inside this folder, double click on </w:t>
      </w:r>
      <w:r w:rsidRPr="002E10B2">
        <w:rPr>
          <w:color w:val="4F6228" w:themeColor="accent3" w:themeShade="80"/>
          <w:lang w:val="en-GB"/>
        </w:rPr>
        <w:t>MSConvertGUI.exe</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1C2A0D">
        <w:rPr>
          <w:lang w:val="en-GB"/>
        </w:rPr>
        <w:t>Graphical</w:t>
      </w:r>
      <w:r>
        <w:rPr>
          <w:lang w:val="en-GB"/>
        </w:rPr>
        <w:t xml:space="preserve"> User Interface (GUI):</w:t>
      </w:r>
    </w:p>
    <w:p w:rsidR="005F23FA" w:rsidRDefault="005F23FA" w:rsidP="00152D07">
      <w:pPr>
        <w:jc w:val="both"/>
        <w:rPr>
          <w:lang w:val="en-GB"/>
        </w:rPr>
      </w:pPr>
    </w:p>
    <w:p w:rsidR="00152D07" w:rsidRDefault="00152D07" w:rsidP="00152D07">
      <w:pPr>
        <w:jc w:val="both"/>
        <w:rPr>
          <w:lang w:val="en-GB"/>
        </w:rPr>
      </w:pPr>
      <w:r>
        <w:rPr>
          <w:noProof/>
          <w:lang w:val="nb-NO" w:eastAsia="nb-NO"/>
        </w:rPr>
        <w:drawing>
          <wp:inline distT="0" distB="0" distL="0" distR="0">
            <wp:extent cx="5937885" cy="4417695"/>
            <wp:effectExtent l="0" t="19050" r="81915" b="59055"/>
            <wp:docPr id="34" name="Grafik 34" descr="C:\Users\vaudel\Documents\rendus\tutorials\searchGUI\illustrations\msco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searchGUI\illustrations\msconvert.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885" cy="44176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86606" w:rsidRDefault="00686606">
      <w:pPr>
        <w:spacing w:after="0" w:line="240" w:lineRule="auto"/>
        <w:rPr>
          <w:lang w:val="en-GB"/>
        </w:rPr>
      </w:pPr>
      <w:r>
        <w:rPr>
          <w:lang w:val="en-GB"/>
        </w:rPr>
        <w:br w:type="page"/>
      </w:r>
    </w:p>
    <w:p w:rsidR="007D3444" w:rsidRDefault="007D3444" w:rsidP="00152D07">
      <w:pPr>
        <w:jc w:val="both"/>
        <w:rPr>
          <w:lang w:val="en-GB"/>
        </w:rPr>
      </w:pPr>
    </w:p>
    <w:p w:rsidR="00152D07" w:rsidRDefault="00152D07" w:rsidP="00152D07">
      <w:pPr>
        <w:jc w:val="both"/>
        <w:rPr>
          <w:lang w:val="en-GB"/>
        </w:rPr>
      </w:pPr>
      <w:r>
        <w:rPr>
          <w:lang w:val="en-GB"/>
        </w:rPr>
        <w:t xml:space="preserve">Use the </w:t>
      </w:r>
      <w:r w:rsidR="002E10B2">
        <w:rPr>
          <w:lang w:val="en-GB"/>
        </w:rPr>
        <w:t>‘</w:t>
      </w:r>
      <w:r>
        <w:rPr>
          <w:lang w:val="en-GB"/>
        </w:rPr>
        <w:t>Browse</w:t>
      </w:r>
      <w:r w:rsidR="002E10B2">
        <w:rPr>
          <w:lang w:val="en-GB"/>
        </w:rPr>
        <w:t>’</w:t>
      </w:r>
      <w:r>
        <w:rPr>
          <w:lang w:val="en-GB"/>
        </w:rPr>
        <w:t xml:space="preserve"> button to select our raw file: </w:t>
      </w:r>
      <w:r w:rsidRPr="002E10B2">
        <w:rPr>
          <w:color w:val="4F6228" w:themeColor="accent3" w:themeShade="80"/>
          <w:lang w:val="en-GB"/>
        </w:rPr>
        <w:t xml:space="preserve">Velos005137.raw </w:t>
      </w:r>
      <w:r>
        <w:rPr>
          <w:lang w:val="en-GB"/>
        </w:rPr>
        <w:t xml:space="preserve">and </w:t>
      </w:r>
      <w:r w:rsidR="00B678BC">
        <w:rPr>
          <w:lang w:val="en-GB"/>
        </w:rPr>
        <w:t>click</w:t>
      </w:r>
      <w:r>
        <w:rPr>
          <w:lang w:val="en-GB"/>
        </w:rPr>
        <w:t xml:space="preserve"> </w:t>
      </w:r>
      <w:r w:rsidR="002E10B2">
        <w:rPr>
          <w:lang w:val="en-GB"/>
        </w:rPr>
        <w:t>‘</w:t>
      </w:r>
      <w:r>
        <w:rPr>
          <w:lang w:val="en-GB"/>
        </w:rPr>
        <w:t>Add</w:t>
      </w:r>
      <w:r w:rsidR="002E10B2">
        <w:rPr>
          <w:lang w:val="en-GB"/>
        </w:rPr>
        <w:t>’</w:t>
      </w:r>
      <w:r>
        <w:rPr>
          <w:lang w:val="en-GB"/>
        </w:rPr>
        <w:t xml:space="preserve">. Note that the selected format is </w:t>
      </w:r>
      <w:proofErr w:type="spellStart"/>
      <w:r w:rsidRPr="002E10B2">
        <w:rPr>
          <w:color w:val="1F497D" w:themeColor="text2"/>
          <w:lang w:val="en-GB"/>
        </w:rPr>
        <w:t>mzML</w:t>
      </w:r>
      <w:proofErr w:type="spellEnd"/>
      <w:r>
        <w:rPr>
          <w:lang w:val="en-GB"/>
        </w:rPr>
        <w:t xml:space="preserve">. 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Pr="002E10B2">
        <w:rPr>
          <w:color w:val="4F6228" w:themeColor="accent3" w:themeShade="80"/>
          <w:lang w:val="en-GB"/>
        </w:rPr>
        <w:t>Velos005137.mzML</w:t>
      </w:r>
      <w:r w:rsidRPr="00D03A22">
        <w:rPr>
          <w:color w:val="002060"/>
          <w:lang w:val="en-GB"/>
        </w:rPr>
        <w:t xml:space="preserve"> </w:t>
      </w:r>
      <w:r>
        <w:rPr>
          <w:lang w:val="en-GB"/>
        </w:rPr>
        <w:t>will be generated in the output folder you specified.</w:t>
      </w:r>
    </w:p>
    <w:p w:rsidR="000745E2" w:rsidRDefault="000745E2" w:rsidP="00152D07">
      <w:pPr>
        <w:jc w:val="both"/>
        <w:rPr>
          <w:lang w:val="en-GB"/>
        </w:rPr>
      </w:pPr>
    </w:p>
    <w:p w:rsidR="00152D07" w:rsidRDefault="00152D07" w:rsidP="00152D07">
      <w:pPr>
        <w:jc w:val="both"/>
        <w:rPr>
          <w:lang w:val="en-GB"/>
        </w:rPr>
      </w:pPr>
      <w:r>
        <w:rPr>
          <w:noProof/>
          <w:lang w:val="nb-NO" w:eastAsia="nb-NO"/>
        </w:rPr>
        <w:drawing>
          <wp:inline distT="0" distB="0" distL="0" distR="0">
            <wp:extent cx="5937885" cy="4001770"/>
            <wp:effectExtent l="0" t="19050" r="81915" b="55880"/>
            <wp:docPr id="35" name="Grafik 35" descr="C:\Users\vaudel\Documents\rendus\tutorials\searchGUI\illustrations\msconve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searchGUI\illustrations\msconvert 2.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885" cy="400177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152D07" w:rsidP="00152D07">
      <w:pPr>
        <w:rPr>
          <w:lang w:val="en-GB"/>
        </w:rPr>
      </w:pPr>
      <w:r>
        <w:rPr>
          <w:lang w:val="en-GB"/>
        </w:rPr>
        <w:br w:type="page"/>
      </w:r>
    </w:p>
    <w:p w:rsidR="00152D07" w:rsidRDefault="000745E2" w:rsidP="00152D07">
      <w:pPr>
        <w:pStyle w:val="Title"/>
        <w:numPr>
          <w:ilvl w:val="0"/>
          <w:numId w:val="10"/>
        </w:numPr>
        <w:ind w:left="0" w:firstLine="0"/>
        <w:rPr>
          <w:lang w:val="en-GB"/>
        </w:rPr>
      </w:pPr>
      <w:r>
        <w:rPr>
          <w:lang w:val="en-GB"/>
        </w:rPr>
        <w:lastRenderedPageBreak/>
        <w:t>MS/MS P</w:t>
      </w:r>
      <w:r w:rsidR="00152D07">
        <w:rPr>
          <w:lang w:val="en-GB"/>
        </w:rPr>
        <w:t>rocessing</w:t>
      </w:r>
    </w:p>
    <w:p w:rsidR="00152D07" w:rsidRDefault="00152D07" w:rsidP="000745E2">
      <w:pPr>
        <w:jc w:val="both"/>
        <w:rPr>
          <w:lang w:val="en-GB"/>
        </w:rPr>
      </w:pPr>
      <w:r>
        <w:rPr>
          <w:lang w:val="en-GB"/>
        </w:rPr>
        <w:t xml:space="preserve">Depending on the mass spectrometer, the MS/MS spectra used for identification will require different 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The tool of choice for processing spectra is </w:t>
      </w:r>
      <w:proofErr w:type="spellStart"/>
      <w:r w:rsidRPr="002E10B2">
        <w:rPr>
          <w:color w:val="1F497D" w:themeColor="text2"/>
          <w:lang w:val="en-GB"/>
        </w:rPr>
        <w:t>OpenMS</w:t>
      </w:r>
      <w:proofErr w:type="spellEnd"/>
      <w:r w:rsidR="00943337">
        <w:rPr>
          <w:b/>
          <w:lang w:val="en-GB"/>
        </w:rPr>
        <w:fldChar w:fldCharType="begin"/>
      </w:r>
      <w:r w:rsidR="00E3069C">
        <w:rPr>
          <w:b/>
          <w:lang w:val="en-GB"/>
        </w:rPr>
        <w:instrText xml:space="preserve"> HYPERLINK  \l "_ENREF_3" \o "Bertsch, 2011 #15" </w:instrText>
      </w:r>
      <w:r w:rsidR="00943337">
        <w:rPr>
          <w:b/>
          <w:lang w:val="en-GB"/>
        </w:rPr>
        <w:fldChar w:fldCharType="separate"/>
      </w:r>
      <w:r w:rsidR="00943337">
        <w:rPr>
          <w:b/>
          <w:lang w:val="en-GB"/>
        </w:rPr>
        <w:fldChar w:fldCharType="begin"/>
      </w:r>
      <w:r w:rsidR="00E3069C">
        <w:rPr>
          <w:b/>
          <w:lang w:val="en-GB"/>
        </w:rPr>
        <w:instrText xml:space="preserve"> ADDIN EN.CITE &lt;EndNote&gt;&lt;Cite&gt;&lt;Author&gt;Bertsch&lt;/Author&gt;&lt;Year&gt;2011&lt;/Year&gt;&lt;RecNum&gt;15&lt;/RecNum&gt;&lt;DisplayText&gt;&lt;style face="superscript"&gt;3&lt;/style&gt;&lt;/DisplayText&gt;&lt;record&gt;&lt;rec-number&gt;15&lt;/rec-number&gt;&lt;foreign-keys&gt;&lt;key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943337">
        <w:rPr>
          <w:b/>
          <w:lang w:val="en-GB"/>
        </w:rPr>
        <w:fldChar w:fldCharType="separate"/>
      </w:r>
      <w:r w:rsidR="00E3069C" w:rsidRPr="00686606">
        <w:rPr>
          <w:b/>
          <w:noProof/>
          <w:vertAlign w:val="superscript"/>
          <w:lang w:val="en-GB"/>
        </w:rPr>
        <w:t>3</w:t>
      </w:r>
      <w:r w:rsidR="00943337">
        <w:rPr>
          <w:b/>
          <w:lang w:val="en-GB"/>
        </w:rPr>
        <w:fldChar w:fldCharType="end"/>
      </w:r>
      <w:r w:rsidR="00943337">
        <w:rPr>
          <w:b/>
          <w:lang w:val="en-GB"/>
        </w:rPr>
        <w:fldChar w:fldCharType="end"/>
      </w:r>
      <w:r>
        <w:rPr>
          <w:lang w:val="en-GB"/>
        </w:rPr>
        <w:t xml:space="preserve">. </w:t>
      </w:r>
      <w:proofErr w:type="spellStart"/>
      <w:r w:rsidRPr="002E10B2">
        <w:rPr>
          <w:color w:val="1F497D" w:themeColor="text2"/>
          <w:lang w:val="en-GB"/>
        </w:rPr>
        <w:t>OpenMS</w:t>
      </w:r>
      <w:proofErr w:type="spellEnd"/>
      <w:r w:rsidRPr="00C81FA5">
        <w:rPr>
          <w:lang w:val="en-GB"/>
        </w:rPr>
        <w:t xml:space="preserve"> </w:t>
      </w:r>
      <w:r>
        <w:rPr>
          <w:lang w:val="en-GB"/>
        </w:rPr>
        <w:t xml:space="preserve">is a suite of tools – so called </w:t>
      </w:r>
      <w:r w:rsidRPr="002E10B2">
        <w:rPr>
          <w:color w:val="1F497D" w:themeColor="text2"/>
          <w:lang w:val="en-GB"/>
        </w:rPr>
        <w:t xml:space="preserve">TOPP tools </w:t>
      </w:r>
      <w:r>
        <w:rPr>
          <w:lang w:val="en-GB"/>
        </w:rPr>
        <w:t xml:space="preserve">– dedicated to gel free proteomics, it can be downloaded and installed from </w:t>
      </w:r>
      <w:hyperlink r:id="rId12" w:history="1">
        <w:r w:rsidR="0078089E" w:rsidRPr="0078089E">
          <w:rPr>
            <w:rStyle w:val="Hyperlink"/>
            <w:lang w:val="en-GB"/>
          </w:rPr>
          <w:t>http://open-ms.sourceforge.net</w:t>
        </w:r>
      </w:hyperlink>
      <w:r>
        <w:rPr>
          <w:lang w:val="en-GB"/>
        </w:rPr>
        <w:t>.</w:t>
      </w:r>
    </w:p>
    <w:p w:rsidR="00152D07" w:rsidRDefault="00152D07" w:rsidP="000745E2">
      <w:pPr>
        <w:jc w:val="both"/>
        <w:rPr>
          <w:lang w:val="en-GB"/>
        </w:rPr>
      </w:pPr>
      <w:r>
        <w:rPr>
          <w:lang w:val="en-GB"/>
        </w:rPr>
        <w:t>Two graphical interfaces allow you to look at your data (</w:t>
      </w:r>
      <w:proofErr w:type="spellStart"/>
      <w:r w:rsidRPr="002E10B2">
        <w:rPr>
          <w:color w:val="1F497D" w:themeColor="text2"/>
          <w:lang w:val="en-GB"/>
        </w:rPr>
        <w:t>TOPPview</w:t>
      </w:r>
      <w:proofErr w:type="spellEnd"/>
      <w:r>
        <w:rPr>
          <w:lang w:val="en-GB"/>
        </w:rPr>
        <w:t>) and to draw pipelines (</w:t>
      </w:r>
      <w:r w:rsidRPr="002E10B2">
        <w:rPr>
          <w:color w:val="1F497D" w:themeColor="text2"/>
          <w:lang w:val="en-GB"/>
        </w:rPr>
        <w:t>TOPPAS</w:t>
      </w:r>
      <w:r>
        <w:rPr>
          <w:lang w:val="en-GB"/>
        </w:rPr>
        <w:t>). Open th</w:t>
      </w:r>
      <w:r w:rsidR="00636B85">
        <w:rPr>
          <w:lang w:val="en-GB"/>
        </w:rPr>
        <w:t xml:space="preserve">e </w:t>
      </w:r>
      <w:r w:rsidR="00443199">
        <w:rPr>
          <w:lang w:val="en-GB"/>
        </w:rPr>
        <w:t xml:space="preserve">previously generated </w:t>
      </w:r>
      <w:proofErr w:type="spellStart"/>
      <w:r w:rsidR="00636B85">
        <w:rPr>
          <w:lang w:val="en-GB"/>
        </w:rPr>
        <w:t>mzML</w:t>
      </w:r>
      <w:proofErr w:type="spellEnd"/>
      <w:r w:rsidR="00636B85">
        <w:rPr>
          <w:lang w:val="en-GB"/>
        </w:rPr>
        <w:t xml:space="preserve"> file (note, the file is also in the resources folder) </w:t>
      </w:r>
      <w:r>
        <w:rPr>
          <w:lang w:val="en-GB"/>
        </w:rPr>
        <w:t xml:space="preserve">with </w:t>
      </w:r>
      <w:proofErr w:type="spellStart"/>
      <w:r w:rsidRPr="001B70C0">
        <w:rPr>
          <w:color w:val="1F497D" w:themeColor="text2"/>
          <w:lang w:val="en-GB"/>
        </w:rPr>
        <w:t>TOPPview</w:t>
      </w:r>
      <w:proofErr w:type="spellEnd"/>
      <w:r>
        <w:rPr>
          <w:lang w:val="en-GB"/>
        </w:rPr>
        <w:t>, you should see this screen:</w:t>
      </w:r>
    </w:p>
    <w:p w:rsidR="000745E2" w:rsidRDefault="000E236C" w:rsidP="000745E2">
      <w:pPr>
        <w:jc w:val="both"/>
        <w:rPr>
          <w:lang w:val="en-GB"/>
        </w:rPr>
      </w:pPr>
      <w:r>
        <w:rPr>
          <w:noProof/>
          <w:lang w:val="nb-NO" w:eastAsia="nb-NO"/>
        </w:rPr>
        <w:drawing>
          <wp:inline distT="0" distB="0" distL="0" distR="0">
            <wp:extent cx="5934710" cy="4813300"/>
            <wp:effectExtent l="38100" t="38100" r="85090" b="82550"/>
            <wp:docPr id="4" name="Grafik 4" descr="C:\Users\vaudel\Documents\rendus\tutorials\tutorials protein identification\2 peak list generation\illustrations\openMS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tutorials protein identification\2 peak list generation\illustrations\openMS 0.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710" cy="48133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rPr>
          <w:lang w:val="en-GB"/>
        </w:rPr>
      </w:pPr>
    </w:p>
    <w:p w:rsidR="002E10B2" w:rsidRDefault="00152D07" w:rsidP="000745E2">
      <w:pPr>
        <w:jc w:val="both"/>
        <w:rPr>
          <w:lang w:val="en-GB"/>
        </w:rPr>
      </w:pPr>
      <w:r>
        <w:rPr>
          <w:lang w:val="en-GB"/>
        </w:rPr>
        <w:t>You recognize here the MS1 map</w:t>
      </w:r>
      <w:r w:rsidR="002E10B2">
        <w:rPr>
          <w:lang w:val="en-GB"/>
        </w:rPr>
        <w:t xml:space="preserve"> of intensities</w:t>
      </w:r>
      <w:r>
        <w:rPr>
          <w:lang w:val="en-GB"/>
        </w:rPr>
        <w:t xml:space="preserve"> as acquired by the mass spectrometer in the two dimensions</w:t>
      </w:r>
      <w:r w:rsidR="002E10B2">
        <w:rPr>
          <w:lang w:val="en-GB"/>
        </w:rPr>
        <w:t xml:space="preserve"> of retention time and mass over charge ratio (m/z)</w:t>
      </w:r>
      <w:r w:rsidR="001B70C0">
        <w:rPr>
          <w:lang w:val="en-GB"/>
        </w:rPr>
        <w:t xml:space="preserve">. </w:t>
      </w:r>
      <w:r w:rsidR="00810550">
        <w:rPr>
          <w:lang w:val="en-GB"/>
        </w:rPr>
        <w:t>After zooming, y</w:t>
      </w:r>
      <w:r w:rsidR="001B70C0">
        <w:rPr>
          <w:lang w:val="en-GB"/>
        </w:rPr>
        <w:t xml:space="preserve">ou can </w:t>
      </w:r>
      <w:r w:rsidR="00AA4259">
        <w:rPr>
          <w:lang w:val="en-GB"/>
        </w:rPr>
        <w:t>toggle</w:t>
      </w:r>
      <w:r w:rsidR="001B70C0">
        <w:rPr>
          <w:lang w:val="en-GB"/>
        </w:rPr>
        <w:t xml:space="preserve"> the 3D view with a right-click </w:t>
      </w:r>
      <w:r w:rsidR="00832118">
        <w:rPr>
          <w:lang w:val="en-GB"/>
        </w:rPr>
        <w:t>on</w:t>
      </w:r>
      <w:r w:rsidR="001B70C0">
        <w:rPr>
          <w:lang w:val="en-GB"/>
        </w:rPr>
        <w:t xml:space="preserve"> the map</w:t>
      </w:r>
      <w:r>
        <w:rPr>
          <w:lang w:val="en-GB"/>
        </w:rPr>
        <w:t xml:space="preserve">: </w:t>
      </w:r>
    </w:p>
    <w:p w:rsidR="00832118" w:rsidRDefault="00832118" w:rsidP="000745E2">
      <w:pPr>
        <w:jc w:val="both"/>
        <w:rPr>
          <w:lang w:val="en-GB"/>
        </w:rPr>
      </w:pPr>
    </w:p>
    <w:p w:rsidR="002E10B2" w:rsidRDefault="002E10B2" w:rsidP="000745E2">
      <w:pPr>
        <w:jc w:val="center"/>
        <w:rPr>
          <w:lang w:val="en-GB"/>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41297A" w:rsidRDefault="0041297A">
      <w:pPr>
        <w:spacing w:after="0" w:line="240" w:lineRule="auto"/>
        <w:rPr>
          <w:lang w:val="en-GB"/>
        </w:rPr>
      </w:pPr>
      <w:r>
        <w:rPr>
          <w:lang w:val="en-GB"/>
        </w:rPr>
        <w:br w:type="page"/>
      </w:r>
    </w:p>
    <w:p w:rsidR="00832118" w:rsidRDefault="00832118" w:rsidP="00152D07">
      <w:pPr>
        <w:rPr>
          <w:lang w:val="en-GB"/>
        </w:rPr>
      </w:pPr>
    </w:p>
    <w:p w:rsidR="00152D07" w:rsidRDefault="00152D07" w:rsidP="00152D07">
      <w:pPr>
        <w:rPr>
          <w:lang w:val="en-GB"/>
        </w:rPr>
      </w:pPr>
      <w:r>
        <w:rPr>
          <w:lang w:val="en-GB"/>
        </w:rPr>
        <w:t>You can select an MS/MS spectrum using the scan view</w:t>
      </w:r>
      <w:r w:rsidR="00810550">
        <w:rPr>
          <w:lang w:val="en-GB"/>
        </w:rPr>
        <w:t xml:space="preserve"> on the right side of the interface</w:t>
      </w:r>
      <w:r>
        <w:rPr>
          <w:lang w:val="en-GB"/>
        </w:rPr>
        <w:t>:</w:t>
      </w:r>
    </w:p>
    <w:p w:rsidR="00832118" w:rsidRDefault="00832118" w:rsidP="00152D07">
      <w:pPr>
        <w:rPr>
          <w:lang w:val="en-GB"/>
        </w:rPr>
      </w:pPr>
    </w:p>
    <w:p w:rsidR="00152D07" w:rsidRDefault="00152D07" w:rsidP="00152D07">
      <w:pPr>
        <w:rPr>
          <w:lang w:val="en-GB"/>
        </w:rPr>
      </w:pPr>
      <w:r>
        <w:rPr>
          <w:noProof/>
          <w:lang w:val="nb-NO" w:eastAsia="nb-NO"/>
        </w:rPr>
        <w:drawing>
          <wp:inline distT="0" distB="0" distL="0" distR="0">
            <wp:extent cx="5934710" cy="4624070"/>
            <wp:effectExtent l="0" t="19050" r="85090" b="62230"/>
            <wp:docPr id="37" name="Grafik 37" descr="C:\Users\vaudel\Documents\rendus\tutorials\searchGUI\illustrations\open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searchGUI\illustrations\openMS2.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710" cy="462407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32118" w:rsidRDefault="00832118" w:rsidP="00152D07">
      <w:pPr>
        <w:rPr>
          <w:i/>
          <w:lang w:val="en-GB"/>
        </w:rPr>
      </w:pPr>
    </w:p>
    <w:p w:rsidR="00152D07" w:rsidRDefault="00152D07" w:rsidP="00152D07">
      <w:pPr>
        <w:rPr>
          <w:i/>
          <w:lang w:val="en-GB"/>
        </w:rPr>
      </w:pPr>
      <w:r w:rsidRPr="00821E5A">
        <w:rPr>
          <w:i/>
          <w:lang w:val="en-GB"/>
        </w:rPr>
        <w:t>Looking at the spectrum, what processing steps are necessary here?</w:t>
      </w:r>
    </w:p>
    <w:p w:rsidR="000745E2" w:rsidRPr="00821E5A" w:rsidRDefault="000745E2" w:rsidP="00152D07">
      <w:pPr>
        <w:rPr>
          <w:i/>
          <w:lang w:val="en-GB"/>
        </w:rPr>
      </w:pPr>
    </w:p>
    <w:p w:rsidR="00810550" w:rsidRDefault="00810550">
      <w:pPr>
        <w:spacing w:after="0" w:line="240" w:lineRule="auto"/>
        <w:rPr>
          <w:lang w:val="en-GB"/>
        </w:rPr>
      </w:pPr>
      <w:r>
        <w:rPr>
          <w:lang w:val="en-GB"/>
        </w:rPr>
        <w:br w:type="page"/>
      </w:r>
    </w:p>
    <w:p w:rsidR="00152D07" w:rsidRDefault="00152D07" w:rsidP="00832118">
      <w:pPr>
        <w:jc w:val="both"/>
        <w:rPr>
          <w:lang w:val="en-GB"/>
        </w:rPr>
      </w:pPr>
      <w:r>
        <w:rPr>
          <w:lang w:val="en-GB"/>
        </w:rPr>
        <w:lastRenderedPageBreak/>
        <w:t>This example was acquired on a high resolution</w:t>
      </w:r>
      <w:r w:rsidR="00832118">
        <w:rPr>
          <w:lang w:val="en-GB"/>
        </w:rPr>
        <w:t xml:space="preserve"> mass spectrometer in centroid</w:t>
      </w:r>
      <w:r>
        <w:rPr>
          <w:lang w:val="en-GB"/>
        </w:rPr>
        <w:t xml:space="preserve"> mode. There is thus no specific processing required. The processing steps which are usually needed are:</w:t>
      </w:r>
    </w:p>
    <w:p w:rsidR="00152D07" w:rsidRPr="000745E2" w:rsidRDefault="00152D07" w:rsidP="000745E2">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sidR="00E3069C">
        <w:rPr>
          <w:lang w:val="en-GB"/>
        </w:rPr>
        <w:t>-intensity line</w:t>
      </w:r>
      <w:r w:rsidRPr="000745E2">
        <w:rPr>
          <w:lang w:val="en-GB"/>
        </w:rPr>
        <w:t xml:space="preserve"> of the spectrum is not stable</w:t>
      </w:r>
      <w:r w:rsidR="00E3069C">
        <w:rPr>
          <w:lang w:val="en-GB"/>
        </w:rPr>
        <w:t xml:space="preserve"> or presents an offset</w:t>
      </w:r>
      <w:r w:rsidRPr="000745E2">
        <w:rPr>
          <w:lang w:val="en-GB"/>
        </w:rPr>
        <w:t>.</w:t>
      </w:r>
      <w:bookmarkStart w:id="0" w:name="_GoBack"/>
      <w:bookmarkEnd w:id="0"/>
    </w:p>
    <w:p w:rsidR="00152D07" w:rsidRPr="000745E2" w:rsidRDefault="00152D07" w:rsidP="000745E2">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sidR="00E3069C">
        <w:rPr>
          <w:lang w:val="en-GB"/>
        </w:rPr>
        <w:t>penMS</w:t>
      </w:r>
      <w:proofErr w:type="spellEnd"/>
      <w:r w:rsidR="00E3069C">
        <w:rPr>
          <w:lang w:val="en-GB"/>
        </w:rPr>
        <w:t xml:space="preserve"> provides a </w:t>
      </w:r>
      <w:proofErr w:type="spellStart"/>
      <w:r w:rsidR="00E3069C">
        <w:rPr>
          <w:lang w:val="en-GB"/>
        </w:rPr>
        <w:t>Savitzky-Golay</w:t>
      </w:r>
      <w:proofErr w:type="spellEnd"/>
      <w:r w:rsidR="00943337">
        <w:rPr>
          <w:lang w:val="en-GB"/>
        </w:rPr>
        <w:fldChar w:fldCharType="begin"/>
      </w:r>
      <w:r w:rsidR="00E3069C">
        <w:rPr>
          <w:lang w:val="en-GB"/>
        </w:rPr>
        <w:instrText xml:space="preserve"> HYPERLINK  \l "_ENREF_4" \o "Savitzky, 1964 #311" </w:instrText>
      </w:r>
      <w:r w:rsidR="00943337">
        <w:rPr>
          <w:lang w:val="en-GB"/>
        </w:rPr>
        <w:fldChar w:fldCharType="separate"/>
      </w:r>
      <w:r w:rsidR="00943337">
        <w:rPr>
          <w:lang w:val="en-GB"/>
        </w:rPr>
        <w:fldChar w:fldCharType="begin"/>
      </w:r>
      <w:r w:rsidR="00E3069C">
        <w:rPr>
          <w:lang w:val="en-GB"/>
        </w:rPr>
        <w:instrText xml:space="preserve"> ADDIN EN.CITE &lt;EndNote&gt;&lt;Cite&gt;&lt;Author&gt;Savitzky&lt;/Author&gt;&lt;Year&gt;1964&lt;/Year&gt;&lt;RecNum&gt;311&lt;/RecNum&gt;&lt;DisplayText&gt;&lt;style face="superscript"&gt;4&lt;/style&gt;&lt;/DisplayText&gt;&lt;record&gt;&lt;rec-number&gt;311&lt;/rec-number&gt;&lt;foreign-keys&gt;&lt;key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943337">
        <w:rPr>
          <w:lang w:val="en-GB"/>
        </w:rPr>
        <w:fldChar w:fldCharType="separate"/>
      </w:r>
      <w:r w:rsidR="00E3069C" w:rsidRPr="00E3069C">
        <w:rPr>
          <w:noProof/>
          <w:vertAlign w:val="superscript"/>
          <w:lang w:val="en-GB"/>
        </w:rPr>
        <w:t>4</w:t>
      </w:r>
      <w:r w:rsidR="00943337">
        <w:rPr>
          <w:lang w:val="en-GB"/>
        </w:rPr>
        <w:fldChar w:fldCharType="end"/>
      </w:r>
      <w:r w:rsidR="00943337">
        <w:rPr>
          <w:lang w:val="en-GB"/>
        </w:rPr>
        <w:fldChar w:fldCharType="end"/>
      </w:r>
      <w:r w:rsidR="00E3069C">
        <w:rPr>
          <w:lang w:val="en-GB"/>
        </w:rPr>
        <w:t xml:space="preserve"> </w:t>
      </w:r>
      <w:r w:rsidRPr="000745E2">
        <w:rPr>
          <w:lang w:val="en-GB"/>
        </w:rPr>
        <w:t>filter in order to reduce the noise.</w:t>
      </w:r>
    </w:p>
    <w:p w:rsidR="00152D07" w:rsidRPr="000745E2" w:rsidRDefault="00152D07" w:rsidP="000745E2">
      <w:pPr>
        <w:pStyle w:val="ListParagraph"/>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sidR="00E3069C">
        <w:rPr>
          <w:lang w:val="en-GB"/>
        </w:rPr>
        <w:t xml:space="preserve">every peak consists of several points which need to be summarized into one single peak before further processing. This step reduces the amount of data to be handled in the following. </w:t>
      </w:r>
      <w:proofErr w:type="spellStart"/>
      <w:r w:rsidRPr="000745E2">
        <w:rPr>
          <w:lang w:val="en-GB"/>
        </w:rPr>
        <w:t>OpenMS</w:t>
      </w:r>
      <w:proofErr w:type="spellEnd"/>
      <w:r w:rsidRPr="000745E2">
        <w:rPr>
          <w:lang w:val="en-GB"/>
        </w:rPr>
        <w:t xml:space="preserve"> provides two peak-pickers: a wavelet based peak-picker dedicated to low resolution mass spectrometers and a high resolution peak-picker for high resolution mass spectrometers. </w:t>
      </w:r>
      <w:proofErr w:type="spellStart"/>
      <w:r w:rsidRPr="000745E2">
        <w:rPr>
          <w:lang w:val="en-GB"/>
        </w:rPr>
        <w:t>OpenMS</w:t>
      </w:r>
      <w:proofErr w:type="spellEnd"/>
      <w:r w:rsidRPr="000745E2">
        <w:rPr>
          <w:lang w:val="en-GB"/>
        </w:rPr>
        <w:t xml:space="preserve"> peak-pickers are usually more efficient than </w:t>
      </w:r>
      <w:r w:rsidR="00A15D75">
        <w:rPr>
          <w:lang w:val="en-GB"/>
        </w:rPr>
        <w:t xml:space="preserve">the </w:t>
      </w:r>
      <w:r w:rsidRPr="000745E2">
        <w:rPr>
          <w:lang w:val="en-GB"/>
        </w:rPr>
        <w:t>vendor’s peak-pickers</w:t>
      </w:r>
      <w:hyperlink w:anchor="_ENREF_5" w:tooltip="Lange, 2006 #91" w:history="1">
        <w:r w:rsidR="00943337">
          <w:rPr>
            <w:lang w:val="en-GB"/>
          </w:rPr>
          <w:fldChar w:fldCharType="begin"/>
        </w:r>
        <w:r w:rsidR="00E3069C">
          <w:rPr>
            <w:lang w:val="en-GB"/>
          </w:rPr>
          <w:instrText xml:space="preserve"> ADDIN EN.CITE &lt;EndNote&gt;&lt;Cite&gt;&lt;Author&gt;Lange&lt;/Author&gt;&lt;Year&gt;2006&lt;/Year&gt;&lt;RecNum&gt;91&lt;/RecNum&gt;&lt;DisplayText&gt;&lt;style face="superscript"&gt;5&lt;/style&gt;&lt;/DisplayText&gt;&lt;record&gt;&lt;rec-number&gt;91&lt;/rec-number&gt;&lt;foreign-keys&gt;&lt;key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943337">
          <w:rPr>
            <w:lang w:val="en-GB"/>
          </w:rPr>
          <w:fldChar w:fldCharType="separate"/>
        </w:r>
        <w:r w:rsidR="00E3069C" w:rsidRPr="00E3069C">
          <w:rPr>
            <w:noProof/>
            <w:vertAlign w:val="superscript"/>
            <w:lang w:val="en-GB"/>
          </w:rPr>
          <w:t>5</w:t>
        </w:r>
        <w:r w:rsidR="00943337">
          <w:rPr>
            <w:lang w:val="en-GB"/>
          </w:rPr>
          <w:fldChar w:fldCharType="end"/>
        </w:r>
      </w:hyperlink>
      <w:r w:rsidRPr="000745E2">
        <w:rPr>
          <w:lang w:val="en-GB"/>
        </w:rPr>
        <w:t>, they are thus advised for quantitative studies</w:t>
      </w:r>
      <w:hyperlink w:anchor="_ENREF_6" w:tooltip="Vaudel, 2010 #48" w:history="1">
        <w:r w:rsidR="00943337" w:rsidRPr="000745E2">
          <w:rPr>
            <w:lang w:val="en-GB"/>
          </w:rPr>
          <w:fldChar w:fldCharType="begin"/>
        </w:r>
        <w:r w:rsidR="00E3069C">
          <w:rPr>
            <w:lang w:val="en-GB"/>
          </w:rPr>
          <w:instrText xml:space="preserve"> ADDIN EN.CITE &lt;EndNote&gt;&lt;Cite&gt;&lt;Author&gt;Vaudel&lt;/Author&gt;&lt;Year&gt;2010&lt;/Year&gt;&lt;RecNum&gt;48&lt;/RecNum&gt;&lt;DisplayText&gt;&lt;style face="superscript"&gt;6&lt;/style&gt;&lt;/DisplayText&gt;&lt;record&gt;&lt;rec-number&gt;48&lt;/rec-number&gt;&lt;foreign-keys&gt;&lt;key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943337" w:rsidRPr="000745E2">
          <w:rPr>
            <w:lang w:val="en-GB"/>
          </w:rPr>
          <w:fldChar w:fldCharType="separate"/>
        </w:r>
        <w:r w:rsidR="00E3069C" w:rsidRPr="00E3069C">
          <w:rPr>
            <w:noProof/>
            <w:vertAlign w:val="superscript"/>
            <w:lang w:val="en-GB"/>
          </w:rPr>
          <w:t>6</w:t>
        </w:r>
        <w:r w:rsidR="00943337" w:rsidRPr="000745E2">
          <w:rPr>
            <w:lang w:val="en-GB"/>
          </w:rPr>
          <w:fldChar w:fldCharType="end"/>
        </w:r>
      </w:hyperlink>
      <w:r w:rsidRPr="000745E2">
        <w:rPr>
          <w:lang w:val="en-GB"/>
        </w:rPr>
        <w:t xml:space="preserve">. All these tools can be applied by the TOPPAS interface. </w:t>
      </w:r>
    </w:p>
    <w:p w:rsidR="00810550" w:rsidRDefault="00810550">
      <w:pPr>
        <w:spacing w:after="0" w:line="240" w:lineRule="auto"/>
        <w:rPr>
          <w:lang w:val="en-GB"/>
        </w:rPr>
      </w:pPr>
      <w:r>
        <w:rPr>
          <w:lang w:val="en-GB"/>
        </w:rPr>
        <w:br w:type="page"/>
      </w:r>
    </w:p>
    <w:p w:rsidR="00A15D75" w:rsidRDefault="00152D07" w:rsidP="006D689E">
      <w:pPr>
        <w:jc w:val="both"/>
        <w:rPr>
          <w:lang w:val="en-GB"/>
        </w:rPr>
      </w:pPr>
      <w:r w:rsidRPr="0098139D">
        <w:rPr>
          <w:lang w:val="en-GB"/>
        </w:rPr>
        <w:lastRenderedPageBreak/>
        <w:t xml:space="preserve">In this example we simply need to convert the </w:t>
      </w:r>
      <w:proofErr w:type="spellStart"/>
      <w:r w:rsidRPr="0098139D">
        <w:rPr>
          <w:lang w:val="en-GB"/>
        </w:rPr>
        <w:t>mzML</w:t>
      </w:r>
      <w:proofErr w:type="spellEnd"/>
      <w:r w:rsidRPr="0098139D">
        <w:rPr>
          <w:lang w:val="en-GB"/>
        </w:rPr>
        <w:t xml:space="preserve"> file into an </w:t>
      </w:r>
      <w:proofErr w:type="spellStart"/>
      <w:r w:rsidRPr="0098139D">
        <w:rPr>
          <w:lang w:val="en-GB"/>
        </w:rPr>
        <w:t>mgf</w:t>
      </w:r>
      <w:proofErr w:type="spellEnd"/>
      <w:r w:rsidRPr="0098139D">
        <w:rPr>
          <w:lang w:val="en-GB"/>
        </w:rPr>
        <w:t xml:space="preserve"> file for later processing. Start </w:t>
      </w:r>
      <w:r w:rsidRPr="00AA4259">
        <w:rPr>
          <w:lang w:val="en-GB"/>
        </w:rPr>
        <w:t>TOPPAS</w:t>
      </w:r>
      <w:r w:rsidRPr="0098139D">
        <w:rPr>
          <w:lang w:val="en-GB"/>
        </w:rPr>
        <w:t xml:space="preserve"> and draw the following pipeline: input file -&gt; file converter -&gt; output file. If you double click on the corresponding box, you can select the input file and set the file converter output type to </w:t>
      </w:r>
      <w:r w:rsidR="00A15D75">
        <w:rPr>
          <w:lang w:val="en-GB"/>
        </w:rPr>
        <w:t>'</w:t>
      </w:r>
      <w:proofErr w:type="spellStart"/>
      <w:r w:rsidRPr="00AA4259">
        <w:rPr>
          <w:lang w:val="en-GB"/>
        </w:rPr>
        <w:t>mgf</w:t>
      </w:r>
      <w:proofErr w:type="spellEnd"/>
      <w:r w:rsidR="00A15D75">
        <w:rPr>
          <w:lang w:val="en-GB"/>
        </w:rPr>
        <w:t>'</w:t>
      </w:r>
      <w:r w:rsidRPr="0098139D">
        <w:rPr>
          <w:lang w:val="en-GB"/>
        </w:rPr>
        <w:t>:</w:t>
      </w:r>
    </w:p>
    <w:p w:rsidR="00A15D75" w:rsidRPr="0098139D" w:rsidRDefault="00A15D75" w:rsidP="006D689E">
      <w:pPr>
        <w:jc w:val="both"/>
        <w:rPr>
          <w:lang w:val="en-GB"/>
        </w:rPr>
      </w:pPr>
    </w:p>
    <w:p w:rsidR="000745E2" w:rsidRPr="002F4017" w:rsidRDefault="00152D07" w:rsidP="00152D07">
      <w:pPr>
        <w:rPr>
          <w:lang w:val="en-GB"/>
        </w:rPr>
      </w:pPr>
      <w:r>
        <w:rPr>
          <w:noProof/>
          <w:lang w:val="nb-NO" w:eastAsia="nb-NO"/>
        </w:rPr>
        <w:drawing>
          <wp:inline distT="0" distB="0" distL="0" distR="0">
            <wp:extent cx="5943600" cy="4873625"/>
            <wp:effectExtent l="0" t="19050" r="76200" b="60325"/>
            <wp:docPr id="38" name="Grafik 38" descr="C:\Users\vaudel\Documents\rendus\tutorials\searchGUI\illustrations\openM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searchGUI\illustrations\openMS3.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8736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10550" w:rsidRDefault="00810550">
      <w:pPr>
        <w:spacing w:after="0" w:line="240" w:lineRule="auto"/>
        <w:rPr>
          <w:lang w:val="en-GB"/>
        </w:rPr>
      </w:pPr>
    </w:p>
    <w:p w:rsidR="00A15D75" w:rsidRDefault="00A15D75">
      <w:pPr>
        <w:spacing w:after="0" w:line="240" w:lineRule="auto"/>
        <w:rPr>
          <w:lang w:val="en-GB"/>
        </w:rPr>
      </w:pPr>
    </w:p>
    <w:p w:rsidR="00573B24" w:rsidRDefault="00810550" w:rsidP="00A15D75">
      <w:pPr>
        <w:jc w:val="both"/>
        <w:rPr>
          <w:lang w:val="en-GB"/>
        </w:rPr>
      </w:pPr>
      <w:r>
        <w:rPr>
          <w:lang w:val="en-GB"/>
        </w:rPr>
        <w:t>S</w:t>
      </w:r>
      <w:r w:rsidR="00152D07">
        <w:rPr>
          <w:lang w:val="en-GB"/>
        </w:rPr>
        <w:t xml:space="preserve">elect </w:t>
      </w:r>
      <w:r w:rsidR="00A15D75">
        <w:rPr>
          <w:lang w:val="en-GB"/>
        </w:rPr>
        <w:t>'</w:t>
      </w:r>
      <w:r w:rsidR="00152D07">
        <w:rPr>
          <w:lang w:val="en-GB"/>
        </w:rPr>
        <w:t>Pipeline</w:t>
      </w:r>
      <w:r w:rsidR="00A15D75">
        <w:rPr>
          <w:lang w:val="en-GB"/>
        </w:rPr>
        <w:t>'</w:t>
      </w:r>
      <w:r w:rsidR="00152D07">
        <w:rPr>
          <w:lang w:val="en-GB"/>
        </w:rPr>
        <w:t xml:space="preserve"> -&gt; </w:t>
      </w:r>
      <w:r w:rsidR="00A15D75">
        <w:rPr>
          <w:lang w:val="en-GB"/>
        </w:rPr>
        <w:t>'</w:t>
      </w:r>
      <w:r w:rsidR="00152D07">
        <w:rPr>
          <w:lang w:val="en-GB"/>
        </w:rPr>
        <w:t>Run</w:t>
      </w:r>
      <w:r w:rsidR="00A15D75">
        <w:rPr>
          <w:lang w:val="en-GB"/>
        </w:rPr>
        <w:t>' in the menu at the top</w:t>
      </w:r>
      <w:r w:rsidR="00152D07">
        <w:rPr>
          <w:lang w:val="en-GB"/>
        </w:rPr>
        <w:t xml:space="preserve">, an </w:t>
      </w:r>
      <w:proofErr w:type="spellStart"/>
      <w:r w:rsidR="00152D07">
        <w:rPr>
          <w:lang w:val="en-GB"/>
        </w:rPr>
        <w:t>mgf</w:t>
      </w:r>
      <w:proofErr w:type="spellEnd"/>
      <w:r w:rsidR="00152D07">
        <w:rPr>
          <w:lang w:val="en-GB"/>
        </w:rPr>
        <w:t xml:space="preserve"> file containing all our processed MS/MS spectra will be produced. </w:t>
      </w:r>
      <w:r w:rsidR="00573B24" w:rsidRPr="00A15D75">
        <w:rPr>
          <w:i/>
          <w:lang w:val="en-GB"/>
        </w:rPr>
        <w:t xml:space="preserve">Note that </w:t>
      </w:r>
      <w:proofErr w:type="spellStart"/>
      <w:r w:rsidR="00573B24" w:rsidRPr="00A15D75">
        <w:rPr>
          <w:i/>
          <w:lang w:val="en-GB"/>
        </w:rPr>
        <w:t>OpenMS</w:t>
      </w:r>
      <w:proofErr w:type="spellEnd"/>
      <w:r w:rsidR="00573B24" w:rsidRPr="00A15D75">
        <w:rPr>
          <w:i/>
          <w:lang w:val="en-GB"/>
        </w:rPr>
        <w:t xml:space="preserve"> comes with other examples if you need more advanced workflows.</w:t>
      </w:r>
    </w:p>
    <w:p w:rsidR="00573B24" w:rsidRDefault="00573B24" w:rsidP="00152D07">
      <w:pPr>
        <w:rPr>
          <w:lang w:val="en-GB"/>
        </w:rPr>
      </w:pPr>
    </w:p>
    <w:p w:rsidR="00573B24" w:rsidRDefault="00573B24">
      <w:pPr>
        <w:spacing w:after="0" w:line="240" w:lineRule="auto"/>
        <w:rPr>
          <w:lang w:val="en-GB"/>
        </w:rPr>
      </w:pPr>
      <w:r>
        <w:rPr>
          <w:lang w:val="en-GB"/>
        </w:rPr>
        <w:br w:type="page"/>
      </w:r>
    </w:p>
    <w:p w:rsidR="00810550" w:rsidRDefault="00573B24" w:rsidP="00152D07">
      <w:pPr>
        <w:rPr>
          <w:lang w:val="en-GB"/>
        </w:rPr>
      </w:pPr>
      <w:r>
        <w:rPr>
          <w:lang w:val="en-GB"/>
        </w:rPr>
        <w:lastRenderedPageBreak/>
        <w:t xml:space="preserve">Here is an example of </w:t>
      </w:r>
      <w:r w:rsidR="00A15D75">
        <w:rPr>
          <w:lang w:val="en-GB"/>
        </w:rPr>
        <w:t xml:space="preserve">a single </w:t>
      </w:r>
      <w:r>
        <w:rPr>
          <w:lang w:val="en-GB"/>
        </w:rPr>
        <w:t xml:space="preserve">MS/MS spectrum exported from an </w:t>
      </w:r>
      <w:proofErr w:type="spellStart"/>
      <w:r>
        <w:rPr>
          <w:lang w:val="en-GB"/>
        </w:rPr>
        <w:t>mgf</w:t>
      </w:r>
      <w:proofErr w:type="spellEnd"/>
      <w:r>
        <w:rPr>
          <w:lang w:val="en-GB"/>
        </w:rPr>
        <w:t xml:space="preserve"> file:</w:t>
      </w:r>
    </w:p>
    <w:p w:rsidR="00810550" w:rsidRDefault="00943337" w:rsidP="00A15D75">
      <w:pPr>
        <w:jc w:val="center"/>
        <w:rPr>
          <w:lang w:val="en-GB"/>
        </w:rPr>
      </w:pPr>
      <w:r w:rsidRPr="00943337">
        <w:rPr>
          <w:noProof/>
          <w:lang w:val="de-DE" w:eastAsia="de-DE"/>
        </w:rPr>
      </w:r>
      <w:r w:rsidRPr="00943337">
        <w:rPr>
          <w:noProof/>
          <w:lang w:val="de-DE" w:eastAsia="de-DE"/>
        </w:rPr>
        <w:pict>
          <v:group id="Zeichenbereich 40" o:spid="_x0000_s1027" editas="canvas" style="width:194.05pt;height:280.65pt;mso-position-horizontal-relative:char;mso-position-vertical-relative:line" coordsize="24644,3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4644;height:35642;visibility:visible">
              <v:fill o:detectmouseclick="t"/>
              <v:path o:connecttype="none"/>
            </v:shape>
            <v:rect id="_x0000_s1041" style="position:absolute;left:1384;top:1245;width:18371;height:31571">
              <v:shadow on="t" opacity=".5" offset="6pt,6pt"/>
              <v:textbox style="mso-next-textbox:#_x0000_s1041">
                <w:txbxContent>
                  <w:p w:rsidR="00573B24" w:rsidRPr="00573B24" w:rsidRDefault="00573B24" w:rsidP="00573B24">
                    <w:pPr>
                      <w:spacing w:after="0" w:line="240" w:lineRule="auto"/>
                      <w:rPr>
                        <w:sz w:val="16"/>
                        <w:szCs w:val="16"/>
                      </w:rPr>
                    </w:pPr>
                  </w:p>
                  <w:p w:rsidR="00573B24" w:rsidRPr="00573B24" w:rsidRDefault="00573B24" w:rsidP="00573B24">
                    <w:pPr>
                      <w:spacing w:after="0" w:line="240" w:lineRule="auto"/>
                      <w:rPr>
                        <w:sz w:val="16"/>
                        <w:szCs w:val="16"/>
                      </w:rPr>
                    </w:pPr>
                    <w:r w:rsidRPr="00573B24">
                      <w:rPr>
                        <w:sz w:val="16"/>
                        <w:szCs w:val="16"/>
                      </w:rPr>
                      <w:t>BEGIN IONS</w:t>
                    </w:r>
                  </w:p>
                  <w:p w:rsidR="00573B24" w:rsidRPr="00573B24" w:rsidRDefault="00573B24" w:rsidP="00573B24">
                    <w:pPr>
                      <w:spacing w:after="0" w:line="240" w:lineRule="auto"/>
                      <w:rPr>
                        <w:sz w:val="16"/>
                        <w:szCs w:val="16"/>
                      </w:rPr>
                    </w:pPr>
                    <w:r w:rsidRPr="00573B24">
                      <w:rPr>
                        <w:sz w:val="16"/>
                        <w:szCs w:val="16"/>
                      </w:rPr>
                      <w:t>TITLE=824.836730957031_212.9232</w:t>
                    </w:r>
                  </w:p>
                  <w:p w:rsidR="00573B24" w:rsidRPr="00573B24" w:rsidRDefault="00573B24" w:rsidP="00573B24">
                    <w:pPr>
                      <w:spacing w:after="0" w:line="240" w:lineRule="auto"/>
                      <w:rPr>
                        <w:sz w:val="16"/>
                        <w:szCs w:val="16"/>
                      </w:rPr>
                    </w:pPr>
                    <w:r w:rsidRPr="00573B24">
                      <w:rPr>
                        <w:sz w:val="16"/>
                        <w:szCs w:val="16"/>
                      </w:rPr>
                      <w:t>PEPMASS=824.836730957031</w:t>
                    </w:r>
                  </w:p>
                  <w:p w:rsidR="00573B24" w:rsidRPr="00573B24" w:rsidRDefault="00573B24" w:rsidP="00573B24">
                    <w:pPr>
                      <w:spacing w:after="0" w:line="240" w:lineRule="auto"/>
                      <w:rPr>
                        <w:sz w:val="16"/>
                        <w:szCs w:val="16"/>
                      </w:rPr>
                    </w:pPr>
                    <w:r w:rsidRPr="00573B24">
                      <w:rPr>
                        <w:sz w:val="16"/>
                        <w:szCs w:val="16"/>
                      </w:rPr>
                      <w:t>RTINSECONDS=212.9232</w:t>
                    </w:r>
                  </w:p>
                  <w:p w:rsidR="00573B24" w:rsidRPr="00573B24" w:rsidRDefault="00573B24" w:rsidP="00573B24">
                    <w:pPr>
                      <w:spacing w:after="0" w:line="240" w:lineRule="auto"/>
                      <w:rPr>
                        <w:sz w:val="16"/>
                        <w:szCs w:val="16"/>
                      </w:rPr>
                    </w:pPr>
                    <w:r w:rsidRPr="00573B24">
                      <w:rPr>
                        <w:sz w:val="16"/>
                        <w:szCs w:val="16"/>
                      </w:rPr>
                      <w:t>CHARGE=2</w:t>
                    </w:r>
                  </w:p>
                  <w:p w:rsidR="00573B24" w:rsidRPr="00573B24" w:rsidRDefault="00573B24" w:rsidP="00573B24">
                    <w:pPr>
                      <w:spacing w:after="0" w:line="240" w:lineRule="auto"/>
                      <w:rPr>
                        <w:sz w:val="16"/>
                        <w:szCs w:val="16"/>
                      </w:rPr>
                    </w:pPr>
                  </w:p>
                  <w:p w:rsidR="00573B24" w:rsidRPr="00573B24" w:rsidRDefault="00573B24" w:rsidP="00573B24">
                    <w:pPr>
                      <w:spacing w:after="0" w:line="240" w:lineRule="auto"/>
                      <w:rPr>
                        <w:sz w:val="16"/>
                        <w:szCs w:val="16"/>
                      </w:rPr>
                    </w:pPr>
                    <w:r w:rsidRPr="00573B24">
                      <w:rPr>
                        <w:sz w:val="16"/>
                        <w:szCs w:val="16"/>
                      </w:rPr>
                      <w:t xml:space="preserve">118.936477661133 </w:t>
                    </w:r>
                    <w:r>
                      <w:rPr>
                        <w:sz w:val="16"/>
                        <w:szCs w:val="16"/>
                      </w:rPr>
                      <w:tab/>
                    </w:r>
                    <w:r w:rsidRPr="00573B24">
                      <w:rPr>
                        <w:sz w:val="16"/>
                        <w:szCs w:val="16"/>
                      </w:rPr>
                      <w:t>429.616</w:t>
                    </w:r>
                  </w:p>
                  <w:p w:rsidR="00573B24" w:rsidRPr="00573B24" w:rsidRDefault="00573B24" w:rsidP="00573B24">
                    <w:pPr>
                      <w:spacing w:after="0" w:line="240" w:lineRule="auto"/>
                      <w:rPr>
                        <w:sz w:val="16"/>
                        <w:szCs w:val="16"/>
                      </w:rPr>
                    </w:pPr>
                    <w:r w:rsidRPr="00573B24">
                      <w:rPr>
                        <w:sz w:val="16"/>
                        <w:szCs w:val="16"/>
                      </w:rPr>
                      <w:t xml:space="preserve">122.26781463623 </w:t>
                    </w:r>
                    <w:r>
                      <w:rPr>
                        <w:sz w:val="16"/>
                        <w:szCs w:val="16"/>
                      </w:rPr>
                      <w:tab/>
                    </w:r>
                    <w:r w:rsidRPr="00573B24">
                      <w:rPr>
                        <w:sz w:val="16"/>
                        <w:szCs w:val="16"/>
                      </w:rPr>
                      <w:t>354.588</w:t>
                    </w:r>
                  </w:p>
                  <w:p w:rsidR="00573B24" w:rsidRPr="00573B24" w:rsidRDefault="00573B24" w:rsidP="00573B24">
                    <w:pPr>
                      <w:spacing w:after="0" w:line="240" w:lineRule="auto"/>
                      <w:rPr>
                        <w:sz w:val="16"/>
                        <w:szCs w:val="16"/>
                      </w:rPr>
                    </w:pPr>
                    <w:r w:rsidRPr="00573B24">
                      <w:rPr>
                        <w:sz w:val="16"/>
                        <w:szCs w:val="16"/>
                      </w:rPr>
                      <w:t xml:space="preserve">138.923324584961 </w:t>
                    </w:r>
                    <w:r>
                      <w:rPr>
                        <w:sz w:val="16"/>
                        <w:szCs w:val="16"/>
                      </w:rPr>
                      <w:tab/>
                    </w:r>
                    <w:r w:rsidRPr="00573B24">
                      <w:rPr>
                        <w:sz w:val="16"/>
                        <w:szCs w:val="16"/>
                      </w:rPr>
                      <w:t>369.316</w:t>
                    </w:r>
                  </w:p>
                  <w:p w:rsidR="00573B24" w:rsidRPr="00573B24" w:rsidRDefault="00573B24" w:rsidP="00573B24">
                    <w:pPr>
                      <w:spacing w:after="0" w:line="240" w:lineRule="auto"/>
                      <w:rPr>
                        <w:sz w:val="16"/>
                        <w:szCs w:val="16"/>
                      </w:rPr>
                    </w:pPr>
                    <w:r w:rsidRPr="00573B24">
                      <w:rPr>
                        <w:sz w:val="16"/>
                        <w:szCs w:val="16"/>
                      </w:rPr>
                      <w:t xml:space="preserve">188.516448974609 </w:t>
                    </w:r>
                    <w:r>
                      <w:rPr>
                        <w:sz w:val="16"/>
                        <w:szCs w:val="16"/>
                      </w:rPr>
                      <w:tab/>
                    </w:r>
                    <w:r w:rsidRPr="00573B24">
                      <w:rPr>
                        <w:sz w:val="16"/>
                        <w:szCs w:val="16"/>
                      </w:rPr>
                      <w:t>367.936</w:t>
                    </w:r>
                  </w:p>
                  <w:p w:rsidR="00573B24" w:rsidRPr="00573B24" w:rsidRDefault="00573B24" w:rsidP="00573B24">
                    <w:pPr>
                      <w:spacing w:after="0" w:line="240" w:lineRule="auto"/>
                      <w:rPr>
                        <w:sz w:val="16"/>
                        <w:szCs w:val="16"/>
                      </w:rPr>
                    </w:pPr>
                    <w:r w:rsidRPr="00573B24">
                      <w:rPr>
                        <w:sz w:val="16"/>
                        <w:szCs w:val="16"/>
                      </w:rPr>
                      <w:t xml:space="preserve">268.502807617188 </w:t>
                    </w:r>
                    <w:r>
                      <w:rPr>
                        <w:sz w:val="16"/>
                        <w:szCs w:val="16"/>
                      </w:rPr>
                      <w:tab/>
                    </w:r>
                    <w:r w:rsidRPr="00573B24">
                      <w:rPr>
                        <w:sz w:val="16"/>
                        <w:szCs w:val="16"/>
                      </w:rPr>
                      <w:t>408.742</w:t>
                    </w:r>
                  </w:p>
                  <w:p w:rsidR="00573B24" w:rsidRPr="00573B24" w:rsidRDefault="00573B24" w:rsidP="00573B24">
                    <w:pPr>
                      <w:spacing w:after="0" w:line="240" w:lineRule="auto"/>
                      <w:rPr>
                        <w:sz w:val="16"/>
                        <w:szCs w:val="16"/>
                      </w:rPr>
                    </w:pPr>
                    <w:r w:rsidRPr="00573B24">
                      <w:rPr>
                        <w:sz w:val="16"/>
                        <w:szCs w:val="16"/>
                      </w:rPr>
                      <w:t xml:space="preserve">269.640869140625 </w:t>
                    </w:r>
                    <w:r>
                      <w:rPr>
                        <w:sz w:val="16"/>
                        <w:szCs w:val="16"/>
                      </w:rPr>
                      <w:tab/>
                    </w:r>
                    <w:r w:rsidRPr="00573B24">
                      <w:rPr>
                        <w:sz w:val="16"/>
                        <w:szCs w:val="16"/>
                      </w:rPr>
                      <w:t>414.032</w:t>
                    </w:r>
                  </w:p>
                  <w:p w:rsidR="00573B24" w:rsidRPr="00573B24" w:rsidRDefault="00573B24" w:rsidP="00573B24">
                    <w:pPr>
                      <w:spacing w:after="0" w:line="240" w:lineRule="auto"/>
                      <w:rPr>
                        <w:sz w:val="16"/>
                        <w:szCs w:val="16"/>
                      </w:rPr>
                    </w:pPr>
                    <w:r w:rsidRPr="00573B24">
                      <w:rPr>
                        <w:sz w:val="16"/>
                        <w:szCs w:val="16"/>
                      </w:rPr>
                      <w:t xml:space="preserve">291.39013671875 </w:t>
                    </w:r>
                    <w:r>
                      <w:rPr>
                        <w:sz w:val="16"/>
                        <w:szCs w:val="16"/>
                      </w:rPr>
                      <w:tab/>
                    </w:r>
                    <w:r w:rsidRPr="00573B24">
                      <w:rPr>
                        <w:sz w:val="16"/>
                        <w:szCs w:val="16"/>
                      </w:rPr>
                      <w:t>405.47</w:t>
                    </w:r>
                  </w:p>
                  <w:p w:rsidR="00573B24" w:rsidRPr="00573B24" w:rsidRDefault="00573B24" w:rsidP="00573B24">
                    <w:pPr>
                      <w:spacing w:after="0" w:line="240" w:lineRule="auto"/>
                      <w:rPr>
                        <w:sz w:val="16"/>
                        <w:szCs w:val="16"/>
                      </w:rPr>
                    </w:pPr>
                    <w:r w:rsidRPr="00573B24">
                      <w:rPr>
                        <w:sz w:val="16"/>
                        <w:szCs w:val="16"/>
                      </w:rPr>
                      <w:t xml:space="preserve">301.587707519531 </w:t>
                    </w:r>
                    <w:r>
                      <w:rPr>
                        <w:sz w:val="16"/>
                        <w:szCs w:val="16"/>
                      </w:rPr>
                      <w:tab/>
                    </w:r>
                    <w:r w:rsidRPr="00573B24">
                      <w:rPr>
                        <w:sz w:val="16"/>
                        <w:szCs w:val="16"/>
                      </w:rPr>
                      <w:t>425.719</w:t>
                    </w:r>
                  </w:p>
                  <w:p w:rsidR="00573B24" w:rsidRPr="00573B24" w:rsidRDefault="00573B24" w:rsidP="00573B24">
                    <w:pPr>
                      <w:spacing w:after="0" w:line="240" w:lineRule="auto"/>
                      <w:rPr>
                        <w:sz w:val="16"/>
                        <w:szCs w:val="16"/>
                      </w:rPr>
                    </w:pPr>
                    <w:r w:rsidRPr="00573B24">
                      <w:rPr>
                        <w:sz w:val="16"/>
                        <w:szCs w:val="16"/>
                      </w:rPr>
                      <w:t xml:space="preserve">326.118194580078 </w:t>
                    </w:r>
                    <w:r>
                      <w:rPr>
                        <w:sz w:val="16"/>
                        <w:szCs w:val="16"/>
                      </w:rPr>
                      <w:tab/>
                    </w:r>
                    <w:r w:rsidRPr="00573B24">
                      <w:rPr>
                        <w:sz w:val="16"/>
                        <w:szCs w:val="16"/>
                      </w:rPr>
                      <w:t>429.315</w:t>
                    </w:r>
                  </w:p>
                  <w:p w:rsidR="00573B24" w:rsidRPr="00573B24" w:rsidRDefault="00573B24" w:rsidP="00573B24">
                    <w:pPr>
                      <w:spacing w:after="0" w:line="240" w:lineRule="auto"/>
                      <w:rPr>
                        <w:sz w:val="16"/>
                        <w:szCs w:val="16"/>
                      </w:rPr>
                    </w:pPr>
                    <w:r w:rsidRPr="00573B24">
                      <w:rPr>
                        <w:sz w:val="16"/>
                        <w:szCs w:val="16"/>
                      </w:rPr>
                      <w:t xml:space="preserve">340.996948242188 </w:t>
                    </w:r>
                    <w:r>
                      <w:rPr>
                        <w:sz w:val="16"/>
                        <w:szCs w:val="16"/>
                      </w:rPr>
                      <w:tab/>
                    </w:r>
                    <w:r w:rsidRPr="00573B24">
                      <w:rPr>
                        <w:sz w:val="16"/>
                        <w:szCs w:val="16"/>
                      </w:rPr>
                      <w:t>657.018</w:t>
                    </w:r>
                  </w:p>
                  <w:p w:rsidR="00573B24" w:rsidRPr="00573B24" w:rsidRDefault="00573B24" w:rsidP="00573B24">
                    <w:pPr>
                      <w:spacing w:after="0" w:line="240" w:lineRule="auto"/>
                      <w:rPr>
                        <w:sz w:val="16"/>
                        <w:szCs w:val="16"/>
                      </w:rPr>
                    </w:pPr>
                    <w:r w:rsidRPr="00573B24">
                      <w:rPr>
                        <w:sz w:val="16"/>
                        <w:szCs w:val="16"/>
                      </w:rPr>
                      <w:t xml:space="preserve">355.069671630859 </w:t>
                    </w:r>
                    <w:r>
                      <w:rPr>
                        <w:sz w:val="16"/>
                        <w:szCs w:val="16"/>
                      </w:rPr>
                      <w:tab/>
                    </w:r>
                    <w:r w:rsidRPr="00573B24">
                      <w:rPr>
                        <w:sz w:val="16"/>
                        <w:szCs w:val="16"/>
                      </w:rPr>
                      <w:t>2271.57</w:t>
                    </w:r>
                  </w:p>
                  <w:p w:rsidR="00573B24" w:rsidRPr="00573B24" w:rsidRDefault="00573B24" w:rsidP="00573B24">
                    <w:pPr>
                      <w:spacing w:after="0" w:line="240" w:lineRule="auto"/>
                      <w:rPr>
                        <w:sz w:val="16"/>
                        <w:szCs w:val="16"/>
                      </w:rPr>
                    </w:pPr>
                    <w:r w:rsidRPr="00573B24">
                      <w:rPr>
                        <w:sz w:val="16"/>
                        <w:szCs w:val="16"/>
                      </w:rPr>
                      <w:t xml:space="preserve">357.8935546875 </w:t>
                    </w:r>
                    <w:r>
                      <w:rPr>
                        <w:sz w:val="16"/>
                        <w:szCs w:val="16"/>
                      </w:rPr>
                      <w:tab/>
                    </w:r>
                    <w:r w:rsidRPr="00573B24">
                      <w:rPr>
                        <w:sz w:val="16"/>
                        <w:szCs w:val="16"/>
                      </w:rPr>
                      <w:t>477.306</w:t>
                    </w:r>
                  </w:p>
                  <w:p w:rsidR="00573B24" w:rsidRPr="00573B24" w:rsidRDefault="00573B24" w:rsidP="00573B24">
                    <w:pPr>
                      <w:spacing w:after="0" w:line="240" w:lineRule="auto"/>
                      <w:rPr>
                        <w:sz w:val="16"/>
                        <w:szCs w:val="16"/>
                      </w:rPr>
                    </w:pPr>
                    <w:r w:rsidRPr="00573B24">
                      <w:rPr>
                        <w:sz w:val="16"/>
                        <w:szCs w:val="16"/>
                      </w:rPr>
                      <w:t xml:space="preserve">708.145690917969 </w:t>
                    </w:r>
                    <w:r>
                      <w:rPr>
                        <w:sz w:val="16"/>
                        <w:szCs w:val="16"/>
                      </w:rPr>
                      <w:tab/>
                    </w:r>
                    <w:r w:rsidRPr="00573B24">
                      <w:rPr>
                        <w:sz w:val="16"/>
                        <w:szCs w:val="16"/>
                      </w:rPr>
                      <w:t>479.876</w:t>
                    </w:r>
                  </w:p>
                  <w:p w:rsidR="00573B24" w:rsidRPr="00573B24" w:rsidRDefault="00573B24" w:rsidP="00573B24">
                    <w:pPr>
                      <w:spacing w:after="0" w:line="240" w:lineRule="auto"/>
                      <w:rPr>
                        <w:sz w:val="16"/>
                        <w:szCs w:val="16"/>
                      </w:rPr>
                    </w:pPr>
                    <w:r w:rsidRPr="00573B24">
                      <w:rPr>
                        <w:sz w:val="16"/>
                        <w:szCs w:val="16"/>
                      </w:rPr>
                      <w:t xml:space="preserve">731.38818359375 </w:t>
                    </w:r>
                    <w:r>
                      <w:rPr>
                        <w:sz w:val="16"/>
                        <w:szCs w:val="16"/>
                      </w:rPr>
                      <w:tab/>
                    </w:r>
                    <w:r w:rsidRPr="00573B24">
                      <w:rPr>
                        <w:sz w:val="16"/>
                        <w:szCs w:val="16"/>
                      </w:rPr>
                      <w:t>348.131</w:t>
                    </w:r>
                  </w:p>
                  <w:p w:rsidR="00573B24" w:rsidRPr="00573B24" w:rsidRDefault="00573B24" w:rsidP="00573B24">
                    <w:pPr>
                      <w:spacing w:after="0" w:line="240" w:lineRule="auto"/>
                      <w:rPr>
                        <w:sz w:val="16"/>
                        <w:szCs w:val="16"/>
                      </w:rPr>
                    </w:pPr>
                    <w:r w:rsidRPr="00573B24">
                      <w:rPr>
                        <w:sz w:val="16"/>
                        <w:szCs w:val="16"/>
                      </w:rPr>
                      <w:t xml:space="preserve">1201.05639648438 </w:t>
                    </w:r>
                    <w:r>
                      <w:rPr>
                        <w:sz w:val="16"/>
                        <w:szCs w:val="16"/>
                      </w:rPr>
                      <w:tab/>
                    </w:r>
                    <w:r w:rsidRPr="00573B24">
                      <w:rPr>
                        <w:sz w:val="16"/>
                        <w:szCs w:val="16"/>
                      </w:rPr>
                      <w:t>385.268</w:t>
                    </w:r>
                  </w:p>
                  <w:p w:rsidR="00573B24" w:rsidRPr="00573B24" w:rsidRDefault="00573B24" w:rsidP="00573B24">
                    <w:pPr>
                      <w:spacing w:after="0" w:line="240" w:lineRule="auto"/>
                      <w:rPr>
                        <w:sz w:val="16"/>
                        <w:szCs w:val="16"/>
                      </w:rPr>
                    </w:pPr>
                    <w:r w:rsidRPr="00573B24">
                      <w:rPr>
                        <w:sz w:val="16"/>
                        <w:szCs w:val="16"/>
                      </w:rPr>
                      <w:t xml:space="preserve">1364.15832519531 </w:t>
                    </w:r>
                    <w:r>
                      <w:rPr>
                        <w:sz w:val="16"/>
                        <w:szCs w:val="16"/>
                      </w:rPr>
                      <w:tab/>
                    </w:r>
                    <w:r w:rsidRPr="00573B24">
                      <w:rPr>
                        <w:sz w:val="16"/>
                        <w:szCs w:val="16"/>
                      </w:rPr>
                      <w:t>385.311</w:t>
                    </w:r>
                  </w:p>
                  <w:p w:rsidR="00573B24" w:rsidRPr="00573B24" w:rsidRDefault="00573B24" w:rsidP="00573B24">
                    <w:pPr>
                      <w:spacing w:after="0" w:line="240" w:lineRule="auto"/>
                      <w:rPr>
                        <w:sz w:val="16"/>
                        <w:szCs w:val="16"/>
                      </w:rPr>
                    </w:pPr>
                    <w:r w:rsidRPr="00573B24">
                      <w:rPr>
                        <w:sz w:val="16"/>
                        <w:szCs w:val="16"/>
                      </w:rPr>
                      <w:t>END IONS</w:t>
                    </w:r>
                  </w:p>
                </w:txbxContent>
              </v:textbox>
            </v:rect>
            <w10:wrap type="none"/>
            <w10:anchorlock/>
          </v:group>
        </w:pict>
      </w:r>
    </w:p>
    <w:p w:rsidR="00573B24" w:rsidRDefault="00F94004" w:rsidP="00F94004">
      <w:pPr>
        <w:jc w:val="both"/>
        <w:rPr>
          <w:i/>
          <w:lang w:val="en-GB"/>
        </w:rPr>
      </w:pPr>
      <w:r>
        <w:rPr>
          <w:i/>
          <w:lang w:val="en-GB"/>
        </w:rPr>
        <w:t>What information do you have about the</w:t>
      </w:r>
      <w:r w:rsidR="00573B24">
        <w:rPr>
          <w:i/>
          <w:lang w:val="en-GB"/>
        </w:rPr>
        <w:t xml:space="preserve"> spectrum?</w:t>
      </w:r>
      <w:r w:rsidR="00032DEC">
        <w:rPr>
          <w:i/>
          <w:lang w:val="en-GB"/>
        </w:rPr>
        <w:t xml:space="preserve"> What is missing in comparison </w:t>
      </w:r>
      <w:r>
        <w:rPr>
          <w:i/>
          <w:lang w:val="en-GB"/>
        </w:rPr>
        <w:t>with</w:t>
      </w:r>
      <w:r w:rsidR="00032DEC">
        <w:rPr>
          <w:i/>
          <w:lang w:val="en-GB"/>
        </w:rPr>
        <w:t xml:space="preserve"> the </w:t>
      </w:r>
      <w:proofErr w:type="spellStart"/>
      <w:r w:rsidR="00032DEC">
        <w:rPr>
          <w:i/>
          <w:lang w:val="en-GB"/>
        </w:rPr>
        <w:t>mzML</w:t>
      </w:r>
      <w:proofErr w:type="spellEnd"/>
      <w:r w:rsidR="00032DEC">
        <w:rPr>
          <w:i/>
          <w:lang w:val="en-GB"/>
        </w:rPr>
        <w:t xml:space="preserve"> file viewed in </w:t>
      </w:r>
      <w:proofErr w:type="spellStart"/>
      <w:r w:rsidR="00032DEC">
        <w:rPr>
          <w:i/>
          <w:lang w:val="en-GB"/>
        </w:rPr>
        <w:t>OpenMS</w:t>
      </w:r>
      <w:proofErr w:type="spellEnd"/>
      <w:r w:rsidR="00032DEC">
        <w:rPr>
          <w:i/>
          <w:lang w:val="en-GB"/>
        </w:rPr>
        <w:t>?</w:t>
      </w:r>
    </w:p>
    <w:p w:rsidR="00810550" w:rsidRDefault="00810550">
      <w:pPr>
        <w:spacing w:after="0" w:line="240" w:lineRule="auto"/>
        <w:rPr>
          <w:rFonts w:ascii="Cambria" w:eastAsia="Times New Roman" w:hAnsi="Cambria"/>
          <w:color w:val="17365D"/>
          <w:spacing w:val="5"/>
          <w:kern w:val="28"/>
          <w:sz w:val="52"/>
          <w:szCs w:val="52"/>
          <w:lang w:val="en-GB"/>
        </w:rPr>
      </w:pPr>
      <w:r>
        <w:rPr>
          <w:lang w:val="en-GB"/>
        </w:rPr>
        <w:br w:type="page"/>
      </w:r>
    </w:p>
    <w:p w:rsidR="00AA4259" w:rsidRPr="00E5224A" w:rsidRDefault="00AA4259" w:rsidP="00AA4259">
      <w:pPr>
        <w:pStyle w:val="Title"/>
        <w:rPr>
          <w:lang w:val="en-GB"/>
        </w:rPr>
      </w:pPr>
      <w:r>
        <w:rPr>
          <w:lang w:val="en-GB"/>
        </w:rPr>
        <w:lastRenderedPageBreak/>
        <w:t>Advanced</w:t>
      </w:r>
    </w:p>
    <w:p w:rsidR="00152D07" w:rsidRDefault="00AA4259" w:rsidP="008E7A4D">
      <w:pPr>
        <w:jc w:val="both"/>
        <w:rPr>
          <w:lang w:val="en-GB"/>
        </w:rPr>
      </w:pPr>
      <w:r>
        <w:rPr>
          <w:lang w:val="en-GB"/>
        </w:rPr>
        <w:t xml:space="preserve">In the </w:t>
      </w:r>
      <w:r w:rsidRPr="0096695C">
        <w:rPr>
          <w:color w:val="4F6228" w:themeColor="accent3" w:themeShade="80"/>
          <w:lang w:val="en-GB"/>
        </w:rPr>
        <w:t xml:space="preserve">resources </w:t>
      </w:r>
      <w:r>
        <w:rPr>
          <w:lang w:val="en-GB"/>
        </w:rPr>
        <w:t xml:space="preserve">folder, you will find the file </w:t>
      </w:r>
      <w:r w:rsidRPr="0096695C">
        <w:rPr>
          <w:color w:val="4F6228" w:themeColor="accent3" w:themeShade="80"/>
          <w:lang w:val="en-GB"/>
        </w:rPr>
        <w:t>QstarE04588.mzML</w:t>
      </w:r>
      <w:r>
        <w:rPr>
          <w:lang w:val="en-GB"/>
        </w:rPr>
        <w:t xml:space="preserve"> obtained on another mass </w:t>
      </w:r>
      <w:r w:rsidR="0096695C">
        <w:rPr>
          <w:lang w:val="en-GB"/>
        </w:rPr>
        <w:t>spectrometer</w:t>
      </w:r>
      <w:r>
        <w:rPr>
          <w:lang w:val="en-GB"/>
        </w:rPr>
        <w:t xml:space="preserve">. </w:t>
      </w:r>
      <w:r w:rsidR="0096695C">
        <w:rPr>
          <w:lang w:val="en-GB"/>
        </w:rPr>
        <w:t xml:space="preserve">Load it in </w:t>
      </w:r>
      <w:proofErr w:type="spellStart"/>
      <w:r w:rsidR="0096695C" w:rsidRPr="001B70C0">
        <w:rPr>
          <w:color w:val="1F497D" w:themeColor="text2"/>
          <w:lang w:val="en-GB"/>
        </w:rPr>
        <w:t>TOPPview</w:t>
      </w:r>
      <w:proofErr w:type="spellEnd"/>
      <w:r w:rsidR="0096695C">
        <w:rPr>
          <w:lang w:val="en-GB"/>
        </w:rPr>
        <w:t xml:space="preserve">, </w:t>
      </w:r>
      <w:r w:rsidR="00B7414E">
        <w:rPr>
          <w:lang w:val="en-GB"/>
        </w:rPr>
        <w:t xml:space="preserve">if you zoom, </w:t>
      </w:r>
      <w:r w:rsidR="0096695C">
        <w:rPr>
          <w:lang w:val="en-GB"/>
        </w:rPr>
        <w:t>you should see these kind</w:t>
      </w:r>
      <w:r w:rsidR="00B7414E">
        <w:rPr>
          <w:lang w:val="en-GB"/>
        </w:rPr>
        <w:t>s</w:t>
      </w:r>
      <w:r w:rsidR="0096695C">
        <w:rPr>
          <w:lang w:val="en-GB"/>
        </w:rPr>
        <w:t xml:space="preserve"> of</w:t>
      </w:r>
      <w:r w:rsidR="00B7414E">
        <w:rPr>
          <w:lang w:val="en-GB"/>
        </w:rPr>
        <w:t xml:space="preserve"> features in</w:t>
      </w:r>
      <w:r w:rsidR="0096695C">
        <w:rPr>
          <w:lang w:val="en-GB"/>
        </w:rPr>
        <w:t xml:space="preserve"> MS/MS spectra:</w:t>
      </w:r>
    </w:p>
    <w:p w:rsidR="0096695C" w:rsidRDefault="00B7414E" w:rsidP="00152D07">
      <w:pPr>
        <w:rPr>
          <w:lang w:val="en-GB"/>
        </w:rPr>
      </w:pPr>
      <w:r>
        <w:rPr>
          <w:noProof/>
          <w:lang w:val="nb-NO" w:eastAsia="nb-NO"/>
        </w:rPr>
        <w:drawing>
          <wp:inline distT="0" distB="0" distL="0" distR="0">
            <wp:extent cx="5943600" cy="5538470"/>
            <wp:effectExtent l="57150" t="19050" r="114300" b="81280"/>
            <wp:docPr id="3" name="Grafik 3" descr="C:\Users\vaudel\Documents\rendus\tutorials\tutorials protein identification\2 peak list generation\illustrations\openM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2 peak list generation\illustrations\openMS 2.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53847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0745E2" w:rsidRPr="0096695C" w:rsidRDefault="000745E2" w:rsidP="00152D07">
      <w:pPr>
        <w:rPr>
          <w:lang w:val="en-GB"/>
        </w:rPr>
      </w:pPr>
    </w:p>
    <w:p w:rsidR="00AA4259" w:rsidRPr="00595A5B" w:rsidRDefault="00B7414E" w:rsidP="008E7A4D">
      <w:pPr>
        <w:rPr>
          <w:rFonts w:ascii="Cambria" w:eastAsia="Times New Roman" w:hAnsi="Cambria"/>
          <w:color w:val="17365D"/>
          <w:spacing w:val="5"/>
          <w:kern w:val="28"/>
          <w:sz w:val="52"/>
          <w:szCs w:val="52"/>
          <w:lang w:val="en-GB"/>
        </w:rPr>
      </w:pPr>
      <w:r w:rsidRPr="00595A5B">
        <w:rPr>
          <w:lang w:val="en-GB"/>
        </w:rPr>
        <w:t xml:space="preserve">Design a workflow in TOPPAS and generate peak lists </w:t>
      </w:r>
      <w:r w:rsidR="00595A5B">
        <w:rPr>
          <w:lang w:val="en-GB"/>
        </w:rPr>
        <w:t>for</w:t>
      </w:r>
      <w:r w:rsidRPr="00595A5B">
        <w:rPr>
          <w:lang w:val="en-GB"/>
        </w:rPr>
        <w:t xml:space="preserve"> these spectra.</w:t>
      </w:r>
      <w:r w:rsidR="00AA4259" w:rsidRPr="00595A5B">
        <w:rPr>
          <w:lang w:val="en-GB"/>
        </w:rPr>
        <w:br w:type="page"/>
      </w:r>
    </w:p>
    <w:p w:rsidR="00686606" w:rsidRPr="00E5224A" w:rsidRDefault="00686606" w:rsidP="00686606">
      <w:pPr>
        <w:pStyle w:val="Title"/>
        <w:rPr>
          <w:lang w:val="en-GB"/>
        </w:rPr>
      </w:pPr>
      <w:r>
        <w:rPr>
          <w:lang w:val="en-GB"/>
        </w:rPr>
        <w:lastRenderedPageBreak/>
        <w:t>References</w:t>
      </w:r>
    </w:p>
    <w:p w:rsidR="008E7A4D" w:rsidRDefault="008E7A4D" w:rsidP="00686606">
      <w:pPr>
        <w:spacing w:after="0" w:line="240" w:lineRule="auto"/>
        <w:rPr>
          <w:lang w:val="en-GB"/>
        </w:rPr>
      </w:pPr>
    </w:p>
    <w:p w:rsidR="00E3069C" w:rsidRPr="00E3069C" w:rsidRDefault="00943337" w:rsidP="002B12F2">
      <w:pPr>
        <w:spacing w:after="0" w:line="240" w:lineRule="auto"/>
        <w:ind w:left="709" w:hanging="709"/>
        <w:rPr>
          <w:rFonts w:cs="Calibri"/>
          <w:noProof/>
          <w:lang w:val="en-GB"/>
        </w:rPr>
      </w:pPr>
      <w:r>
        <w:rPr>
          <w:lang w:val="en-GB"/>
        </w:rPr>
        <w:fldChar w:fldCharType="begin"/>
      </w:r>
      <w:r w:rsidR="00152D07">
        <w:rPr>
          <w:lang w:val="en-GB"/>
        </w:rPr>
        <w:instrText xml:space="preserve"> ADDIN EN.REFLIST </w:instrText>
      </w:r>
      <w:r>
        <w:rPr>
          <w:lang w:val="en-GB"/>
        </w:rPr>
        <w:fldChar w:fldCharType="separate"/>
      </w:r>
      <w:bookmarkStart w:id="1" w:name="_ENREF_1"/>
      <w:r w:rsidR="00E3069C" w:rsidRPr="00E3069C">
        <w:rPr>
          <w:rFonts w:cs="Calibri"/>
          <w:noProof/>
          <w:lang w:val="en-GB"/>
        </w:rPr>
        <w:t>(1)</w:t>
      </w:r>
      <w:r w:rsidR="00E3069C" w:rsidRPr="00E3069C">
        <w:rPr>
          <w:rFonts w:cs="Calibri"/>
          <w:noProof/>
          <w:lang w:val="en-GB"/>
        </w:rPr>
        <w:tab/>
        <w:t xml:space="preserve">Kessner, D.; Chambers, M.; Burke, R.; Agus, D.; Mallick, P. ProteoWizard: open source software for rapid proteomics tools development. </w:t>
      </w:r>
      <w:r w:rsidR="00E3069C" w:rsidRPr="00E3069C">
        <w:rPr>
          <w:rFonts w:cs="Calibri"/>
          <w:i/>
          <w:noProof/>
          <w:lang w:val="en-GB"/>
        </w:rPr>
        <w:t>Bioinformatics</w:t>
      </w:r>
      <w:r w:rsidR="00E3069C" w:rsidRPr="00E3069C">
        <w:rPr>
          <w:rFonts w:cs="Calibri"/>
          <w:noProof/>
          <w:lang w:val="en-GB"/>
        </w:rPr>
        <w:t xml:space="preserve"> </w:t>
      </w:r>
      <w:r w:rsidR="00E3069C" w:rsidRPr="00E3069C">
        <w:rPr>
          <w:rFonts w:cs="Calibri"/>
          <w:b/>
          <w:noProof/>
          <w:lang w:val="en-GB"/>
        </w:rPr>
        <w:t>2008</w:t>
      </w:r>
      <w:r w:rsidR="00E3069C" w:rsidRPr="00E3069C">
        <w:rPr>
          <w:rFonts w:cs="Calibri"/>
          <w:noProof/>
          <w:lang w:val="en-GB"/>
        </w:rPr>
        <w:t xml:space="preserve">, </w:t>
      </w:r>
      <w:r w:rsidR="00E3069C" w:rsidRPr="00E3069C">
        <w:rPr>
          <w:rFonts w:cs="Calibri"/>
          <w:i/>
          <w:noProof/>
          <w:lang w:val="en-GB"/>
        </w:rPr>
        <w:t>24</w:t>
      </w:r>
      <w:r w:rsidR="00E3069C" w:rsidRPr="00E3069C">
        <w:rPr>
          <w:rFonts w:cs="Calibri"/>
          <w:noProof/>
          <w:lang w:val="en-GB"/>
        </w:rPr>
        <w:t>, 2534.</w:t>
      </w:r>
      <w:bookmarkEnd w:id="1"/>
    </w:p>
    <w:p w:rsidR="00E3069C" w:rsidRPr="00E3069C" w:rsidRDefault="00E3069C" w:rsidP="002B12F2">
      <w:pPr>
        <w:spacing w:after="0" w:line="240" w:lineRule="auto"/>
        <w:ind w:left="709" w:hanging="709"/>
        <w:rPr>
          <w:rFonts w:cs="Calibri"/>
          <w:noProof/>
          <w:lang w:val="en-GB"/>
        </w:rPr>
      </w:pPr>
      <w:bookmarkStart w:id="2" w:name="_ENREF_2"/>
      <w:r w:rsidRPr="00E3069C">
        <w:rPr>
          <w:rFonts w:cs="Calibri"/>
          <w:noProof/>
          <w:lang w:val="en-GB"/>
        </w:rPr>
        <w:t>(2)</w:t>
      </w:r>
      <w:r w:rsidRPr="00E3069C">
        <w:rPr>
          <w:rFonts w:cs="Calibri"/>
          <w:noProof/>
          <w:lang w:val="en-GB"/>
        </w:rPr>
        <w:tab/>
        <w:t xml:space="preserve">Martens, L.; Chambers, M.; Sturm, M.; Kessner, D.; Levander, F.; Shofstahl, J.; Tang, W. H.; Rompp, A.; Neumann, S.; Pizarro, A. D.; Montecchi-Palazzi, L.; Tasman, N.; Coleman, M.; Reisinger, F.; Souda, P.; Hermjakob, H.; Binz, P. A.; Deutsch, E. W. mzML--a community standard for mass spectrometry data. </w:t>
      </w:r>
      <w:r w:rsidRPr="00E3069C">
        <w:rPr>
          <w:rFonts w:cs="Calibri"/>
          <w:i/>
          <w:noProof/>
          <w:lang w:val="en-GB"/>
        </w:rPr>
        <w:t>Mol Cell Proteomics</w:t>
      </w:r>
      <w:r w:rsidRPr="00E3069C">
        <w:rPr>
          <w:rFonts w:cs="Calibri"/>
          <w:noProof/>
          <w:lang w:val="en-GB"/>
        </w:rPr>
        <w:t xml:space="preserve"> </w:t>
      </w:r>
      <w:r w:rsidRPr="00E3069C">
        <w:rPr>
          <w:rFonts w:cs="Calibri"/>
          <w:b/>
          <w:noProof/>
          <w:lang w:val="en-GB"/>
        </w:rPr>
        <w:t>2011</w:t>
      </w:r>
      <w:r w:rsidRPr="00E3069C">
        <w:rPr>
          <w:rFonts w:cs="Calibri"/>
          <w:noProof/>
          <w:lang w:val="en-GB"/>
        </w:rPr>
        <w:t xml:space="preserve">, </w:t>
      </w:r>
      <w:r w:rsidRPr="00E3069C">
        <w:rPr>
          <w:rFonts w:cs="Calibri"/>
          <w:i/>
          <w:noProof/>
          <w:lang w:val="en-GB"/>
        </w:rPr>
        <w:t>10</w:t>
      </w:r>
      <w:r w:rsidRPr="00E3069C">
        <w:rPr>
          <w:rFonts w:cs="Calibri"/>
          <w:noProof/>
          <w:lang w:val="en-GB"/>
        </w:rPr>
        <w:t>, R110 000133.</w:t>
      </w:r>
      <w:bookmarkEnd w:id="2"/>
    </w:p>
    <w:p w:rsidR="00E3069C" w:rsidRPr="00E3069C" w:rsidRDefault="00E3069C" w:rsidP="002B12F2">
      <w:pPr>
        <w:spacing w:after="0" w:line="240" w:lineRule="auto"/>
        <w:ind w:left="709" w:hanging="709"/>
        <w:rPr>
          <w:rFonts w:cs="Calibri"/>
          <w:noProof/>
          <w:lang w:val="en-GB"/>
        </w:rPr>
      </w:pPr>
      <w:bookmarkStart w:id="3" w:name="_ENREF_3"/>
      <w:r w:rsidRPr="00E3069C">
        <w:rPr>
          <w:rFonts w:cs="Calibri"/>
          <w:noProof/>
          <w:lang w:val="en-GB"/>
        </w:rPr>
        <w:t>(3)</w:t>
      </w:r>
      <w:r w:rsidRPr="00E3069C">
        <w:rPr>
          <w:rFonts w:cs="Calibri"/>
          <w:noProof/>
          <w:lang w:val="en-GB"/>
        </w:rPr>
        <w:tab/>
        <w:t xml:space="preserve">Bertsch, A.; Gropl, C.; Reinert, K.; Kohlbacher, O. OpenMS and TOPP: open source software for LC-MS data analysis. </w:t>
      </w:r>
      <w:r w:rsidRPr="00E3069C">
        <w:rPr>
          <w:rFonts w:cs="Calibri"/>
          <w:i/>
          <w:noProof/>
          <w:lang w:val="en-GB"/>
        </w:rPr>
        <w:t>Methods Mol Biol</w:t>
      </w:r>
      <w:r w:rsidRPr="00E3069C">
        <w:rPr>
          <w:rFonts w:cs="Calibri"/>
          <w:noProof/>
          <w:lang w:val="en-GB"/>
        </w:rPr>
        <w:t xml:space="preserve"> </w:t>
      </w:r>
      <w:r w:rsidRPr="00E3069C">
        <w:rPr>
          <w:rFonts w:cs="Calibri"/>
          <w:b/>
          <w:noProof/>
          <w:lang w:val="en-GB"/>
        </w:rPr>
        <w:t>2011</w:t>
      </w:r>
      <w:r w:rsidRPr="00E3069C">
        <w:rPr>
          <w:rFonts w:cs="Calibri"/>
          <w:noProof/>
          <w:lang w:val="en-GB"/>
        </w:rPr>
        <w:t xml:space="preserve">, </w:t>
      </w:r>
      <w:r w:rsidRPr="00E3069C">
        <w:rPr>
          <w:rFonts w:cs="Calibri"/>
          <w:i/>
          <w:noProof/>
          <w:lang w:val="en-GB"/>
        </w:rPr>
        <w:t>696</w:t>
      </w:r>
      <w:r w:rsidRPr="00E3069C">
        <w:rPr>
          <w:rFonts w:cs="Calibri"/>
          <w:noProof/>
          <w:lang w:val="en-GB"/>
        </w:rPr>
        <w:t>, 353.</w:t>
      </w:r>
      <w:bookmarkEnd w:id="3"/>
    </w:p>
    <w:p w:rsidR="00E3069C" w:rsidRPr="00E3069C" w:rsidRDefault="00E3069C" w:rsidP="002B12F2">
      <w:pPr>
        <w:spacing w:after="0" w:line="240" w:lineRule="auto"/>
        <w:ind w:left="709" w:hanging="709"/>
        <w:rPr>
          <w:rFonts w:cs="Calibri"/>
          <w:noProof/>
          <w:lang w:val="en-GB"/>
        </w:rPr>
      </w:pPr>
      <w:bookmarkStart w:id="4" w:name="_ENREF_4"/>
      <w:r w:rsidRPr="00E3069C">
        <w:rPr>
          <w:rFonts w:cs="Calibri"/>
          <w:noProof/>
          <w:lang w:val="en-GB"/>
        </w:rPr>
        <w:t>(4)</w:t>
      </w:r>
      <w:r w:rsidRPr="00E3069C">
        <w:rPr>
          <w:rFonts w:cs="Calibri"/>
          <w:noProof/>
          <w:lang w:val="en-GB"/>
        </w:rPr>
        <w:tab/>
        <w:t xml:space="preserve">Savitzky, A.; Golay, M. J. E. Smoothing and Differentiation of Data by Simplified Least Squares Procedures. </w:t>
      </w:r>
      <w:r w:rsidRPr="00E3069C">
        <w:rPr>
          <w:rFonts w:cs="Calibri"/>
          <w:i/>
          <w:noProof/>
          <w:lang w:val="en-GB"/>
        </w:rPr>
        <w:t>Analytical Chemistry</w:t>
      </w:r>
      <w:r w:rsidRPr="00E3069C">
        <w:rPr>
          <w:rFonts w:cs="Calibri"/>
          <w:noProof/>
          <w:lang w:val="en-GB"/>
        </w:rPr>
        <w:t xml:space="preserve"> </w:t>
      </w:r>
      <w:r w:rsidRPr="00E3069C">
        <w:rPr>
          <w:rFonts w:cs="Calibri"/>
          <w:b/>
          <w:noProof/>
          <w:lang w:val="en-GB"/>
        </w:rPr>
        <w:t>1964</w:t>
      </w:r>
      <w:r w:rsidRPr="00E3069C">
        <w:rPr>
          <w:rFonts w:cs="Calibri"/>
          <w:noProof/>
          <w:lang w:val="en-GB"/>
        </w:rPr>
        <w:t xml:space="preserve">, </w:t>
      </w:r>
      <w:r w:rsidRPr="00E3069C">
        <w:rPr>
          <w:rFonts w:cs="Calibri"/>
          <w:i/>
          <w:noProof/>
          <w:lang w:val="en-GB"/>
        </w:rPr>
        <w:t>36</w:t>
      </w:r>
      <w:r w:rsidRPr="00E3069C">
        <w:rPr>
          <w:rFonts w:cs="Calibri"/>
          <w:noProof/>
          <w:lang w:val="en-GB"/>
        </w:rPr>
        <w:t>, 1627.</w:t>
      </w:r>
      <w:bookmarkEnd w:id="4"/>
    </w:p>
    <w:p w:rsidR="00E3069C" w:rsidRPr="00E3069C" w:rsidRDefault="00E3069C" w:rsidP="002B12F2">
      <w:pPr>
        <w:spacing w:after="0" w:line="240" w:lineRule="auto"/>
        <w:ind w:left="709" w:hanging="709"/>
        <w:rPr>
          <w:rFonts w:cs="Calibri"/>
          <w:noProof/>
          <w:lang w:val="en-GB"/>
        </w:rPr>
      </w:pPr>
      <w:bookmarkStart w:id="5" w:name="_ENREF_5"/>
      <w:r w:rsidRPr="00E3069C">
        <w:rPr>
          <w:rFonts w:cs="Calibri"/>
          <w:noProof/>
          <w:lang w:val="en-GB"/>
        </w:rPr>
        <w:t>(5)</w:t>
      </w:r>
      <w:r w:rsidRPr="00E3069C">
        <w:rPr>
          <w:rFonts w:cs="Calibri"/>
          <w:noProof/>
          <w:lang w:val="en-GB"/>
        </w:rPr>
        <w:tab/>
        <w:t xml:space="preserve">Lange, E.; Gropl, C.; Reinert, K.; Kohlbacher, O.; Hildebrandt, A. High-accuracy peak picking of proteomics data using wavelet techniques. </w:t>
      </w:r>
      <w:r w:rsidRPr="00E3069C">
        <w:rPr>
          <w:rFonts w:cs="Calibri"/>
          <w:i/>
          <w:noProof/>
          <w:lang w:val="en-GB"/>
        </w:rPr>
        <w:t>Pac Symp Biocomput</w:t>
      </w:r>
      <w:r w:rsidRPr="00E3069C">
        <w:rPr>
          <w:rFonts w:cs="Calibri"/>
          <w:noProof/>
          <w:lang w:val="en-GB"/>
        </w:rPr>
        <w:t xml:space="preserve"> </w:t>
      </w:r>
      <w:r w:rsidRPr="00E3069C">
        <w:rPr>
          <w:rFonts w:cs="Calibri"/>
          <w:b/>
          <w:noProof/>
          <w:lang w:val="en-GB"/>
        </w:rPr>
        <w:t>2006</w:t>
      </w:r>
      <w:r w:rsidRPr="00E3069C">
        <w:rPr>
          <w:rFonts w:cs="Calibri"/>
          <w:noProof/>
          <w:lang w:val="en-GB"/>
        </w:rPr>
        <w:t>, 243.</w:t>
      </w:r>
      <w:bookmarkEnd w:id="5"/>
    </w:p>
    <w:p w:rsidR="00E3069C" w:rsidRPr="00E3069C" w:rsidRDefault="00E3069C" w:rsidP="002B12F2">
      <w:pPr>
        <w:spacing w:line="240" w:lineRule="auto"/>
        <w:ind w:left="709" w:hanging="709"/>
        <w:rPr>
          <w:rFonts w:cs="Calibri"/>
          <w:noProof/>
          <w:lang w:val="en-GB"/>
        </w:rPr>
      </w:pPr>
      <w:bookmarkStart w:id="6" w:name="_ENREF_6"/>
      <w:r w:rsidRPr="00E3069C">
        <w:rPr>
          <w:rFonts w:cs="Calibri"/>
          <w:noProof/>
          <w:lang w:val="en-GB"/>
        </w:rPr>
        <w:t>(6)</w:t>
      </w:r>
      <w:r w:rsidRPr="00E3069C">
        <w:rPr>
          <w:rFonts w:cs="Calibri"/>
          <w:noProof/>
          <w:lang w:val="en-GB"/>
        </w:rPr>
        <w:tab/>
        <w:t xml:space="preserve">Vaudel, M.; Sickmann, A.; Martens, L. Peptide and protein quantification: a map of the minefield. </w:t>
      </w:r>
      <w:r w:rsidRPr="00E3069C">
        <w:rPr>
          <w:rFonts w:cs="Calibri"/>
          <w:i/>
          <w:noProof/>
          <w:lang w:val="en-GB"/>
        </w:rPr>
        <w:t>Proteomics</w:t>
      </w:r>
      <w:r w:rsidRPr="00E3069C">
        <w:rPr>
          <w:rFonts w:cs="Calibri"/>
          <w:noProof/>
          <w:lang w:val="en-GB"/>
        </w:rPr>
        <w:t xml:space="preserve"> </w:t>
      </w:r>
      <w:r w:rsidRPr="00E3069C">
        <w:rPr>
          <w:rFonts w:cs="Calibri"/>
          <w:b/>
          <w:noProof/>
          <w:lang w:val="en-GB"/>
        </w:rPr>
        <w:t>2010</w:t>
      </w:r>
      <w:r w:rsidRPr="00E3069C">
        <w:rPr>
          <w:rFonts w:cs="Calibri"/>
          <w:noProof/>
          <w:lang w:val="en-GB"/>
        </w:rPr>
        <w:t xml:space="preserve">, </w:t>
      </w:r>
      <w:r w:rsidRPr="00E3069C">
        <w:rPr>
          <w:rFonts w:cs="Calibri"/>
          <w:i/>
          <w:noProof/>
          <w:lang w:val="en-GB"/>
        </w:rPr>
        <w:t>10</w:t>
      </w:r>
      <w:r w:rsidRPr="00E3069C">
        <w:rPr>
          <w:rFonts w:cs="Calibri"/>
          <w:noProof/>
          <w:lang w:val="en-GB"/>
        </w:rPr>
        <w:t>, 650.</w:t>
      </w:r>
      <w:bookmarkEnd w:id="6"/>
    </w:p>
    <w:p w:rsidR="00E3069C" w:rsidRDefault="00E3069C" w:rsidP="00E3069C">
      <w:pPr>
        <w:spacing w:line="240" w:lineRule="auto"/>
        <w:rPr>
          <w:rFonts w:cs="Calibri"/>
          <w:noProof/>
          <w:lang w:val="en-GB"/>
        </w:rPr>
      </w:pPr>
    </w:p>
    <w:p w:rsidR="002C4A56" w:rsidRPr="00152D07" w:rsidRDefault="00943337" w:rsidP="00152D07">
      <w:pPr>
        <w:rPr>
          <w:lang w:val="en-GB"/>
        </w:rPr>
      </w:pPr>
      <w:r>
        <w:rPr>
          <w:lang w:val="en-GB"/>
        </w:rPr>
        <w:fldChar w:fldCharType="end"/>
      </w:r>
    </w:p>
    <w:sectPr w:rsidR="002C4A56" w:rsidRPr="00152D07"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4EB" w:rsidRDefault="007624EB" w:rsidP="00C22471">
      <w:pPr>
        <w:spacing w:after="0" w:line="240" w:lineRule="auto"/>
      </w:pPr>
      <w:r>
        <w:separator/>
      </w:r>
    </w:p>
  </w:endnote>
  <w:endnote w:type="continuationSeparator" w:id="0">
    <w:p w:rsidR="007624EB" w:rsidRDefault="007624EB"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943337" w:rsidRPr="00EE5E45">
      <w:rPr>
        <w:b/>
      </w:rPr>
      <w:fldChar w:fldCharType="begin"/>
    </w:r>
    <w:r w:rsidRPr="00EE5E45">
      <w:rPr>
        <w:b/>
      </w:rPr>
      <w:instrText xml:space="preserve"> PAGE </w:instrText>
    </w:r>
    <w:r w:rsidR="00943337" w:rsidRPr="00EE5E45">
      <w:rPr>
        <w:b/>
      </w:rPr>
      <w:fldChar w:fldCharType="separate"/>
    </w:r>
    <w:r w:rsidR="007D3444">
      <w:rPr>
        <w:b/>
        <w:noProof/>
      </w:rPr>
      <w:t>11</w:t>
    </w:r>
    <w:r w:rsidR="00943337" w:rsidRPr="00EE5E45">
      <w:rPr>
        <w:b/>
      </w:rPr>
      <w:fldChar w:fldCharType="end"/>
    </w:r>
    <w:r w:rsidRPr="00EE5E45">
      <w:t xml:space="preserve"> of </w:t>
    </w:r>
    <w:r w:rsidR="00943337" w:rsidRPr="00EE5E45">
      <w:rPr>
        <w:b/>
      </w:rPr>
      <w:fldChar w:fldCharType="begin"/>
    </w:r>
    <w:r w:rsidRPr="00EE5E45">
      <w:rPr>
        <w:b/>
      </w:rPr>
      <w:instrText xml:space="preserve"> NUMPAGES  </w:instrText>
    </w:r>
    <w:r w:rsidR="00943337" w:rsidRPr="00EE5E45">
      <w:rPr>
        <w:b/>
      </w:rPr>
      <w:fldChar w:fldCharType="separate"/>
    </w:r>
    <w:r w:rsidR="007D3444">
      <w:rPr>
        <w:b/>
        <w:noProof/>
      </w:rPr>
      <w:t>11</w:t>
    </w:r>
    <w:r w:rsidR="00943337"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4EB" w:rsidRDefault="007624EB" w:rsidP="00C22471">
      <w:pPr>
        <w:spacing w:after="0" w:line="240" w:lineRule="auto"/>
      </w:pPr>
      <w:r>
        <w:separator/>
      </w:r>
    </w:p>
  </w:footnote>
  <w:footnote w:type="continuationSeparator" w:id="0">
    <w:p w:rsidR="007624EB" w:rsidRDefault="007624EB"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753DBE" w:rsidP="000A1D10">
    <w:pPr>
      <w:pStyle w:val="Header"/>
      <w:pBdr>
        <w:bottom w:val="single" w:sz="4" w:space="1" w:color="auto"/>
      </w:pBdr>
      <w:tabs>
        <w:tab w:val="clear" w:pos="9026"/>
        <w:tab w:val="right" w:pos="9360"/>
      </w:tabs>
      <w:rPr>
        <w:rFonts w:cs="Calibri"/>
        <w:lang w:eastAsia="de-DE"/>
      </w:rPr>
    </w:pPr>
    <w:r w:rsidRPr="00753DBE">
      <w:rPr>
        <w:rFonts w:cs="Calibri"/>
        <w:lang w:eastAsia="de-DE"/>
      </w:rPr>
      <w:t>Peptide and Protein Identification Tutorial</w:t>
    </w:r>
    <w:r>
      <w:rPr>
        <w:rFonts w:cs="Calibri"/>
        <w:lang w:eastAsia="de-DE"/>
      </w:rPr>
      <w:tab/>
    </w:r>
    <w:r>
      <w:rPr>
        <w:rFonts w:cs="Calibri"/>
        <w:lang w:eastAsia="de-DE"/>
      </w:rPr>
      <w:tab/>
    </w:r>
    <w:r w:rsidR="00636B85">
      <w:rPr>
        <w:rFonts w:cs="Calibri"/>
        <w:lang w:eastAsia="de-DE"/>
      </w:rPr>
      <w:t>peak list</w:t>
    </w:r>
    <w:r w:rsidRPr="00753DBE">
      <w:rPr>
        <w:rFonts w:cs="Calibri"/>
        <w:lang w:eastAsia="de-DE"/>
      </w:rPr>
      <w:t xml:space="preserve"> generation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13&lt;/item&gt;&lt;item&gt;14&lt;/item&gt;&lt;item&gt;15&lt;/item&gt;&lt;item&gt;48&lt;/item&gt;&lt;item&gt;91&lt;/item&gt;&lt;item&gt;311&lt;/item&gt;&lt;/record-ids&gt;&lt;/item&gt;&lt;/Libraries&gt;"/>
  </w:docVars>
  <w:rsids>
    <w:rsidRoot w:val="00FA5B0C"/>
    <w:rsid w:val="0000145F"/>
    <w:rsid w:val="00005785"/>
    <w:rsid w:val="0000630C"/>
    <w:rsid w:val="00006BA9"/>
    <w:rsid w:val="00011997"/>
    <w:rsid w:val="00013C0F"/>
    <w:rsid w:val="00014CF7"/>
    <w:rsid w:val="00025484"/>
    <w:rsid w:val="00025CE2"/>
    <w:rsid w:val="00032DEC"/>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974"/>
    <w:rsid w:val="003F1EF7"/>
    <w:rsid w:val="003F639F"/>
    <w:rsid w:val="00400269"/>
    <w:rsid w:val="004004B3"/>
    <w:rsid w:val="00401B7D"/>
    <w:rsid w:val="00403F5F"/>
    <w:rsid w:val="004067AB"/>
    <w:rsid w:val="004112FA"/>
    <w:rsid w:val="0041297A"/>
    <w:rsid w:val="004144BD"/>
    <w:rsid w:val="0041501E"/>
    <w:rsid w:val="00415A13"/>
    <w:rsid w:val="00417752"/>
    <w:rsid w:val="00417B57"/>
    <w:rsid w:val="00420FCB"/>
    <w:rsid w:val="00421482"/>
    <w:rsid w:val="00422320"/>
    <w:rsid w:val="00425A7B"/>
    <w:rsid w:val="00427C4C"/>
    <w:rsid w:val="00430673"/>
    <w:rsid w:val="00432839"/>
    <w:rsid w:val="00434411"/>
    <w:rsid w:val="004428FA"/>
    <w:rsid w:val="00443199"/>
    <w:rsid w:val="004432E8"/>
    <w:rsid w:val="004467FE"/>
    <w:rsid w:val="00447D3B"/>
    <w:rsid w:val="004515E4"/>
    <w:rsid w:val="00451D26"/>
    <w:rsid w:val="0045545F"/>
    <w:rsid w:val="0045571A"/>
    <w:rsid w:val="00457806"/>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A0DB9"/>
    <w:rsid w:val="005A114C"/>
    <w:rsid w:val="005A24EC"/>
    <w:rsid w:val="005A572F"/>
    <w:rsid w:val="005A69CF"/>
    <w:rsid w:val="005B0331"/>
    <w:rsid w:val="005B39C7"/>
    <w:rsid w:val="005B3FC8"/>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4EB"/>
    <w:rsid w:val="00762BE4"/>
    <w:rsid w:val="007668D2"/>
    <w:rsid w:val="0076714E"/>
    <w:rsid w:val="0076723E"/>
    <w:rsid w:val="0077159B"/>
    <w:rsid w:val="00771E2C"/>
    <w:rsid w:val="00772D23"/>
    <w:rsid w:val="00773C59"/>
    <w:rsid w:val="0077550B"/>
    <w:rsid w:val="00777403"/>
    <w:rsid w:val="0077795F"/>
    <w:rsid w:val="0078089E"/>
    <w:rsid w:val="00784365"/>
    <w:rsid w:val="0078699B"/>
    <w:rsid w:val="00786AC9"/>
    <w:rsid w:val="00787A42"/>
    <w:rsid w:val="00791970"/>
    <w:rsid w:val="007963AD"/>
    <w:rsid w:val="0079675F"/>
    <w:rsid w:val="007A08B3"/>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4F7C"/>
    <w:rsid w:val="0083549F"/>
    <w:rsid w:val="00835BEF"/>
    <w:rsid w:val="00836D48"/>
    <w:rsid w:val="008407D6"/>
    <w:rsid w:val="008407F5"/>
    <w:rsid w:val="0084107D"/>
    <w:rsid w:val="0084442E"/>
    <w:rsid w:val="00846AC8"/>
    <w:rsid w:val="00851448"/>
    <w:rsid w:val="00852809"/>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695C"/>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B90"/>
    <w:rsid w:val="00AF60A7"/>
    <w:rsid w:val="00AF6280"/>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78BC"/>
    <w:rsid w:val="00B6797C"/>
    <w:rsid w:val="00B7070F"/>
    <w:rsid w:val="00B70E3C"/>
    <w:rsid w:val="00B71799"/>
    <w:rsid w:val="00B72A57"/>
    <w:rsid w:val="00B72AC2"/>
    <w:rsid w:val="00B72BD4"/>
    <w:rsid w:val="00B73BC1"/>
    <w:rsid w:val="00B7414E"/>
    <w:rsid w:val="00B7565A"/>
    <w:rsid w:val="00B81021"/>
    <w:rsid w:val="00B84CC0"/>
    <w:rsid w:val="00B85D52"/>
    <w:rsid w:val="00B8637A"/>
    <w:rsid w:val="00B91090"/>
    <w:rsid w:val="00B9234D"/>
    <w:rsid w:val="00B92670"/>
    <w:rsid w:val="00B95AAE"/>
    <w:rsid w:val="00B9720A"/>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B0B0E"/>
    <w:rsid w:val="00CB63A8"/>
    <w:rsid w:val="00CB6C75"/>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30E1"/>
    <w:rsid w:val="00DA4174"/>
    <w:rsid w:val="00DB1933"/>
    <w:rsid w:val="00DB533B"/>
    <w:rsid w:val="00DC352A"/>
    <w:rsid w:val="00DC49A1"/>
    <w:rsid w:val="00DC6547"/>
    <w:rsid w:val="00DD0276"/>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6156"/>
    <w:rsid w:val="00E3069C"/>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6F24"/>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1113"/>
    <w:rsid w:val="00F94004"/>
    <w:rsid w:val="00F9516F"/>
    <w:rsid w:val="00F955EA"/>
    <w:rsid w:val="00F97242"/>
    <w:rsid w:val="00FA199F"/>
    <w:rsid w:val="00FA1D82"/>
    <w:rsid w:val="00FA48EF"/>
    <w:rsid w:val="00FA5302"/>
    <w:rsid w:val="00FA5B0C"/>
    <w:rsid w:val="00FA790E"/>
    <w:rsid w:val="00FB0AFA"/>
    <w:rsid w:val="00FB47B0"/>
    <w:rsid w:val="00FC00B4"/>
    <w:rsid w:val="00FC11AF"/>
    <w:rsid w:val="00FC2C42"/>
    <w:rsid w:val="00FC3912"/>
    <w:rsid w:val="00FC45D8"/>
    <w:rsid w:val="00FC4E23"/>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DF9"/>
    <w:pPr>
      <w:spacing w:after="200" w:line="360" w:lineRule="auto"/>
    </w:pPr>
    <w:rPr>
      <w:sz w:val="22"/>
      <w:szCs w:val="22"/>
      <w:lang w:val="en-US" w:eastAsia="en-US"/>
    </w:rPr>
  </w:style>
  <w:style w:type="paragraph" w:styleId="berschrift1">
    <w:name w:val="heading 1"/>
    <w:basedOn w:val="Standard"/>
    <w:next w:val="Standard"/>
    <w:link w:val="berschrift1Zchn"/>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FA5B0C"/>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FA5B0C"/>
    <w:rPr>
      <w:rFonts w:ascii="Cambria" w:eastAsia="Times New Roman" w:hAnsi="Cambria" w:cs="Times New Roman"/>
      <w:b/>
      <w:bCs/>
      <w:color w:val="365F91"/>
      <w:sz w:val="28"/>
      <w:szCs w:val="28"/>
    </w:rPr>
  </w:style>
  <w:style w:type="character" w:styleId="Hervorhebung">
    <w:name w:val="Emphasis"/>
    <w:basedOn w:val="Absatz-Standardschriftart"/>
    <w:uiPriority w:val="20"/>
    <w:qFormat/>
    <w:rsid w:val="000A5E24"/>
    <w:rPr>
      <w:i/>
      <w:iCs/>
    </w:rPr>
  </w:style>
  <w:style w:type="character" w:styleId="Hyperlink">
    <w:name w:val="Hyperlink"/>
    <w:rsid w:val="000A5E24"/>
    <w:rPr>
      <w:color w:val="000080"/>
      <w:u w:val="single"/>
    </w:rPr>
  </w:style>
  <w:style w:type="character" w:styleId="SchwacheHervorhebung">
    <w:name w:val="Subtle Emphasis"/>
    <w:basedOn w:val="Absatz-Standardschriftart"/>
    <w:uiPriority w:val="19"/>
    <w:qFormat/>
    <w:rsid w:val="00812A0D"/>
    <w:rPr>
      <w:i/>
      <w:iCs/>
      <w:color w:val="808080"/>
    </w:rPr>
  </w:style>
  <w:style w:type="character" w:styleId="BesuchterHyperlink">
    <w:name w:val="FollowedHyperlink"/>
    <w:basedOn w:val="Absatz-Standardschriftart"/>
    <w:uiPriority w:val="99"/>
    <w:semiHidden/>
    <w:unhideWhenUsed/>
    <w:rsid w:val="00AA1CD9"/>
    <w:rPr>
      <w:color w:val="800080"/>
      <w:u w:val="single"/>
    </w:rPr>
  </w:style>
  <w:style w:type="character" w:styleId="Fett">
    <w:name w:val="Strong"/>
    <w:basedOn w:val="Absatz-Standardschriftart"/>
    <w:uiPriority w:val="22"/>
    <w:qFormat/>
    <w:rsid w:val="005501DD"/>
    <w:rPr>
      <w:b/>
      <w:bCs/>
    </w:rPr>
  </w:style>
  <w:style w:type="paragraph" w:styleId="Kopfzeile">
    <w:name w:val="header"/>
    <w:basedOn w:val="Standard"/>
    <w:link w:val="KopfzeileZchn"/>
    <w:uiPriority w:val="99"/>
    <w:unhideWhenUsed/>
    <w:rsid w:val="00C22471"/>
    <w:pPr>
      <w:tabs>
        <w:tab w:val="center" w:pos="4513"/>
        <w:tab w:val="right" w:pos="9026"/>
      </w:tabs>
    </w:pPr>
  </w:style>
  <w:style w:type="character" w:customStyle="1" w:styleId="KopfzeileZchn">
    <w:name w:val="Kopfzeile Zchn"/>
    <w:basedOn w:val="Absatz-Standardschriftart"/>
    <w:link w:val="Kopfzeile"/>
    <w:uiPriority w:val="99"/>
    <w:rsid w:val="00C22471"/>
    <w:rPr>
      <w:sz w:val="22"/>
      <w:szCs w:val="22"/>
      <w:lang w:val="en-US" w:eastAsia="en-US"/>
    </w:rPr>
  </w:style>
  <w:style w:type="paragraph" w:styleId="Fuzeile">
    <w:name w:val="footer"/>
    <w:basedOn w:val="Standard"/>
    <w:link w:val="FuzeileZchn"/>
    <w:uiPriority w:val="99"/>
    <w:unhideWhenUsed/>
    <w:rsid w:val="00C22471"/>
    <w:pPr>
      <w:tabs>
        <w:tab w:val="center" w:pos="4513"/>
        <w:tab w:val="right" w:pos="9026"/>
      </w:tabs>
    </w:pPr>
  </w:style>
  <w:style w:type="character" w:customStyle="1" w:styleId="FuzeileZchn">
    <w:name w:val="Fußzeile Zchn"/>
    <w:basedOn w:val="Absatz-Standardschriftart"/>
    <w:link w:val="Fuzeile"/>
    <w:uiPriority w:val="99"/>
    <w:rsid w:val="00C22471"/>
    <w:rPr>
      <w:sz w:val="22"/>
      <w:szCs w:val="22"/>
      <w:lang w:val="en-US" w:eastAsia="en-US"/>
    </w:rPr>
  </w:style>
  <w:style w:type="paragraph" w:styleId="Sprechblasentext">
    <w:name w:val="Balloon Text"/>
    <w:basedOn w:val="Standard"/>
    <w:link w:val="SprechblasentextZchn"/>
    <w:uiPriority w:val="99"/>
    <w:semiHidden/>
    <w:unhideWhenUsed/>
    <w:rsid w:val="00C224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471"/>
    <w:rPr>
      <w:rFonts w:ascii="Tahoma" w:hAnsi="Tahoma" w:cs="Tahoma"/>
      <w:sz w:val="16"/>
      <w:szCs w:val="16"/>
      <w:lang w:val="en-US" w:eastAsia="en-US"/>
    </w:rPr>
  </w:style>
  <w:style w:type="character" w:styleId="Platzhaltertext">
    <w:name w:val="Placeholder Text"/>
    <w:basedOn w:val="Absatz-Standardschriftart"/>
    <w:uiPriority w:val="99"/>
    <w:semiHidden/>
    <w:rsid w:val="00ED124C"/>
    <w:rPr>
      <w:color w:val="808080"/>
    </w:rPr>
  </w:style>
  <w:style w:type="paragraph" w:styleId="Listenabsatz">
    <w:name w:val="List Paragraph"/>
    <w:basedOn w:val="Standard"/>
    <w:uiPriority w:val="34"/>
    <w:qFormat/>
    <w:rsid w:val="00ED124C"/>
    <w:pPr>
      <w:ind w:left="720"/>
      <w:contextualSpacing/>
    </w:pPr>
  </w:style>
  <w:style w:type="character" w:styleId="Kommentarzeichen">
    <w:name w:val="annotation reference"/>
    <w:basedOn w:val="Absatz-Standardschriftart"/>
    <w:uiPriority w:val="99"/>
    <w:semiHidden/>
    <w:unhideWhenUsed/>
    <w:rsid w:val="0015689A"/>
    <w:rPr>
      <w:sz w:val="16"/>
      <w:szCs w:val="16"/>
    </w:rPr>
  </w:style>
  <w:style w:type="paragraph" w:styleId="Kommentartext">
    <w:name w:val="annotation text"/>
    <w:basedOn w:val="Standard"/>
    <w:link w:val="KommentartextZchn"/>
    <w:uiPriority w:val="99"/>
    <w:semiHidden/>
    <w:unhideWhenUsed/>
    <w:rsid w:val="001568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689A"/>
    <w:rPr>
      <w:lang w:val="en-US" w:eastAsia="en-US"/>
    </w:rPr>
  </w:style>
  <w:style w:type="paragraph" w:styleId="Kommentarthema">
    <w:name w:val="annotation subject"/>
    <w:basedOn w:val="Kommentartext"/>
    <w:next w:val="Kommentartext"/>
    <w:link w:val="KommentarthemaZchn"/>
    <w:uiPriority w:val="99"/>
    <w:semiHidden/>
    <w:unhideWhenUsed/>
    <w:rsid w:val="0015689A"/>
    <w:rPr>
      <w:b/>
      <w:bCs/>
    </w:rPr>
  </w:style>
  <w:style w:type="character" w:customStyle="1" w:styleId="KommentarthemaZchn">
    <w:name w:val="Kommentarthema Zchn"/>
    <w:basedOn w:val="KommentartextZchn"/>
    <w:link w:val="Kommentarthema"/>
    <w:uiPriority w:val="99"/>
    <w:semiHidden/>
    <w:rsid w:val="0015689A"/>
    <w:rPr>
      <w:b/>
      <w:bCs/>
      <w:lang w:val="en-US" w:eastAsia="en-US"/>
    </w:rPr>
  </w:style>
  <w:style w:type="table" w:styleId="Tabellenraster">
    <w:name w:val="Table Grid"/>
    <w:basedOn w:val="NormaleTabelle"/>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5">
    <w:name w:val="Medium Grid 3 Accent 5"/>
    <w:basedOn w:val="NormaleTabelle"/>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erarbeitung">
    <w:name w:val="Revision"/>
    <w:hidden/>
    <w:uiPriority w:val="99"/>
    <w:semiHidden/>
    <w:rsid w:val="004C5E52"/>
    <w:rPr>
      <w:sz w:val="22"/>
      <w:szCs w:val="22"/>
      <w:lang w:val="en-US" w:eastAsia="en-US"/>
    </w:rPr>
  </w:style>
  <w:style w:type="paragraph" w:styleId="StandardWeb">
    <w:name w:val="Normal (Web)"/>
    <w:basedOn w:val="Standard"/>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Absatz-Standardschriftart"/>
    <w:rsid w:val="00CC21D6"/>
  </w:style>
  <w:style w:type="paragraph" w:customStyle="1" w:styleId="summary">
    <w:name w:val="summary"/>
    <w:basedOn w:val="Standard"/>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open-ms.sourceforge.n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B91E9-11F4-4CBC-AE94-9ED6DFD1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2794</Words>
  <Characters>14811</Characters>
  <Application>Microsoft Office Word</Application>
  <DocSecurity>0</DocSecurity>
  <Lines>123</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17570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101</cp:revision>
  <cp:lastPrinted>2012-09-14T15:22:00Z</cp:lastPrinted>
  <dcterms:created xsi:type="dcterms:W3CDTF">2011-09-01T10:00:00Z</dcterms:created>
  <dcterms:modified xsi:type="dcterms:W3CDTF">2012-09-15T01:29:00Z</dcterms:modified>
</cp:coreProperties>
</file>