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F8567A" w:rsidP="00140A1B">
      <w:pPr>
        <w:pStyle w:val="Title"/>
        <w:rPr>
          <w:lang w:val="en-GB"/>
        </w:rPr>
      </w:pPr>
      <w:r>
        <w:rPr>
          <w:lang w:val="en-GB"/>
        </w:rPr>
        <w:t>Online</w:t>
      </w:r>
      <w:r w:rsidR="005F0025">
        <w:rPr>
          <w:lang w:val="en-GB"/>
        </w:rPr>
        <w:t xml:space="preserve"> R</w:t>
      </w:r>
      <w:r w:rsidR="0034367C">
        <w:rPr>
          <w:lang w:val="en-GB"/>
        </w:rPr>
        <w:t>epositories</w:t>
      </w:r>
    </w:p>
    <w:p w:rsidR="00CD7B04" w:rsidRDefault="00B46A9E" w:rsidP="00AC0C0A">
      <w:pPr>
        <w:jc w:val="both"/>
        <w:rPr>
          <w:lang w:val="en-GB"/>
        </w:rPr>
      </w:pPr>
      <w:r>
        <w:rPr>
          <w:lang w:val="en-GB"/>
        </w:rPr>
        <w:t xml:space="preserve">In the previous </w:t>
      </w:r>
      <w:r w:rsidR="005F0025">
        <w:rPr>
          <w:lang w:val="en-GB"/>
        </w:rPr>
        <w:t>chapters</w:t>
      </w:r>
      <w:r w:rsidR="000A52B8">
        <w:rPr>
          <w:lang w:val="en-GB"/>
        </w:rPr>
        <w:t xml:space="preserve"> </w:t>
      </w:r>
      <w:r>
        <w:rPr>
          <w:lang w:val="en-GB"/>
        </w:rPr>
        <w:t xml:space="preserve">we identified proteins using </w:t>
      </w:r>
      <w:r w:rsidRPr="00A166C6">
        <w:rPr>
          <w:color w:val="002060"/>
          <w:lang w:val="en-GB"/>
        </w:rPr>
        <w:t>curated database sequences</w:t>
      </w:r>
      <w:r>
        <w:rPr>
          <w:lang w:val="en-GB"/>
        </w:rPr>
        <w:t xml:space="preserve"> and enriched our</w:t>
      </w:r>
      <w:r w:rsidR="00A166C6">
        <w:rPr>
          <w:lang w:val="en-GB"/>
        </w:rPr>
        <w:t xml:space="preserve"> results with knowledge from </w:t>
      </w:r>
      <w:r w:rsidR="00A166C6" w:rsidRPr="00A166C6">
        <w:rPr>
          <w:color w:val="002060"/>
          <w:lang w:val="en-GB"/>
        </w:rPr>
        <w:t>external resources</w:t>
      </w:r>
      <w:r>
        <w:rPr>
          <w:lang w:val="en-GB"/>
        </w:rPr>
        <w:t xml:space="preserve">. In order to allow the community to benefit from your results </w:t>
      </w:r>
      <w:r w:rsidR="00902843">
        <w:rPr>
          <w:lang w:val="en-GB"/>
        </w:rPr>
        <w:t>in turn</w:t>
      </w:r>
      <w:r>
        <w:rPr>
          <w:lang w:val="en-GB"/>
        </w:rPr>
        <w:t xml:space="preserve">, online repositories are available to </w:t>
      </w:r>
      <w:r w:rsidR="00902843">
        <w:rPr>
          <w:lang w:val="en-GB"/>
        </w:rPr>
        <w:t>enable</w:t>
      </w:r>
      <w:r>
        <w:rPr>
          <w:lang w:val="en-GB"/>
        </w:rPr>
        <w:t xml:space="preserve"> the exchange of data. Moreover, making the data public is now required by most journals prior to publication. </w:t>
      </w:r>
    </w:p>
    <w:p w:rsidR="003A19E3" w:rsidRPr="003A19E3" w:rsidRDefault="003A19E3" w:rsidP="00AC0C0A">
      <w:pPr>
        <w:jc w:val="both"/>
        <w:rPr>
          <w:sz w:val="10"/>
          <w:lang w:val="en-GB"/>
        </w:rPr>
      </w:pPr>
    </w:p>
    <w:p w:rsidR="003A19E3" w:rsidRDefault="00564F08" w:rsidP="00822D9F">
      <w:pPr>
        <w:jc w:val="both"/>
        <w:rPr>
          <w:lang w:val="en-GB"/>
        </w:rPr>
      </w:pPr>
      <w:r w:rsidRPr="00564F08">
        <w:rPr>
          <w:noProof/>
          <w:lang w:val="de-DE" w:eastAsia="de-DE"/>
        </w:rPr>
      </w:r>
      <w:r w:rsidR="003A19E3" w:rsidRPr="00564F08">
        <w:rPr>
          <w:noProof/>
          <w:lang w:val="de-DE" w:eastAsia="de-DE"/>
        </w:rPr>
        <w:pict>
          <v:group id="Zeichenbereich 40" o:spid="_x0000_s1026" editas="canvas" style="width:452.55pt;height:339.05pt;mso-position-horizontal-relative:char;mso-position-vertical-relative:line" coordorigin="1749,4517" coordsize="9051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49;top:4517;width:9051;height:6781;visibility:visible">
              <v:fill o:detectmouseclick="t"/>
              <v:path o:connecttype="none"/>
            </v:shape>
            <v:oval id="Ellipse 6" o:spid="_x0000_s1028" style="position:absolute;left:4867;top:7486;width:2254;height:11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M+8AA&#10;AADaAAAADwAAAGRycy9kb3ducmV2LnhtbESPQYvCMBSE74L/ITzBm6Z6cJfaVEQQ3YOH7er90Tzb&#10;YvNSk6zWf28EweMwM98w2ao3rbiR841lBbNpAoK4tLrhSsHxbzv5BuEDssbWMil4kIdVPhxkmGp7&#10;51+6FaESEcI+RQV1CF0qpS9rMuintiOO3tk6gyFKV0nt8B7hppXzJFlIgw3HhRo72tRUXop/o6D9&#10;qnaP+cGdXHH6ue7Weot7P1NqPOrXSxCB+vAJv9t7rWABryvxBs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zM+8AAAADaAAAADwAAAAAAAAAAAAAAAACYAgAAZHJzL2Rvd25y&#10;ZXYueG1sUEsFBgAAAAAEAAQA9QAAAIUDAAAAAA==&#10;" fillcolor="#dfa7a6 [1621]" strokecolor="#bc4542 [3045]">
              <v:fill color2="#f5e4e4 [501]" rotate="t" angle="180" colors="0 #ffa2a1;22938f #ffbebd;1 #ffe5e5" focus="100%" type="gradient"/>
              <v:shadow on="t" color="black" opacity="24903f" origin=",.5" offset="0,.55556mm"/>
              <v:textbox style="mso-next-textbox:#Ellipse 6">
                <w:txbxContent>
                  <w:p w:rsidR="000A52B8" w:rsidRPr="00303C70" w:rsidRDefault="007F15C2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C00000"/>
                      </w:rPr>
                    </w:pPr>
                    <w:r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Public R</w:t>
                    </w:r>
                    <w:r w:rsidR="000A52B8" w:rsidRPr="00303C70">
                      <w:rPr>
                        <w:rFonts w:asciiTheme="minorHAnsi" w:eastAsia="Calibri" w:hAnsiTheme="minorHAnsi" w:cstheme="minorHAnsi"/>
                        <w:b/>
                        <w:bCs/>
                        <w:color w:val="C00000"/>
                        <w:sz w:val="22"/>
                        <w:szCs w:val="22"/>
                      </w:rPr>
                      <w:t>epositories</w:t>
                    </w:r>
                  </w:p>
                </w:txbxContent>
              </v:textbox>
            </v:oval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Flussdiagramm: Mehrere Dokumente 14" o:spid="_x0000_s1029" type="#_x0000_t115" style="position:absolute;left:5243;top:4517;width:1685;height:13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J3+sEA&#10;AADbAAAADwAAAGRycy9kb3ducmV2LnhtbERP32vCMBB+H/g/hBP2NlNFxqhGUUGYsD2sCurb0ZxN&#10;sbmEJqvtf78MBnu7j+/nLde9bURHbagdK5hOMhDEpdM1VwpOx/3LG4gQkTU2jknBQAHWq9HTEnPt&#10;HvxFXRErkUI45KjAxOhzKUNpyGKYOE+cuJtrLcYE20rqFh8p3DZylmWv0mLNqcGgp52h8l58WwWf&#10;nQkfZihK6aeX63V7PuyGziv1PO43CxCR+vgv/nO/6zR/Dr+/p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Cd/rBAAAA2wAAAA8AAAAAAAAAAAAAAAAAmAIAAGRycy9kb3du&#10;cmV2LnhtbFBLBQYAAAAABAAEAPUAAACGAwAAAAA=&#10;" fillcolor="#bfb1d0 [1623]" strokecolor="#795d9b [3047]">
              <v:fill color2="#ece7f1 [503]" rotate="t" angle="180" colors="0 #c9b5e8;22938f #d9cbee;1 #f0eaf9" focus="100%" type="gradient"/>
              <v:shadow on="t" color="black" opacity="24903f" origin=",.5" offset="0,.55556mm"/>
              <v:textbox style="mso-next-textbox:#Flussdiagramm: Mehrere Dokumente 14">
                <w:txbxContent>
                  <w:p w:rsidR="000A52B8" w:rsidRPr="00303C70" w:rsidRDefault="000A52B8" w:rsidP="00E22A43">
                    <w:pPr>
                      <w:jc w:val="center"/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</w:pPr>
                    <w:r w:rsidRPr="00303C70">
                      <w:rPr>
                        <w:rFonts w:asciiTheme="minorHAnsi" w:hAnsiTheme="minorHAnsi" w:cstheme="minorHAnsi"/>
                        <w:b/>
                        <w:color w:val="7030A0"/>
                        <w:lang w:val="de-DE"/>
                      </w:rPr>
                      <w:t>Proteomics Results</w:t>
                    </w:r>
                  </w:p>
                </w:txbxContent>
              </v:textbox>
            </v:shape>
            <v:oval id="Ellipse 17" o:spid="_x0000_s1030" style="position:absolute;left:8007;top:6643;width:2280;height:11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B/sIA&#10;AADbAAAADwAAAGRycy9kb3ducmV2LnhtbERPTWvCQBC9F/wPywi96UYrrURX0VJBDwVNC70O2TGJ&#10;ZmfD7mriv3cFobd5vM+ZLztTiys5X1lWMBomIIhzqysuFPz+bAZTED4ga6wtk4IbeVguei9zTLVt&#10;+UDXLBQihrBPUUEZQpNK6fOSDPqhbYgjd7TOYIjQFVI7bGO4qeU4Sd6lwYpjQ4kNfZaUn7OLUbDa&#10;mjZfn76aydRN+Lz7/sv23ZtSr/1uNQMRqAv/4qd7q+P8D3j8E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oH+wgAAANsAAAAPAAAAAAAAAAAAAAAAAJgCAABkcnMvZG93&#10;bnJldi54bWxQSwUGAAAAAAQABAD1AAAAhwMAAAAA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textbox style="mso-next-textbox:#Ellipse 17"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00206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t>External</w:t>
                    </w: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br/>
                    </w: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002060"/>
                        <w:sz w:val="22"/>
                        <w:szCs w:val="22"/>
                      </w:rPr>
                      <w:t>Resources</w:t>
                    </w:r>
                  </w:p>
                </w:txbxContent>
              </v:textbox>
            </v:oval>
            <v:oval id="Ellipse 18" o:spid="_x0000_s1031" style="position:absolute;left:1749;top:6644;width:2280;height:11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yuJ8QA&#10;AADbAAAADwAAAGRycy9kb3ducmV2LnhtbESPQWvCQBCF7wX/wzJCb3Wjhxqiq4giCvaQ2l68Ddkx&#10;CWZnQ3Y18d93DkJvM7w3732zXA+uUQ/qQu3ZwHSSgCIuvK25NPD7s/9IQYWIbLHxTAaeFGC9Gr0t&#10;MbO+5296nGOpJIRDhgaqGNtM61BU5DBMfEss2tV3DqOsXalth72Eu0bPkuRTO6xZGipsaVtRcTvf&#10;nYF0N32GvPwaTpd8m7fpnPvT7WDM+3jYLEBFGuK/+XV9tIIvsPKLDK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MrifEAAAA2wAAAA8AAAAAAAAAAAAAAAAAmAIAAGRycy9k&#10;b3ducmV2LnhtbFBLBQYAAAAABAAEAPUAAACJAwAAAAA=&#10;" fillcolor="#cdddac [1622]" strokecolor="#94b64e [3046]">
              <v:fill color2="#f0f4e6 [502]" rotate="t" angle="180" colors="0 #dafda7;22938f #e4fdc2;1 #f5ffe6" focus="100%" type="gradient"/>
              <v:shadow on="t" color="black" opacity="24903f" origin=",.5" offset="0,.55556mm"/>
              <v:textbox style="mso-next-textbox:#Ellipse 18"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4F6228" w:themeColor="accent3" w:themeShade="8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4F6228" w:themeColor="accent3" w:themeShade="80"/>
                        <w:sz w:val="22"/>
                        <w:szCs w:val="22"/>
                      </w:rPr>
                      <w:t>Databases</w:t>
                    </w:r>
                  </w:p>
                </w:txbxContent>
              </v:textbox>
            </v:oval>
            <v:oval id="Ellipse 19" o:spid="_x0000_s1032" style="position:absolute;left:4842;top:9645;width:2279;height:11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xKPsEA&#10;AADbAAAADwAAAGRycy9kb3ducmV2LnhtbERPS2vCQBC+C/0PyxR6003FGk2zkSKUeo0K7XHIjklo&#10;djbJbvP4926h0Nt8fM9JD5NpxEC9qy0reF5FIIgLq2suFVwv78sdCOeRNTaWScFMDg7ZwyLFRNuR&#10;cxrOvhQhhF2CCirv20RKV1Rk0K1sSxy4m+0N+gD7UuoexxBuGrmOoq00WHNoqLClY0XF9/nHKNjk&#10;2G1fPszQdV+fm9nu4zEuY6WeHqe3VxCeJv8v/nOfdJi/h99fwgEy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8Sj7BAAAA2wAAAA8AAAAAAAAAAAAAAAAAmAIAAGRycy9kb3du&#10;cmV2LnhtbFBLBQYAAAAABAAEAPUAAACGAw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 style="mso-next-textbox:#Ellipse 19">
                <w:txbxContent>
                  <w:p w:rsidR="000A52B8" w:rsidRPr="00303C70" w:rsidRDefault="00B46A9E" w:rsidP="00E22A43">
                    <w:pPr>
                      <w:pStyle w:val="NormalWeb"/>
                      <w:spacing w:before="0" w:beforeAutospacing="0" w:after="200" w:afterAutospacing="0" w:line="360" w:lineRule="auto"/>
                      <w:jc w:val="center"/>
                      <w:rPr>
                        <w:rFonts w:asciiTheme="minorHAnsi" w:hAnsiTheme="minorHAnsi" w:cstheme="minorHAnsi"/>
                        <w:color w:val="984806" w:themeColor="accent6" w:themeShade="80"/>
                      </w:rPr>
                    </w:pPr>
                    <w:r>
                      <w:rPr>
                        <w:rFonts w:asciiTheme="minorHAnsi" w:eastAsia="Calibri" w:hAnsiTheme="minorHAnsi" w:cstheme="minorHAnsi"/>
                        <w:b/>
                        <w:bCs/>
                        <w:color w:val="984806" w:themeColor="accent6" w:themeShade="80"/>
                        <w:sz w:val="22"/>
                        <w:szCs w:val="22"/>
                      </w:rPr>
                      <w:t>Journals</w:t>
                    </w:r>
                  </w:p>
                </w:txbxContent>
              </v:textbox>
            </v:oval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5" type="#_x0000_t67" style="position:absolute;left:5910;top:6355;width:285;height:775" adj="16193,7731">
              <v:textbox style="layout-flow:vertical-ideographic"/>
            </v:shape>
            <v:shape id="_x0000_s1046" type="#_x0000_t67" style="position:absolute;left:5910;top:8789;width:285;height:775" adj="16193,7731">
              <v:textbox style="layout-flow:vertical-ideographic"/>
            </v:shape>
            <v:shape id="_x0000_s1047" type="#_x0000_t67" style="position:absolute;left:7477;top:5842;width:285;height:775;rotation:45;flip:y" adj="16193,7731">
              <v:textbox style="layout-flow:vertical-ideographic"/>
            </v:shape>
            <v:shape id="_x0000_s1048" type="#_x0000_t67" style="position:absolute;left:4274;top:5842;width:285;height:775;rotation:45;flip:x y" adj="16193,7731">
              <v:textbox style="layout-flow:vertical-ideographic"/>
            </v:shape>
            <v:shape id="_x0000_s1049" type="#_x0000_t67" style="position:absolute;left:4274;top:7200;width:285;height:775;rotation:-300;flip:y" adj="16193,7731">
              <v:textbox style="layout-flow:vertical-ideographic"/>
            </v:shape>
            <v:shape id="_x0000_s1050" type="#_x0000_t67" style="position:absolute;left:7394;top:7155;width:285;height:775;rotation:-300;flip:x y" adj="16193,7731">
              <v:textbox style="layout-flow:vertical-ideographic"/>
            </v:shape>
            <w10:wrap type="none"/>
            <w10:anchorlock/>
          </v:group>
        </w:pict>
      </w:r>
      <w:r w:rsidR="00B46A9E" w:rsidRPr="00B46A9E">
        <w:rPr>
          <w:lang w:val="en-GB"/>
        </w:rPr>
        <w:t xml:space="preserve"> </w:t>
      </w:r>
    </w:p>
    <w:p w:rsidR="00822D9F" w:rsidRDefault="00B46A9E" w:rsidP="00822D9F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A166C6">
        <w:rPr>
          <w:color w:val="002060"/>
          <w:lang w:val="en-GB"/>
        </w:rPr>
        <w:t>p</w:t>
      </w:r>
      <w:r w:rsidRPr="00B46A9E">
        <w:rPr>
          <w:color w:val="002060"/>
          <w:lang w:val="en-GB"/>
        </w:rPr>
        <w:t xml:space="preserve">roteomics </w:t>
      </w:r>
      <w:r w:rsidR="00A166C6">
        <w:rPr>
          <w:color w:val="002060"/>
          <w:lang w:val="en-GB"/>
        </w:rPr>
        <w:t>i</w:t>
      </w:r>
      <w:r w:rsidRPr="00B46A9E">
        <w:rPr>
          <w:color w:val="002060"/>
          <w:lang w:val="en-GB"/>
        </w:rPr>
        <w:t>dentification</w:t>
      </w:r>
      <w:r w:rsidR="00A166C6">
        <w:rPr>
          <w:color w:val="002060"/>
          <w:lang w:val="en-GB"/>
        </w:rPr>
        <w:t>s</w:t>
      </w:r>
      <w:r w:rsidRPr="00B46A9E">
        <w:rPr>
          <w:color w:val="002060"/>
          <w:lang w:val="en-GB"/>
        </w:rPr>
        <w:t xml:space="preserve"> </w:t>
      </w:r>
      <w:r w:rsidR="00A166C6">
        <w:rPr>
          <w:color w:val="002060"/>
          <w:lang w:val="en-GB"/>
        </w:rPr>
        <w:t>d</w:t>
      </w:r>
      <w:r w:rsidRPr="00B46A9E">
        <w:rPr>
          <w:color w:val="002060"/>
          <w:lang w:val="en-GB"/>
        </w:rPr>
        <w:t>atabase</w:t>
      </w:r>
      <w:hyperlink w:anchor="_ENREF_1" w:tooltip="Martens, 2005 #55" w:history="1">
        <w:r w:rsidR="00564F08">
          <w:rPr>
            <w:color w:val="002060"/>
            <w:lang w:val="en-GB"/>
          </w:rPr>
          <w:fldChar w:fldCharType="begin"/>
        </w:r>
        <w:r w:rsidR="00E30006">
          <w:rPr>
            <w:color w:val="002060"/>
            <w:lang w:val="en-GB"/>
          </w:rPr>
          <w:instrText xml:space="preserve"> ADDIN EN.CITE &lt;EndNote&gt;&lt;Cite&gt;&lt;Author&gt;Martens&lt;/Author&gt;&lt;Year&gt;2005&lt;/Year&gt;&lt;RecNum&gt;55&lt;/RecNum&gt;&lt;DisplayText&gt;&lt;style face="superscript"&gt;1&lt;/style&gt;&lt;/DisplayText&gt;&lt;record&gt;&lt;rec-number&gt;55&lt;/rec-number&gt;&lt;foreign-keys&gt;&lt;key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</w:r>
        <w:r w:rsidR="00564F08">
          <w:rPr>
            <w:color w:val="002060"/>
            <w:lang w:val="en-GB"/>
          </w:rPr>
          <w:fldChar w:fldCharType="separate"/>
        </w:r>
        <w:r w:rsidR="00E30006" w:rsidRPr="00A166C6">
          <w:rPr>
            <w:noProof/>
            <w:color w:val="002060"/>
            <w:vertAlign w:val="superscript"/>
            <w:lang w:val="en-GB"/>
          </w:rPr>
          <w:t>1</w:t>
        </w:r>
        <w:r w:rsidR="00564F08">
          <w:rPr>
            <w:color w:val="002060"/>
            <w:lang w:val="en-GB"/>
          </w:rPr>
          <w:fldChar w:fldCharType="end"/>
        </w:r>
      </w:hyperlink>
      <w:r>
        <w:rPr>
          <w:lang w:val="en-GB"/>
        </w:rPr>
        <w:t xml:space="preserve"> (PRIDE</w:t>
      </w:r>
      <w:r w:rsidR="00A166C6">
        <w:rPr>
          <w:lang w:val="en-GB"/>
        </w:rPr>
        <w:t xml:space="preserve">, </w:t>
      </w:r>
      <w:hyperlink r:id="rId8" w:history="1">
        <w:r w:rsidR="00CD7B04" w:rsidRPr="00CD7B04">
          <w:rPr>
            <w:rStyle w:val="Hyperlink"/>
          </w:rPr>
          <w:t>http://www.ebi.ac.uk/pride</w:t>
        </w:r>
      </w:hyperlink>
      <w:r>
        <w:rPr>
          <w:lang w:val="en-GB"/>
        </w:rPr>
        <w:t xml:space="preserve">) </w:t>
      </w:r>
      <w:r w:rsidR="005A1F70">
        <w:rPr>
          <w:lang w:val="en-GB"/>
        </w:rPr>
        <w:t xml:space="preserve">and </w:t>
      </w:r>
      <w:proofErr w:type="spellStart"/>
      <w:r w:rsidR="005A1F70" w:rsidRPr="005A1F70">
        <w:rPr>
          <w:color w:val="1F497D" w:themeColor="text2"/>
          <w:lang w:val="en-GB"/>
        </w:rPr>
        <w:t>ProteomeXchange</w:t>
      </w:r>
      <w:proofErr w:type="spellEnd"/>
      <w:r w:rsidR="005A1F70" w:rsidRPr="005A1F70">
        <w:rPr>
          <w:color w:val="1F497D" w:themeColor="text2"/>
          <w:lang w:val="en-GB"/>
        </w:rPr>
        <w:t xml:space="preserve"> </w:t>
      </w:r>
      <w:r w:rsidR="005A1F70">
        <w:rPr>
          <w:lang w:val="en-GB"/>
        </w:rPr>
        <w:t>(</w:t>
      </w:r>
      <w:hyperlink r:id="rId9" w:history="1">
        <w:r w:rsidR="00CD7B04" w:rsidRPr="00CD7B04">
          <w:rPr>
            <w:rStyle w:val="Hyperlink"/>
          </w:rPr>
          <w:t>http://www.proteomexchange.org</w:t>
        </w:r>
      </w:hyperlink>
      <w:r w:rsidR="005A1F70">
        <w:rPr>
          <w:lang w:val="en-GB"/>
        </w:rPr>
        <w:t>) are the repositories</w:t>
      </w:r>
      <w:r>
        <w:rPr>
          <w:lang w:val="en-GB"/>
        </w:rPr>
        <w:t xml:space="preserve"> of choice for protein identification data.</w:t>
      </w:r>
      <w:r w:rsidR="0034367C">
        <w:rPr>
          <w:lang w:val="en-GB"/>
        </w:rPr>
        <w:t xml:space="preserve"> </w:t>
      </w:r>
      <w:r w:rsidR="0034367C" w:rsidRPr="0034367C">
        <w:rPr>
          <w:color w:val="1F497D" w:themeColor="text2"/>
          <w:lang w:val="en-GB"/>
        </w:rPr>
        <w:t>PRIDE</w:t>
      </w:r>
      <w:r w:rsidR="0034367C">
        <w:rPr>
          <w:lang w:val="en-GB"/>
        </w:rPr>
        <w:t xml:space="preserve"> stores proteomics identification results while </w:t>
      </w:r>
      <w:proofErr w:type="spellStart"/>
      <w:r w:rsidR="0034367C" w:rsidRPr="005A1F70">
        <w:rPr>
          <w:color w:val="1F497D" w:themeColor="text2"/>
          <w:lang w:val="en-GB"/>
        </w:rPr>
        <w:t>ProteomeXchange</w:t>
      </w:r>
      <w:proofErr w:type="spellEnd"/>
      <w:r w:rsidR="0034367C" w:rsidRPr="005A1F70">
        <w:rPr>
          <w:color w:val="1F497D" w:themeColor="text2"/>
          <w:lang w:val="en-GB"/>
        </w:rPr>
        <w:t xml:space="preserve"> </w:t>
      </w:r>
      <w:r w:rsidR="0034367C">
        <w:rPr>
          <w:lang w:val="en-GB"/>
        </w:rPr>
        <w:t xml:space="preserve">allows you to store </w:t>
      </w:r>
      <w:r w:rsidR="00E80F80">
        <w:rPr>
          <w:lang w:val="en-GB"/>
        </w:rPr>
        <w:t>additional</w:t>
      </w:r>
      <w:r w:rsidR="0034367C">
        <w:rPr>
          <w:lang w:val="en-GB"/>
        </w:rPr>
        <w:t xml:space="preserve"> information as well.</w:t>
      </w:r>
      <w:r w:rsidR="005A1F70">
        <w:rPr>
          <w:lang w:val="en-GB"/>
        </w:rPr>
        <w:t xml:space="preserve"> For both of them, the identification results </w:t>
      </w:r>
      <w:r w:rsidR="00E80F80">
        <w:rPr>
          <w:lang w:val="en-GB"/>
        </w:rPr>
        <w:t>first have</w:t>
      </w:r>
      <w:r w:rsidR="005A1F70">
        <w:rPr>
          <w:lang w:val="en-GB"/>
        </w:rPr>
        <w:t xml:space="preserve"> </w:t>
      </w:r>
      <w:r w:rsidR="00E80F80">
        <w:rPr>
          <w:lang w:val="en-GB"/>
        </w:rPr>
        <w:t xml:space="preserve">to </w:t>
      </w:r>
      <w:r w:rsidR="005A1F70">
        <w:rPr>
          <w:lang w:val="en-GB"/>
        </w:rPr>
        <w:t xml:space="preserve">be converted into </w:t>
      </w:r>
      <w:r w:rsidR="00E80F80">
        <w:rPr>
          <w:lang w:val="en-GB"/>
        </w:rPr>
        <w:t xml:space="preserve">standard formats. We will here </w:t>
      </w:r>
      <w:r w:rsidR="0051032E">
        <w:rPr>
          <w:lang w:val="en-GB"/>
        </w:rPr>
        <w:t>use</w:t>
      </w:r>
      <w:r w:rsidR="00E80F80">
        <w:rPr>
          <w:lang w:val="en-GB"/>
        </w:rPr>
        <w:t xml:space="preserve"> </w:t>
      </w:r>
      <w:r w:rsidR="005A1F70">
        <w:rPr>
          <w:lang w:val="en-GB"/>
        </w:rPr>
        <w:t xml:space="preserve">the </w:t>
      </w:r>
      <w:r w:rsidR="00135DDF">
        <w:rPr>
          <w:lang w:val="en-GB"/>
        </w:rPr>
        <w:t>PRIDE</w:t>
      </w:r>
      <w:r w:rsidR="005A1F70">
        <w:rPr>
          <w:lang w:val="en-GB"/>
        </w:rPr>
        <w:t xml:space="preserve"> </w:t>
      </w:r>
      <w:r w:rsidR="00135DDF">
        <w:rPr>
          <w:lang w:val="en-GB"/>
        </w:rPr>
        <w:t xml:space="preserve">XML </w:t>
      </w:r>
      <w:r w:rsidR="005A1F70">
        <w:rPr>
          <w:lang w:val="en-GB"/>
        </w:rPr>
        <w:t>format</w:t>
      </w:r>
      <w:r w:rsidR="00E80F80">
        <w:rPr>
          <w:lang w:val="en-GB"/>
        </w:rPr>
        <w:t xml:space="preserve">, however in the near future this will be </w:t>
      </w:r>
      <w:r w:rsidR="0051032E">
        <w:rPr>
          <w:lang w:val="en-GB"/>
        </w:rPr>
        <w:t>updated to</w:t>
      </w:r>
      <w:r w:rsidR="00E80F80">
        <w:rPr>
          <w:lang w:val="en-GB"/>
        </w:rPr>
        <w:t xml:space="preserve"> the new standard </w:t>
      </w:r>
      <w:r w:rsidR="003E7839">
        <w:rPr>
          <w:lang w:val="en-GB"/>
        </w:rPr>
        <w:t xml:space="preserve">format </w:t>
      </w:r>
      <w:r w:rsidR="00E80F80">
        <w:rPr>
          <w:lang w:val="en-GB"/>
        </w:rPr>
        <w:t>called mzIdentML</w:t>
      </w:r>
      <w:r w:rsidR="0051032E">
        <w:rPr>
          <w:lang w:val="en-GB"/>
        </w:rPr>
        <w:t>.</w:t>
      </w:r>
      <w:r w:rsidR="003A19E3">
        <w:rPr>
          <w:lang w:val="en-GB"/>
        </w:rPr>
        <w:fldChar w:fldCharType="begin">
          <w:fldData xml:space="preserve">PEVuZE5vdGU+PENpdGU+PEF1dGhvcj5Kb25lczwvQXV0aG9yPjxZZWFyPjIwMTI8L1llYXI+PFJl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</w:fldData>
        </w:fldChar>
      </w:r>
      <w:r w:rsidR="003A19E3">
        <w:rPr>
          <w:lang w:val="en-GB"/>
        </w:rPr>
        <w:instrText xml:space="preserve"> ADDIN EN.CITE </w:instrText>
      </w:r>
      <w:r w:rsidR="003A19E3">
        <w:rPr>
          <w:lang w:val="en-GB"/>
        </w:rPr>
        <w:fldChar w:fldCharType="begin">
          <w:fldData xml:space="preserve">PEVuZE5vdGU+PENpdGU+PEF1dGhvcj5Kb25lczwvQXV0aG9yPjxZZWFyPjIwMTI8L1llYXI+PFJl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</w:fldData>
        </w:fldChar>
      </w:r>
      <w:r w:rsidR="003A19E3">
        <w:rPr>
          <w:lang w:val="en-GB"/>
        </w:rPr>
        <w:instrText xml:space="preserve"> ADDIN EN.CITE.DATA </w:instrText>
      </w:r>
      <w:r w:rsidR="003A19E3">
        <w:rPr>
          <w:lang w:val="en-GB"/>
        </w:rPr>
      </w:r>
      <w:r w:rsidR="003A19E3">
        <w:rPr>
          <w:lang w:val="en-GB"/>
        </w:rPr>
        <w:fldChar w:fldCharType="end"/>
      </w:r>
      <w:r w:rsidR="003A19E3">
        <w:rPr>
          <w:lang w:val="en-GB"/>
        </w:rPr>
        <w:fldChar w:fldCharType="separate"/>
      </w:r>
      <w:r w:rsidR="003A19E3" w:rsidRPr="003A19E3">
        <w:rPr>
          <w:noProof/>
          <w:vertAlign w:val="superscript"/>
          <w:lang w:val="en-GB"/>
        </w:rPr>
        <w:t>2</w:t>
      </w:r>
      <w:r w:rsidR="003A19E3">
        <w:rPr>
          <w:lang w:val="en-GB"/>
        </w:rPr>
        <w:fldChar w:fldCharType="end"/>
      </w:r>
    </w:p>
    <w:p w:rsidR="007C26C4" w:rsidRPr="00567FB6" w:rsidRDefault="007C26C4" w:rsidP="007C26C4">
      <w:pPr>
        <w:pStyle w:val="Title"/>
        <w:rPr>
          <w:lang w:val="fr-FR"/>
        </w:rPr>
      </w:pPr>
      <w:bookmarkStart w:id="0" w:name="_GoBack"/>
      <w:bookmarkEnd w:id="0"/>
      <w:proofErr w:type="spellStart"/>
      <w:r w:rsidRPr="00567FB6">
        <w:rPr>
          <w:lang w:val="fr-FR"/>
        </w:rPr>
        <w:lastRenderedPageBreak/>
        <w:t>References</w:t>
      </w:r>
      <w:proofErr w:type="spellEnd"/>
    </w:p>
    <w:p w:rsidR="003A19E3" w:rsidRPr="003A19E3" w:rsidRDefault="00564F08" w:rsidP="003A19E3">
      <w:pPr>
        <w:spacing w:after="0" w:line="240" w:lineRule="auto"/>
        <w:ind w:left="720" w:hanging="720"/>
        <w:rPr>
          <w:noProof/>
          <w:lang w:val="fr-FR"/>
        </w:rPr>
      </w:pPr>
      <w:r>
        <w:rPr>
          <w:lang w:val="en-GB"/>
        </w:rPr>
        <w:fldChar w:fldCharType="begin"/>
      </w:r>
      <w:r w:rsidR="00072926" w:rsidRPr="00567FB6">
        <w:rPr>
          <w:lang w:val="fr-FR"/>
        </w:rPr>
        <w:instrText xml:space="preserve"> ADDIN EN.REFLIST </w:instrText>
      </w:r>
      <w:r>
        <w:rPr>
          <w:lang w:val="en-GB"/>
        </w:rPr>
        <w:fldChar w:fldCharType="separate"/>
      </w:r>
      <w:r w:rsidR="003A19E3" w:rsidRPr="003A19E3">
        <w:rPr>
          <w:noProof/>
          <w:lang w:val="fr-FR"/>
        </w:rPr>
        <w:t>1.</w:t>
      </w:r>
      <w:r w:rsidR="003A19E3" w:rsidRPr="003A19E3">
        <w:rPr>
          <w:noProof/>
          <w:lang w:val="fr-FR"/>
        </w:rPr>
        <w:tab/>
        <w:t xml:space="preserve">Martens, L. et al. PRIDE: the proteomics identifications database. </w:t>
      </w:r>
      <w:r w:rsidR="003A19E3" w:rsidRPr="003A19E3">
        <w:rPr>
          <w:i/>
          <w:noProof/>
          <w:lang w:val="fr-FR"/>
        </w:rPr>
        <w:t>Proteomics</w:t>
      </w:r>
      <w:r w:rsidR="003A19E3" w:rsidRPr="003A19E3">
        <w:rPr>
          <w:noProof/>
          <w:lang w:val="fr-FR"/>
        </w:rPr>
        <w:t xml:space="preserve"> </w:t>
      </w:r>
      <w:r w:rsidR="003A19E3" w:rsidRPr="003A19E3">
        <w:rPr>
          <w:b/>
          <w:noProof/>
          <w:lang w:val="fr-FR"/>
        </w:rPr>
        <w:t>5</w:t>
      </w:r>
      <w:r w:rsidR="003A19E3" w:rsidRPr="003A19E3">
        <w:rPr>
          <w:noProof/>
          <w:lang w:val="fr-FR"/>
        </w:rPr>
        <w:t>, 3537-3545 (2005).</w:t>
      </w:r>
    </w:p>
    <w:p w:rsidR="003A19E3" w:rsidRPr="003A19E3" w:rsidRDefault="003A19E3" w:rsidP="003A19E3">
      <w:pPr>
        <w:spacing w:after="0" w:line="240" w:lineRule="auto"/>
        <w:ind w:left="720" w:hanging="720"/>
        <w:rPr>
          <w:noProof/>
          <w:lang w:val="fr-FR"/>
        </w:rPr>
      </w:pPr>
      <w:r w:rsidRPr="003A19E3">
        <w:rPr>
          <w:noProof/>
          <w:lang w:val="fr-FR"/>
        </w:rPr>
        <w:t>2.</w:t>
      </w:r>
      <w:r w:rsidRPr="003A19E3">
        <w:rPr>
          <w:noProof/>
          <w:lang w:val="fr-FR"/>
        </w:rPr>
        <w:tab/>
        <w:t xml:space="preserve">Jones, A.R. et al. The mzIdentML data standard for mass spectrometry-based proteomics results. </w:t>
      </w:r>
      <w:r w:rsidRPr="003A19E3">
        <w:rPr>
          <w:i/>
          <w:noProof/>
          <w:lang w:val="fr-FR"/>
        </w:rPr>
        <w:t>Mol Cell Proteomics</w:t>
      </w:r>
      <w:r w:rsidRPr="003A19E3">
        <w:rPr>
          <w:noProof/>
          <w:lang w:val="fr-FR"/>
        </w:rPr>
        <w:t xml:space="preserve"> </w:t>
      </w:r>
      <w:r w:rsidRPr="003A19E3">
        <w:rPr>
          <w:b/>
          <w:noProof/>
          <w:lang w:val="fr-FR"/>
        </w:rPr>
        <w:t>11</w:t>
      </w:r>
      <w:r w:rsidRPr="003A19E3">
        <w:rPr>
          <w:noProof/>
          <w:lang w:val="fr-FR"/>
        </w:rPr>
        <w:t>, M111 014381 (2012).</w:t>
      </w:r>
    </w:p>
    <w:p w:rsidR="003A19E3" w:rsidRDefault="003A19E3" w:rsidP="003A19E3">
      <w:pPr>
        <w:spacing w:after="0" w:line="240" w:lineRule="auto"/>
        <w:ind w:left="720" w:hanging="720"/>
        <w:rPr>
          <w:rFonts w:cs="Calibri"/>
          <w:noProof/>
          <w:lang w:val="fr-FR"/>
        </w:rPr>
      </w:pPr>
    </w:p>
    <w:p w:rsidR="002C4A56" w:rsidRPr="00072926" w:rsidRDefault="00564F08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670" w:rsidRDefault="00310670" w:rsidP="00C22471">
      <w:pPr>
        <w:spacing w:after="0" w:line="240" w:lineRule="auto"/>
      </w:pPr>
      <w:r>
        <w:separator/>
      </w:r>
    </w:p>
  </w:endnote>
  <w:endnote w:type="continuationSeparator" w:id="0">
    <w:p w:rsidR="00310670" w:rsidRDefault="00310670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564F08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564F08" w:rsidRPr="00EE5E45">
      <w:rPr>
        <w:b/>
      </w:rPr>
      <w:fldChar w:fldCharType="separate"/>
    </w:r>
    <w:r w:rsidR="0051032E">
      <w:rPr>
        <w:b/>
        <w:noProof/>
      </w:rPr>
      <w:t>1</w:t>
    </w:r>
    <w:r w:rsidR="00564F08" w:rsidRPr="00EE5E45">
      <w:rPr>
        <w:b/>
      </w:rPr>
      <w:fldChar w:fldCharType="end"/>
    </w:r>
    <w:r w:rsidRPr="00EE5E45">
      <w:t xml:space="preserve"> of </w:t>
    </w:r>
    <w:r w:rsidR="00564F08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564F08" w:rsidRPr="00EE5E45">
      <w:rPr>
        <w:b/>
      </w:rPr>
      <w:fldChar w:fldCharType="separate"/>
    </w:r>
    <w:r w:rsidR="0051032E">
      <w:rPr>
        <w:b/>
        <w:noProof/>
      </w:rPr>
      <w:t>2</w:t>
    </w:r>
    <w:r w:rsidR="00564F08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670" w:rsidRDefault="00310670" w:rsidP="00C22471">
      <w:pPr>
        <w:spacing w:after="0" w:line="240" w:lineRule="auto"/>
      </w:pPr>
      <w:r>
        <w:separator/>
      </w:r>
    </w:p>
  </w:footnote>
  <w:footnote w:type="continuationSeparator" w:id="0">
    <w:p w:rsidR="00310670" w:rsidRDefault="00310670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8405FD">
      <w:rPr>
        <w:rFonts w:cs="Calibri"/>
        <w:lang w:eastAsia="de-DE"/>
      </w:rPr>
      <w:t>4.0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 xml:space="preserve">Introduction to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4B0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0670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19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839"/>
    <w:rsid w:val="003E7974"/>
    <w:rsid w:val="003F1EF7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6F3D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032E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55C0"/>
    <w:rsid w:val="005557F3"/>
    <w:rsid w:val="00557278"/>
    <w:rsid w:val="00560CAD"/>
    <w:rsid w:val="00561141"/>
    <w:rsid w:val="005620DD"/>
    <w:rsid w:val="00563F4E"/>
    <w:rsid w:val="00564F08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5E3"/>
    <w:rsid w:val="006F77BB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42FB"/>
    <w:rsid w:val="007E4A7A"/>
    <w:rsid w:val="007E6796"/>
    <w:rsid w:val="007F0137"/>
    <w:rsid w:val="007F15C2"/>
    <w:rsid w:val="007F3655"/>
    <w:rsid w:val="00801DF4"/>
    <w:rsid w:val="00803C79"/>
    <w:rsid w:val="00804108"/>
    <w:rsid w:val="0081036F"/>
    <w:rsid w:val="00810F2E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6B52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0E8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5F07"/>
    <w:rsid w:val="00D83BA2"/>
    <w:rsid w:val="00D90376"/>
    <w:rsid w:val="00D90ECB"/>
    <w:rsid w:val="00D97CFA"/>
    <w:rsid w:val="00DA05A5"/>
    <w:rsid w:val="00DA30E1"/>
    <w:rsid w:val="00DA4174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0F80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5539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pri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roteomexchange.org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3BE95-8D84-441F-A216-5BEE25ADF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542</Words>
  <Characters>2873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3409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186</cp:revision>
  <cp:lastPrinted>2012-09-15T11:08:00Z</cp:lastPrinted>
  <dcterms:created xsi:type="dcterms:W3CDTF">2011-09-01T10:00:00Z</dcterms:created>
  <dcterms:modified xsi:type="dcterms:W3CDTF">2013-06-15T22:45:00Z</dcterms:modified>
</cp:coreProperties>
</file>