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A1B" w:rsidRDefault="00AC0C0A" w:rsidP="00140A1B">
      <w:pPr>
        <w:pStyle w:val="Title"/>
        <w:rPr>
          <w:lang w:val="en-GB"/>
        </w:rPr>
      </w:pPr>
      <w:r>
        <w:rPr>
          <w:lang w:val="en-GB"/>
        </w:rPr>
        <w:t>Other R</w:t>
      </w:r>
      <w:r w:rsidR="00480017">
        <w:rPr>
          <w:lang w:val="en-GB"/>
        </w:rPr>
        <w:t>esources</w:t>
      </w:r>
    </w:p>
    <w:p w:rsidR="000A52B8" w:rsidRDefault="000A52B8" w:rsidP="00AC0C0A">
      <w:pPr>
        <w:jc w:val="both"/>
        <w:rPr>
          <w:lang w:val="en-GB"/>
        </w:rPr>
      </w:pPr>
      <w:r>
        <w:rPr>
          <w:lang w:val="en-GB"/>
        </w:rPr>
        <w:t xml:space="preserve">In the previous steps of the tutorial, starting from </w:t>
      </w:r>
      <w:r w:rsidR="001E2460">
        <w:rPr>
          <w:lang w:val="en-GB"/>
        </w:rPr>
        <w:t xml:space="preserve">the </w:t>
      </w:r>
      <w:r>
        <w:rPr>
          <w:lang w:val="en-GB"/>
        </w:rPr>
        <w:t xml:space="preserve">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5C53BA">
          <w:rPr>
            <w:lang w:val="en-GB"/>
          </w:rPr>
          <w:fldChar w:fldCharType="begin"/>
        </w:r>
        <w:r w:rsidR="00215908">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5C53BA">
          <w:rPr>
            <w:lang w:val="en-GB"/>
          </w:rPr>
          <w:fldChar w:fldCharType="separate"/>
        </w:r>
        <w:r w:rsidR="00215908" w:rsidRPr="00215908">
          <w:rPr>
            <w:noProof/>
            <w:vertAlign w:val="superscript"/>
            <w:lang w:val="en-GB"/>
          </w:rPr>
          <w:t>1</w:t>
        </w:r>
        <w:r w:rsidR="005C53BA">
          <w:rPr>
            <w:lang w:val="en-GB"/>
          </w:rPr>
          <w:fldChar w:fldCharType="end"/>
        </w:r>
      </w:hyperlink>
      <w:r>
        <w:rPr>
          <w:lang w:val="en-GB"/>
        </w:rPr>
        <w:t xml:space="preserve"> are available online:</w:t>
      </w:r>
    </w:p>
    <w:p w:rsidR="00EB1FA1" w:rsidRDefault="005C53BA" w:rsidP="00EC65C6">
      <w:pPr>
        <w:jc w:val="both"/>
        <w:rPr>
          <w:noProof/>
          <w:lang w:val="de-DE" w:eastAsia="de-DE"/>
        </w:rPr>
      </w:pPr>
      <w:r w:rsidRPr="005C53BA">
        <w:rPr>
          <w:noProof/>
          <w:lang w:val="de-DE" w:eastAsia="de-DE"/>
        </w:rPr>
      </w:r>
      <w:r>
        <w:rPr>
          <w:noProof/>
          <w:lang w:val="de-DE" w:eastAsia="de-DE"/>
        </w:rPr>
        <w:pict>
          <v:group id="Zeichenbereich 40" o:spid="_x0000_s1026" editas="canvas" style="width:468pt;height:351.8pt;mso-position-horizontal-relative:char;mso-position-vertical-relative:line" coordsize="59436,44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4678;visibility:visible">
              <v:fill o:detectmouseclick="t"/>
              <v:path o:connecttype="none"/>
            </v:shape>
            <v:oval id="Ellipse 6" o:spid="_x0000_s1028" style="position:absolute;left:21824;top:3007;width:14317;height:72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M+8AA&#10;AADaAAAADwAAAGRycy9kb3ducmV2LnhtbESPQYvCMBSE74L/ITzBm6Z6cJfaVEQQ3YOH7er90Tzb&#10;YvNSk6zWf28EweMwM98w2ao3rbiR841lBbNpAoK4tLrhSsHxbzv5BuEDssbWMil4kIdVPhxkmGp7&#10;51+6FaESEcI+RQV1CF0qpS9rMuintiOO3tk6gyFKV0nt8B7hppXzJFlIgw3HhRo72tRUXop/o6D9&#10;qnaP+cGdXHH6ue7Weot7P1NqPOrXSxCB+vAJv9t7rWABryvxBsj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zM+8AAAADa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textbox>
                <w:txbxContent>
                  <w:p w:rsidR="000A52B8" w:rsidRPr="00303C70" w:rsidRDefault="007F15C2" w:rsidP="000A52B8">
                    <w:pPr>
                      <w:pStyle w:val="NormalWeb"/>
                      <w:spacing w:before="0" w:beforeAutospacing="0" w:after="200" w:afterAutospacing="0" w:line="360" w:lineRule="auto"/>
                      <w:jc w:val="center"/>
                      <w:rPr>
                        <w:rFonts w:asciiTheme="minorHAnsi" w:hAnsiTheme="minorHAnsi" w:cstheme="minorHAnsi"/>
                        <w:color w:val="C00000"/>
                      </w:rPr>
                    </w:pPr>
                    <w:r w:rsidRPr="00303C70">
                      <w:rPr>
                        <w:rFonts w:asciiTheme="minorHAnsi" w:eastAsia="Calibri" w:hAnsiTheme="minorHAnsi" w:cstheme="minorHAnsi"/>
                        <w:b/>
                        <w:bCs/>
                        <w:color w:val="C00000"/>
                        <w:sz w:val="22"/>
                        <w:szCs w:val="22"/>
                      </w:rPr>
                      <w:t>Public R</w:t>
                    </w:r>
                    <w:r w:rsidR="000A52B8" w:rsidRPr="00303C70">
                      <w:rPr>
                        <w:rFonts w:asciiTheme="minorHAnsi" w:eastAsia="Calibri" w:hAnsiTheme="minorHAnsi" w:cstheme="minorHAnsi"/>
                        <w:b/>
                        <w:bCs/>
                        <w:color w:val="C00000"/>
                        <w:sz w:val="22"/>
                        <w:szCs w:val="22"/>
                      </w:rPr>
                      <w:t>epositories</w:t>
                    </w:r>
                  </w:p>
                </w:txbxContent>
              </v:textbox>
            </v:oval>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ussdiagramm: Mehrere Dokumente 14" o:spid="_x0000_s1029" type="#_x0000_t115" style="position:absolute;left:23636;top:17927;width:10697;height:8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J3+sEA&#10;AADbAAAADwAAAGRycy9kb3ducmV2LnhtbERP32vCMBB+H/g/hBP2NlNFxqhGUUGYsD2sCurb0ZxN&#10;sbmEJqvtf78MBnu7j+/nLde9bURHbagdK5hOMhDEpdM1VwpOx/3LG4gQkTU2jknBQAHWq9HTEnPt&#10;HvxFXRErkUI45KjAxOhzKUNpyGKYOE+cuJtrLcYE20rqFh8p3DZylmWv0mLNqcGgp52h8l58WwWf&#10;nQkfZihK6aeX63V7PuyGziv1PO43CxCR+vgv/nO/6zR/Dr+/pAP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Cd/rBAAAA2w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0A52B8" w:rsidRPr="00303C70" w:rsidRDefault="000A52B8" w:rsidP="000A52B8">
                    <w:pPr>
                      <w:jc w:val="center"/>
                      <w:rPr>
                        <w:rFonts w:asciiTheme="minorHAnsi" w:hAnsiTheme="minorHAnsi" w:cstheme="minorHAnsi"/>
                        <w:b/>
                        <w:color w:val="7030A0"/>
                        <w:lang w:val="de-DE"/>
                      </w:rPr>
                    </w:pPr>
                    <w:r w:rsidRPr="00303C70">
                      <w:rPr>
                        <w:rFonts w:asciiTheme="minorHAnsi" w:hAnsiTheme="minorHAnsi" w:cstheme="minorHAnsi"/>
                        <w:b/>
                        <w:color w:val="7030A0"/>
                        <w:lang w:val="de-DE"/>
                      </w:rPr>
                      <w:t>Proteomics Results</w:t>
                    </w:r>
                  </w:p>
                </w:txbxContent>
              </v:textbox>
            </v:shape>
            <v:oval id="Ellipse 17" o:spid="_x0000_s1030" style="position:absolute;left:40889;top:13337;width:14477;height:7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B/sIA&#10;AADbAAAADwAAAGRycy9kb3ducmV2LnhtbERPTWvCQBC9F/wPywi96UYrrURX0VJBDwVNC70O2TGJ&#10;ZmfD7mriv3cFobd5vM+ZLztTiys5X1lWMBomIIhzqysuFPz+bAZTED4ga6wtk4IbeVguei9zTLVt&#10;+UDXLBQihrBPUUEZQpNK6fOSDPqhbYgjd7TOYIjQFVI7bGO4qeU4Sd6lwYpjQ4kNfZaUn7OLUbDa&#10;mjZfn76aydRN+Lz7/sv23ZtSr/1uNQMRqAv/4qd7q+P8D3j8E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oH+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0A52B8" w:rsidRPr="00303C70" w:rsidRDefault="007F15C2" w:rsidP="000A52B8">
                    <w:pPr>
                      <w:pStyle w:val="NormalWeb"/>
                      <w:spacing w:before="0" w:beforeAutospacing="0" w:after="200" w:afterAutospacing="0" w:line="360" w:lineRule="auto"/>
                      <w:jc w:val="center"/>
                      <w:rPr>
                        <w:rFonts w:asciiTheme="minorHAnsi" w:hAnsiTheme="minorHAnsi" w:cstheme="minorHAnsi"/>
                        <w:color w:val="002060"/>
                      </w:rPr>
                    </w:pPr>
                    <w:r w:rsidRPr="00303C70">
                      <w:rPr>
                        <w:rFonts w:asciiTheme="minorHAnsi" w:eastAsia="Calibri" w:hAnsiTheme="minorHAnsi" w:cstheme="minorHAnsi"/>
                        <w:b/>
                        <w:bCs/>
                        <w:color w:val="002060"/>
                        <w:sz w:val="22"/>
                        <w:szCs w:val="22"/>
                      </w:rPr>
                      <w:t>Protein I</w:t>
                    </w:r>
                    <w:r w:rsidR="000A52B8" w:rsidRPr="00303C70">
                      <w:rPr>
                        <w:rFonts w:asciiTheme="minorHAnsi" w:eastAsia="Calibri" w:hAnsiTheme="minorHAnsi" w:cstheme="minorHAnsi"/>
                        <w:b/>
                        <w:bCs/>
                        <w:color w:val="002060"/>
                        <w:sz w:val="22"/>
                        <w:szCs w:val="22"/>
                      </w:rPr>
                      <w:t>nformation</w:t>
                    </w:r>
                  </w:p>
                </w:txbxContent>
              </v:textbox>
            </v:oval>
            <v:oval id="Ellipse 18" o:spid="_x0000_s1031" style="position:absolute;left:34850;top:31474;width:14478;height:72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uJ8QA&#10;AADbAAAADwAAAGRycy9kb3ducmV2LnhtbESPQWvCQBCF7wX/wzJCb3Wjhxqiq4giCvaQ2l68Ddkx&#10;CWZnQ3Y18d93DkJvM7w3732zXA+uUQ/qQu3ZwHSSgCIuvK25NPD7s/9IQYWIbLHxTAaeFGC9Gr0t&#10;MbO+5296nGOpJIRDhgaqGNtM61BU5DBMfEss2tV3DqOsXalth72Eu0bPkuRTO6xZGipsaVtRcTvf&#10;nYF0N32GvPwaTpd8m7fpnPvT7WDM+3jYLEBFGuK/+XV9tIIvsPKLD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Mri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rsidR="000A52B8" w:rsidRPr="00303C70" w:rsidRDefault="007F15C2" w:rsidP="000A52B8">
                    <w:pPr>
                      <w:pStyle w:val="NormalWeb"/>
                      <w:spacing w:before="0" w:beforeAutospacing="0" w:after="200" w:afterAutospacing="0" w:line="360" w:lineRule="auto"/>
                      <w:jc w:val="center"/>
                      <w:rPr>
                        <w:rFonts w:asciiTheme="minorHAnsi" w:hAnsiTheme="minorHAnsi" w:cstheme="minorHAnsi"/>
                        <w:color w:val="4F6228" w:themeColor="accent3" w:themeShade="80"/>
                      </w:rPr>
                    </w:pPr>
                    <w:r w:rsidRPr="00303C70">
                      <w:rPr>
                        <w:rFonts w:asciiTheme="minorHAnsi" w:eastAsia="Calibri" w:hAnsiTheme="minorHAnsi" w:cstheme="minorHAnsi"/>
                        <w:b/>
                        <w:bCs/>
                        <w:color w:val="4F6228" w:themeColor="accent3" w:themeShade="80"/>
                        <w:sz w:val="22"/>
                        <w:szCs w:val="22"/>
                      </w:rPr>
                      <w:t>P</w:t>
                    </w:r>
                    <w:r w:rsidR="000A52B8" w:rsidRPr="00303C70">
                      <w:rPr>
                        <w:rFonts w:asciiTheme="minorHAnsi" w:eastAsia="Calibri" w:hAnsiTheme="minorHAnsi" w:cstheme="minorHAnsi"/>
                        <w:b/>
                        <w:bCs/>
                        <w:color w:val="4F6228" w:themeColor="accent3" w:themeShade="80"/>
                        <w:sz w:val="22"/>
                        <w:szCs w:val="22"/>
                      </w:rPr>
                      <w:t>athways</w:t>
                    </w:r>
                  </w:p>
                </w:txbxContent>
              </v:textbox>
            </v:oval>
            <v:oval id="Ellipse 19" o:spid="_x0000_s1032" style="position:absolute;left:7353;top:31610;width:14471;height:72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xKPsEA&#10;AADbAAAADwAAAGRycy9kb3ducmV2LnhtbERPS2vCQBC+C/0PyxR6003FGk2zkSKUeo0K7XHIjklo&#10;djbJbvP4926h0Nt8fM9JD5NpxEC9qy0reF5FIIgLq2suFVwv78sdCOeRNTaWScFMDg7ZwyLFRNuR&#10;cxrOvhQhhF2CCirv20RKV1Rk0K1sSxy4m+0N+gD7UuoexxBuGrmOoq00WHNoqLClY0XF9/nHKNjk&#10;2G1fPszQdV+fm9nu4zEuY6WeHqe3VxCeJv8v/nOfdJi/h99fwgEy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8Sj7BAAAA2w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0A52B8" w:rsidRPr="00303C70" w:rsidRDefault="007F15C2" w:rsidP="000A52B8">
                    <w:pPr>
                      <w:pStyle w:val="NormalWeb"/>
                      <w:spacing w:before="0" w:beforeAutospacing="0" w:after="200" w:afterAutospacing="0" w:line="360" w:lineRule="auto"/>
                      <w:jc w:val="center"/>
                      <w:rPr>
                        <w:rFonts w:asciiTheme="minorHAnsi" w:hAnsiTheme="minorHAnsi" w:cstheme="minorHAnsi"/>
                        <w:color w:val="984806" w:themeColor="accent6" w:themeShade="80"/>
                      </w:rPr>
                    </w:pPr>
                    <w:r w:rsidRPr="00303C70">
                      <w:rPr>
                        <w:rFonts w:asciiTheme="minorHAnsi" w:eastAsia="Calibri" w:hAnsiTheme="minorHAnsi" w:cstheme="minorHAnsi"/>
                        <w:b/>
                        <w:bCs/>
                        <w:color w:val="984806" w:themeColor="accent6" w:themeShade="80"/>
                        <w:sz w:val="22"/>
                        <w:szCs w:val="22"/>
                      </w:rPr>
                      <w:t>3D S</w:t>
                    </w:r>
                    <w:r w:rsidR="000A52B8" w:rsidRPr="00303C70">
                      <w:rPr>
                        <w:rFonts w:asciiTheme="minorHAnsi" w:eastAsia="Calibri" w:hAnsiTheme="minorHAnsi" w:cstheme="minorHAnsi"/>
                        <w:b/>
                        <w:bCs/>
                        <w:color w:val="984806" w:themeColor="accent6" w:themeShade="80"/>
                        <w:sz w:val="22"/>
                        <w:szCs w:val="22"/>
                      </w:rPr>
                      <w:t>tructures</w:t>
                    </w:r>
                  </w:p>
                </w:txbxContent>
              </v:textbox>
            </v:oval>
            <v:oval id="Ellipse 44" o:spid="_x0000_s1033" style="position:absolute;left:2576;top:13100;width:14472;height:722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CqMMA&#10;AADbAAAADwAAAGRycy9kb3ducmV2LnhtbESPUWvCMBSF3wX/Q7jCXkRTp4xRm4o4BhuCsDrfr81d&#10;U9bclCTT7t+bwcDHwznnO5xiM9hOXMiH1rGCxTwDQVw73XKj4PP4OnsGESKyxs4xKfilAJtyPCow&#10;1+7KH3SpYiMShEOOCkyMfS5lqA1ZDHPXEyfvy3mLMUnfSO3xmuC2k49Z9iQttpwWDPa0M1R/Vz9W&#10;waE229O+P+P7i9fZcY9TWhIp9TAZtmsQkYZ4D/+337SC1Qr+vqQfI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CqM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0A52B8" w:rsidRPr="00303C70" w:rsidRDefault="000A52B8" w:rsidP="000A52B8">
                    <w:pPr>
                      <w:pStyle w:val="NormalWeb"/>
                      <w:spacing w:before="0" w:beforeAutospacing="0" w:after="200" w:afterAutospacing="0" w:line="360" w:lineRule="auto"/>
                      <w:jc w:val="center"/>
                      <w:rPr>
                        <w:rFonts w:asciiTheme="minorHAnsi" w:hAnsiTheme="minorHAnsi" w:cstheme="minorHAnsi"/>
                        <w:color w:val="215868" w:themeColor="accent5" w:themeShade="80"/>
                      </w:rPr>
                    </w:pPr>
                    <w:r w:rsidRPr="00303C70">
                      <w:rPr>
                        <w:rFonts w:asciiTheme="minorHAnsi" w:eastAsia="Calibri" w:hAnsiTheme="minorHAnsi" w:cstheme="minorHAnsi"/>
                        <w:b/>
                        <w:bCs/>
                        <w:color w:val="215868" w:themeColor="accent5" w:themeShade="80"/>
                        <w:sz w:val="22"/>
                        <w:szCs w:val="22"/>
                      </w:rPr>
                      <w:t>Gene Ontology</w:t>
                    </w:r>
                  </w:p>
                </w:txbxContent>
              </v:textbox>
            </v:oval>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Pfeil nach oben und unten 46" o:spid="_x0000_s1034" type="#_x0000_t70" style="position:absolute;left:28208;top:11990;width:1553;height:48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2AcMA&#10;AADbAAAADwAAAGRycy9kb3ducmV2LnhtbESPS2vDMBCE74X8B7GF3hqppnngRAnBEMitxA153BZr&#10;a5taKyOpifvvq0Cgx2FmvmGW68F24ko+tI41vI0VCOLKmZZrDYfP7escRIjIBjvHpOGXAqxXo6cl&#10;5sbdeE/XMtYiQTjkqKGJsc+lDFVDFsPY9cTJ+3LeYkzS19J4vCW47WSm1FRabDktNNhT0VD1Xf5Y&#10;DUFlH9vzeeezMDsVxwkXeFGl1i/Pw2YBItIQ/8OP9s5oeJ/C/Uv6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P2AcMAAADbAAAADwAAAAAAAAAAAAAAAACYAgAAZHJzL2Rv&#10;d25yZXYueG1sUEsFBgAAAAAEAAQA9QAAAIgDAAAAAA==&#10;" adj=",3471" fillcolor="black [3200]" strokecolor="black [1600]" strokeweight="2pt"/>
            <v:shape id="Pfeil nach oben und unten 59" o:spid="_x0000_s1035" type="#_x0000_t70" style="position:absolute;left:36992;top:17112;width:1555;height:4847;rotation: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VT58MA&#10;AADbAAAADwAAAGRycy9kb3ducmV2LnhtbESPT4vCMBTE74LfITzBm6YKSrcaRQTBk9Q/IHt7NM+2&#10;2LyUJrZ1P/1mYcHjMDO/Ydbb3lSipcaVlhXMphEI4szqknMFt+thEoNwHlljZZkUvMnBdjMcrDHR&#10;tuMztRefiwBhl6CCwvs6kdJlBRl0U1sTB+9hG4M+yCaXusEuwE0l51G0lAZLDgsF1rQvKHteXkaB&#10;1nYRH+mW3vf39+n7J067tkuVGo/63QqEp95/wv/to1aw+IK/L+EH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VT58MAAADbAAAADwAAAAAAAAAAAAAAAACYAgAAZHJzL2Rv&#10;d25yZXYueG1sUEsFBgAAAAAEAAQA9QAAAIgDAAAAAA==&#10;" adj=",3464" fillcolor="black [3200]" strokecolor="black [1600]" strokeweight="2pt">
              <v:textbox>
                <w:txbxContent>
                  <w:p w:rsidR="000A52B8" w:rsidRDefault="000A52B8" w:rsidP="000A52B8">
                    <w:pPr>
                      <w:rPr>
                        <w:rFonts w:eastAsia="Times New Roman"/>
                      </w:rPr>
                    </w:pPr>
                  </w:p>
                </w:txbxContent>
              </v:textbox>
            </v:shape>
            <v:shape id="Pfeil nach oben und unten 63" o:spid="_x0000_s1036" type="#_x0000_t70" style="position:absolute;left:19341;top:17385;width:1549;height:4845;rotation:6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g2sEA&#10;AADbAAAADwAAAGRycy9kb3ducmV2LnhtbESPT4vCMBTE7wv7HcJb8CJrqi5FqlFUEPYm/tn7o3m2&#10;xealJNHUb78RBI/DzPyGWax604o7Od9YVjAeZSCIS6sbrhScT7vvGQgfkDW2lknBgzyslp8fCyy0&#10;jXyg+zFUIkHYF6igDqErpPRlTQb9yHbEybtYZzAk6SqpHcYEN62cZFkuDTacFmrsaFtTeT3ejIKf&#10;yUXi8Oxm+7i39u8wrDZZjEoNvvr1HESgPrzDr/avVpBP4fkl/Q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5oNrBAAAA2wAAAA8AAAAAAAAAAAAAAAAAmAIAAGRycy9kb3du&#10;cmV2LnhtbFBLBQYAAAAABAAEAPUAAACGAwAAAAA=&#10;" adj=",3454" fillcolor="black [3200]" strokecolor="black [1600]" strokeweight="2pt">
              <v:textbox>
                <w:txbxContent>
                  <w:p w:rsidR="000A52B8" w:rsidRDefault="000A52B8" w:rsidP="000A52B8">
                    <w:pPr>
                      <w:pStyle w:val="NormalWeb"/>
                      <w:spacing w:before="0" w:beforeAutospacing="0" w:after="200" w:afterAutospacing="0" w:line="360" w:lineRule="auto"/>
                    </w:pPr>
                    <w:r>
                      <w:rPr>
                        <w:rFonts w:eastAsia="Times New Roman"/>
                        <w:sz w:val="22"/>
                        <w:szCs w:val="22"/>
                        <w:lang w:val="en-US"/>
                      </w:rPr>
                      <w:t> </w:t>
                    </w:r>
                  </w:p>
                </w:txbxContent>
              </v:textbox>
            </v:shape>
            <v:shape id="Pfeil nach oben und unten 67" o:spid="_x0000_s1037" type="#_x0000_t70" style="position:absolute;left:34934;top:26101;width:1549;height:4845;rotation:1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R3MUA&#10;AADbAAAADwAAAGRycy9kb3ducmV2LnhtbESPQWvCQBSE70L/w/KE3nSjB9umriEEKsUexLRgj4/s&#10;axLNvg3ZVdf++q5Q8DjMzDfMMgumE2caXGtZwWyagCCurG65VvD1+TZ5BuE8ssbOMim4koNs9TBa&#10;YqrthXd0Ln0tIoRdigoa7/tUSlc1ZNBNbU8cvR87GPRRDrXUA14i3HRyniQLabDluNBgT0VD1bE8&#10;GQWHfJ9vfnchcPHyXe9PtP7Ylkapx3HIX0F4Cv4e/m+/awWLJ7h9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1HcxQAAANsAAAAPAAAAAAAAAAAAAAAAAJgCAABkcnMv&#10;ZG93bnJldi54bWxQSwUGAAAAAAQABAD1AAAAigMAAAAA&#10;" adj=",3454" fillcolor="black [3200]" strokecolor="black [1600]" strokeweight="2pt">
              <v:textbox>
                <w:txbxContent>
                  <w:p w:rsidR="000A52B8" w:rsidRDefault="000A52B8" w:rsidP="000A52B8">
                    <w:pPr>
                      <w:pStyle w:val="NormalWeb"/>
                      <w:spacing w:before="0" w:beforeAutospacing="0" w:after="200" w:afterAutospacing="0" w:line="360" w:lineRule="auto"/>
                    </w:pPr>
                    <w:r>
                      <w:rPr>
                        <w:rFonts w:eastAsia="Times New Roman"/>
                        <w:sz w:val="22"/>
                        <w:szCs w:val="22"/>
                        <w:lang w:val="en-US"/>
                      </w:rPr>
                      <w:t> </w:t>
                    </w:r>
                  </w:p>
                </w:txbxContent>
              </v:textbox>
            </v:shape>
            <v:shape id="Pfeil nach oben und unten 68" o:spid="_x0000_s1038" type="#_x0000_t70" style="position:absolute;left:20204;top:26708;width:1550;height:4839;rotation:15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G7wA&#10;AADbAAAADwAAAGRycy9kb3ducmV2LnhtbERPyQrCMBC9C/5DGMGbpq5INYoVBK9u6HFsxrbYTEoT&#10;tf69OQgeH29frBpTihfVrrCsYNCPQBCnVhecKTgdt70ZCOeRNZaWScGHHKyW7dYCY23fvKfXwWci&#10;hLCLUUHufRVL6dKcDLq+rYgDd7e1QR9gnUld4zuEm1IOo2gqDRYcGnKsaJNT+jg8jYLd5DJaJ5g0&#10;e/u8J9VZXm+D8VWpbqdZz0F4avxf/HPvtIJp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uD6UbvAAAANsAAAAPAAAAAAAAAAAAAAAAAJgCAABkcnMvZG93bnJldi54&#10;bWxQSwUGAAAAAAQABAD1AAAAgQMAAAAA&#10;" adj=",3458" fillcolor="black [3200]" strokecolor="black [1600]" strokeweight="2pt">
              <v:textbox>
                <w:txbxContent>
                  <w:p w:rsidR="000A52B8" w:rsidRDefault="000A52B8" w:rsidP="000A52B8">
                    <w:pPr>
                      <w:pStyle w:val="NormalWeb"/>
                      <w:spacing w:before="0" w:beforeAutospacing="0" w:after="200" w:afterAutospacing="0" w:line="360" w:lineRule="auto"/>
                    </w:pPr>
                    <w:r>
                      <w:rPr>
                        <w:rFonts w:eastAsia="Times New Roman"/>
                        <w:sz w:val="22"/>
                        <w:szCs w:val="22"/>
                        <w:lang w:val="en-US"/>
                      </w:rPr>
                      <w:t> </w:t>
                    </w:r>
                  </w:p>
                </w:txbxContent>
              </v:textbox>
            </v:shape>
            <w10:wrap type="none"/>
            <w10:anchorlock/>
          </v:group>
        </w:pict>
      </w:r>
    </w:p>
    <w:p w:rsidR="00215908" w:rsidRDefault="000A52B8" w:rsidP="00EC65C6">
      <w:pPr>
        <w:jc w:val="both"/>
        <w:rPr>
          <w:lang w:val="en-GB"/>
        </w:rPr>
      </w:pPr>
      <w:r>
        <w:rPr>
          <w:lang w:val="en-GB"/>
        </w:rPr>
        <w:t xml:space="preserve">In this </w:t>
      </w:r>
      <w:r w:rsidR="009428AC">
        <w:rPr>
          <w:lang w:val="en-GB"/>
        </w:rPr>
        <w:t>chapter</w:t>
      </w:r>
      <w:r>
        <w:rPr>
          <w:lang w:val="en-GB"/>
        </w:rPr>
        <w:t xml:space="preserve"> </w:t>
      </w:r>
      <w:r w:rsidR="00F11E5F">
        <w:rPr>
          <w:lang w:val="en-GB"/>
        </w:rPr>
        <w:t xml:space="preserve">we </w:t>
      </w:r>
      <w:r>
        <w:rPr>
          <w:lang w:val="en-GB"/>
        </w:rPr>
        <w:t xml:space="preserve">are going to look for further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conduct a </w:t>
      </w:r>
      <w:r w:rsidRPr="008E597C">
        <w:rPr>
          <w:color w:val="1F497D" w:themeColor="text2"/>
          <w:lang w:val="en-GB"/>
        </w:rPr>
        <w:t xml:space="preserve">Gene Ontology (GO) </w:t>
      </w:r>
      <w:r w:rsidR="00F11E5F">
        <w:rPr>
          <w:lang w:val="en-GB"/>
        </w:rPr>
        <w:t xml:space="preserve">enrichment </w:t>
      </w:r>
      <w:r>
        <w:rPr>
          <w:lang w:val="en-GB"/>
        </w:rPr>
        <w:t>analysis</w:t>
      </w:r>
      <w:r w:rsidR="00F11E5F">
        <w:rPr>
          <w:lang w:val="en-GB"/>
        </w:rPr>
        <w:t>. All based on data</w:t>
      </w:r>
      <w:r>
        <w:rPr>
          <w:lang w:val="en-GB"/>
        </w:rPr>
        <w:t xml:space="preserve"> </w:t>
      </w:r>
      <w:r w:rsidR="00F11E5F">
        <w:rPr>
          <w:lang w:val="en-GB"/>
        </w:rPr>
        <w:t>processed</w:t>
      </w:r>
      <w:r>
        <w:rPr>
          <w:lang w:val="en-GB"/>
        </w:rPr>
        <w:t xml:space="preserve"> in </w:t>
      </w:r>
      <w:proofErr w:type="spellStart"/>
      <w:r w:rsidRPr="00303C70">
        <w:rPr>
          <w:color w:val="002060"/>
          <w:lang w:val="en-GB"/>
        </w:rPr>
        <w:t>PeptideShaker</w:t>
      </w:r>
      <w:proofErr w:type="spellEnd"/>
      <w:r w:rsidR="007842C7">
        <w:rPr>
          <w:lang w:val="en-GB"/>
        </w:rPr>
        <w:t xml:space="preserve">. </w:t>
      </w:r>
      <w:r>
        <w:rPr>
          <w:lang w:val="en-GB"/>
        </w:rPr>
        <w:t xml:space="preserve">We are going to use </w:t>
      </w:r>
      <w:r w:rsidR="007842C7">
        <w:rPr>
          <w:lang w:val="en-GB"/>
        </w:rPr>
        <w:t>a human sample</w:t>
      </w:r>
      <w:r w:rsidR="00D7129B">
        <w:rPr>
          <w:lang w:val="en-GB"/>
        </w:rPr>
        <w:t xml:space="preserve"> as these are</w:t>
      </w:r>
      <w:r w:rsidR="007842C7">
        <w:rPr>
          <w:lang w:val="en-GB"/>
        </w:rPr>
        <w:t xml:space="preserve"> </w:t>
      </w:r>
      <w:r w:rsidR="00D7129B">
        <w:rPr>
          <w:lang w:val="en-GB"/>
        </w:rPr>
        <w:t xml:space="preserve">more </w:t>
      </w:r>
      <w:r w:rsidR="007842C7">
        <w:rPr>
          <w:lang w:val="en-GB"/>
        </w:rPr>
        <w:t>biologically interesting</w:t>
      </w:r>
      <w:r w:rsidR="00D7129B">
        <w:rPr>
          <w:lang w:val="en-GB"/>
        </w:rPr>
        <w:t xml:space="preserve"> than the earlier example data</w:t>
      </w:r>
      <w:r w:rsidR="007842C7">
        <w:rPr>
          <w:lang w:val="en-GB"/>
        </w:rPr>
        <w:t>.</w:t>
      </w:r>
      <w:r w:rsidR="008E597C">
        <w:rPr>
          <w:lang w:val="en-GB"/>
        </w:rPr>
        <w:t xml:space="preserve"> Load the </w:t>
      </w:r>
      <w:commentRangeStart w:id="0"/>
      <w:r w:rsidR="008E597C">
        <w:rPr>
          <w:lang w:val="en-GB"/>
        </w:rPr>
        <w:t xml:space="preserve">project </w:t>
      </w:r>
      <w:r w:rsidR="00794652" w:rsidRPr="008E597C">
        <w:rPr>
          <w:color w:val="4F6228" w:themeColor="accent3" w:themeShade="80"/>
          <w:lang w:val="en-GB"/>
        </w:rPr>
        <w:t>human.cps</w:t>
      </w:r>
      <w:r w:rsidR="00794652">
        <w:rPr>
          <w:lang w:val="en-GB"/>
        </w:rPr>
        <w:t xml:space="preserve"> </w:t>
      </w:r>
      <w:commentRangeEnd w:id="0"/>
      <w:r w:rsidR="001657B4">
        <w:rPr>
          <w:rStyle w:val="CommentReference"/>
        </w:rPr>
        <w:commentReference w:id="0"/>
      </w:r>
      <w:r w:rsidR="00794652">
        <w:rPr>
          <w:lang w:val="en-GB"/>
        </w:rPr>
        <w:t xml:space="preserve">located in the </w:t>
      </w:r>
      <w:r w:rsidR="00794652" w:rsidRPr="008E597C">
        <w:rPr>
          <w:color w:val="4F6228" w:themeColor="accent3" w:themeShade="80"/>
          <w:lang w:val="en-GB"/>
        </w:rPr>
        <w:t xml:space="preserve">resources </w:t>
      </w:r>
      <w:r w:rsidR="00794652">
        <w:rPr>
          <w:lang w:val="en-GB"/>
        </w:rPr>
        <w:t xml:space="preserve">folder into </w:t>
      </w:r>
      <w:proofErr w:type="spellStart"/>
      <w:r w:rsidR="00794652" w:rsidRPr="0041659A">
        <w:rPr>
          <w:color w:val="002060"/>
          <w:lang w:val="en-GB"/>
        </w:rPr>
        <w:t>PeptideShaker</w:t>
      </w:r>
      <w:proofErr w:type="spellEnd"/>
      <w:r w:rsidR="00794652">
        <w:rPr>
          <w:lang w:val="en-GB"/>
        </w:rPr>
        <w:t>.</w:t>
      </w:r>
      <w:r w:rsidR="00F24EA3">
        <w:rPr>
          <w:lang w:val="en-GB"/>
        </w:rPr>
        <w:t xml:space="preserve"> </w:t>
      </w:r>
      <w:r w:rsidR="004D3AD9" w:rsidRPr="004D3AD9">
        <w:rPr>
          <w:i/>
          <w:lang w:val="en-GB"/>
        </w:rPr>
        <w:t>Note that p</w:t>
      </w:r>
      <w:r w:rsidR="00F24EA3" w:rsidRPr="004D3AD9">
        <w:rPr>
          <w:i/>
          <w:lang w:val="en-GB"/>
        </w:rPr>
        <w:t>art</w:t>
      </w:r>
      <w:r w:rsidR="004D3AD9" w:rsidRPr="004D3AD9">
        <w:rPr>
          <w:i/>
          <w:lang w:val="en-GB"/>
        </w:rPr>
        <w:t>s</w:t>
      </w:r>
      <w:r w:rsidR="00F24EA3" w:rsidRPr="004D3AD9">
        <w:rPr>
          <w:i/>
          <w:lang w:val="en-GB"/>
        </w:rPr>
        <w:t xml:space="preserve"> of the tutorial</w:t>
      </w:r>
      <w:r w:rsidR="00447FDF" w:rsidRPr="004D3AD9">
        <w:rPr>
          <w:i/>
          <w:lang w:val="en-GB"/>
        </w:rPr>
        <w:t xml:space="preserve"> can also be followed without </w:t>
      </w:r>
      <w:proofErr w:type="spellStart"/>
      <w:r w:rsidR="00447FDF" w:rsidRPr="004D3AD9">
        <w:rPr>
          <w:i/>
          <w:color w:val="002060"/>
          <w:lang w:val="en-GB"/>
        </w:rPr>
        <w:t>PeptideShaker</w:t>
      </w:r>
      <w:proofErr w:type="spellEnd"/>
      <w:r w:rsidR="00447FDF" w:rsidRPr="004D3AD9">
        <w:rPr>
          <w:i/>
          <w:lang w:val="en-GB"/>
        </w:rPr>
        <w:t xml:space="preserve"> using the</w:t>
      </w:r>
      <w:r w:rsidR="00FE5273">
        <w:rPr>
          <w:i/>
          <w:lang w:val="en-GB"/>
        </w:rPr>
        <w:t xml:space="preserve"> provided </w:t>
      </w:r>
      <w:r w:rsidR="00A078E1" w:rsidRPr="004D3AD9">
        <w:rPr>
          <w:i/>
          <w:lang w:val="en-GB"/>
        </w:rPr>
        <w:t xml:space="preserve">web </w:t>
      </w:r>
      <w:r w:rsidR="00EC65C6" w:rsidRPr="004D3AD9">
        <w:rPr>
          <w:i/>
          <w:lang w:val="en-GB"/>
        </w:rPr>
        <w:t>links.</w:t>
      </w:r>
    </w:p>
    <w:p w:rsidR="0093122C" w:rsidRPr="009F2930" w:rsidRDefault="00EC65C6" w:rsidP="0093122C">
      <w:pPr>
        <w:pStyle w:val="Title"/>
        <w:numPr>
          <w:ilvl w:val="0"/>
          <w:numId w:val="10"/>
        </w:numPr>
        <w:ind w:left="0" w:firstLine="0"/>
        <w:rPr>
          <w:lang w:val="en-GB"/>
        </w:rPr>
      </w:pPr>
      <w:r>
        <w:rPr>
          <w:lang w:val="en-GB"/>
        </w:rPr>
        <w:lastRenderedPageBreak/>
        <w:t>Protein I</w:t>
      </w:r>
      <w:r w:rsidR="0093122C">
        <w:rPr>
          <w:lang w:val="en-GB"/>
        </w:rPr>
        <w:t>nformation</w:t>
      </w:r>
    </w:p>
    <w:p w:rsidR="00794652" w:rsidRDefault="00794652" w:rsidP="00F44765">
      <w:pPr>
        <w:rPr>
          <w:lang w:val="en-GB"/>
        </w:rPr>
      </w:pPr>
      <w:r>
        <w:rPr>
          <w:lang w:val="en-GB"/>
        </w:rPr>
        <w:t xml:space="preserve">You should now have a project with </w:t>
      </w:r>
      <w:r w:rsidR="00BC2738">
        <w:rPr>
          <w:lang w:val="en-GB"/>
        </w:rPr>
        <w:t>808</w:t>
      </w:r>
      <w:r>
        <w:rPr>
          <w:lang w:val="en-GB"/>
        </w:rPr>
        <w:t xml:space="preserve"> proteins validated at 1% FDR: </w:t>
      </w:r>
    </w:p>
    <w:p w:rsidR="00794652" w:rsidRDefault="003B0505" w:rsidP="00F44765">
      <w:pPr>
        <w:rPr>
          <w:lang w:val="en-GB"/>
        </w:rPr>
      </w:pPr>
      <w:r>
        <w:rPr>
          <w:noProof/>
          <w:lang w:val="nb-NO" w:eastAsia="nb-NO"/>
        </w:rPr>
        <w:drawing>
          <wp:inline distT="0" distB="0" distL="0" distR="0">
            <wp:extent cx="5939790" cy="4572000"/>
            <wp:effectExtent l="38100" t="38100" r="80010" b="76200"/>
            <wp:docPr id="1" name="Grafik 1" descr="C:\Users\vaudel\Documents\rendus\tutorials\tutorials protein identification\back-up 0.18\7 other resources\illustrations\p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back-up 0.18\7 other resources\illustrations\ps 1.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5720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C2738" w:rsidRDefault="00BC2738"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5C53BA">
        <w:rPr>
          <w:lang w:val="en-GB"/>
        </w:rPr>
        <w:fldChar w:fldCharType="begin"/>
      </w:r>
      <w:r w:rsidR="00215908">
        <w:rPr>
          <w:lang w:val="en-GB"/>
        </w:rPr>
        <w:instrText xml:space="preserve"> HYPERLINK  \l "_ENREF_2" \o "Apweiler, 2004 #45" </w:instrText>
      </w:r>
      <w:r w:rsidR="005C53BA">
        <w:rPr>
          <w:lang w:val="en-GB"/>
        </w:rPr>
        <w:fldChar w:fldCharType="separate"/>
      </w:r>
      <w:r w:rsidR="005C53BA"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215908">
        <w:rPr>
          <w:lang w:val="en-GB"/>
        </w:rPr>
        <w:instrText xml:space="preserve"> ADDIN EN.CITE </w:instrText>
      </w:r>
      <w:r w:rsidR="005C53BA">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215908">
        <w:rPr>
          <w:lang w:val="en-GB"/>
        </w:rPr>
        <w:instrText xml:space="preserve"> ADDIN EN.CITE.DATA </w:instrText>
      </w:r>
      <w:r w:rsidR="005C53BA">
        <w:rPr>
          <w:lang w:val="en-GB"/>
        </w:rPr>
      </w:r>
      <w:r w:rsidR="005C53BA">
        <w:rPr>
          <w:lang w:val="en-GB"/>
        </w:rPr>
        <w:fldChar w:fldCharType="end"/>
      </w:r>
      <w:r w:rsidR="005C53BA" w:rsidRPr="008E597C">
        <w:rPr>
          <w:lang w:val="en-GB"/>
        </w:rPr>
      </w:r>
      <w:r w:rsidR="005C53BA" w:rsidRPr="008E597C">
        <w:rPr>
          <w:lang w:val="en-GB"/>
        </w:rPr>
        <w:fldChar w:fldCharType="separate"/>
      </w:r>
      <w:r w:rsidR="00215908" w:rsidRPr="00215908">
        <w:rPr>
          <w:noProof/>
          <w:vertAlign w:val="superscript"/>
          <w:lang w:val="en-GB"/>
        </w:rPr>
        <w:t>2</w:t>
      </w:r>
      <w:r w:rsidR="005C53BA" w:rsidRPr="008E597C">
        <w:rPr>
          <w:lang w:val="en-GB"/>
        </w:rPr>
        <w:fldChar w:fldCharType="end"/>
      </w:r>
      <w:r w:rsidR="005C53BA">
        <w:rPr>
          <w:lang w:val="en-GB"/>
        </w:rPr>
        <w:fldChar w:fldCharType="end"/>
      </w:r>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93122C" w:rsidRDefault="007C7084" w:rsidP="00304926">
      <w:pPr>
        <w:jc w:val="both"/>
        <w:rPr>
          <w:lang w:val="en-GB"/>
        </w:rPr>
      </w:pPr>
      <w:r>
        <w:rPr>
          <w:lang w:val="en-GB"/>
        </w:rPr>
        <w:lastRenderedPageBreak/>
        <w:t xml:space="preserve">Click on the first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P21333</w:t>
      </w:r>
      <w:r w:rsidR="00794652">
        <w:rPr>
          <w:lang w:val="en-GB"/>
        </w:rPr>
        <w:t xml:space="preserve">. The </w:t>
      </w:r>
      <w:proofErr w:type="spellStart"/>
      <w:r w:rsidR="00794652">
        <w:rPr>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6E709E" w:rsidRDefault="006E709E" w:rsidP="00304926">
      <w:pPr>
        <w:jc w:val="both"/>
        <w:rPr>
          <w:lang w:val="en-GB"/>
        </w:rPr>
      </w:pPr>
    </w:p>
    <w:p w:rsidR="00794652" w:rsidRDefault="006E709E" w:rsidP="006E709E">
      <w:pPr>
        <w:jc w:val="center"/>
        <w:rPr>
          <w:lang w:val="en-GB"/>
        </w:rPr>
      </w:pPr>
      <w:r>
        <w:rPr>
          <w:noProof/>
          <w:lang w:val="nb-NO" w:eastAsia="nb-NO"/>
        </w:rPr>
        <w:drawing>
          <wp:inline distT="0" distB="0" distL="0" distR="0">
            <wp:extent cx="5443061" cy="5778341"/>
            <wp:effectExtent l="0" t="19050" r="81439" b="50959"/>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43061" cy="5778341"/>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50CE2" w:rsidRDefault="00C50CE2" w:rsidP="00F44765">
      <w:pPr>
        <w:rPr>
          <w:lang w:val="en-GB"/>
        </w:rPr>
      </w:pPr>
    </w:p>
    <w:p w:rsidR="00541397" w:rsidRDefault="00794652" w:rsidP="00330496">
      <w:pPr>
        <w:jc w:val="both"/>
        <w:rPr>
          <w:lang w:val="en-GB"/>
        </w:rPr>
      </w:pPr>
      <w:r>
        <w:rPr>
          <w:lang w:val="en-GB"/>
        </w:rPr>
        <w:t xml:space="preserve">Scrolling down will show you all available information about this protein. Note especially the </w:t>
      </w:r>
      <w:r w:rsidR="00330496" w:rsidRPr="00330496">
        <w:rPr>
          <w:color w:val="1F497D" w:themeColor="text2"/>
          <w:lang w:val="en-GB"/>
        </w:rPr>
        <w:t>Sequence A</w:t>
      </w:r>
      <w:r w:rsidRPr="00330496">
        <w:rPr>
          <w:color w:val="1F497D" w:themeColor="text2"/>
          <w:lang w:val="en-GB"/>
        </w:rPr>
        <w:t>nnotation</w:t>
      </w:r>
      <w:r w:rsidR="00330496" w:rsidRPr="00330496">
        <w:rPr>
          <w:color w:val="1F497D" w:themeColor="text2"/>
          <w:lang w:val="en-GB"/>
        </w:rPr>
        <w:t>s</w:t>
      </w:r>
      <w:r>
        <w:rPr>
          <w:lang w:val="en-GB"/>
        </w:rPr>
        <w:t xml:space="preserve"> with references.</w:t>
      </w:r>
      <w:r w:rsidR="00541397">
        <w:rPr>
          <w:lang w:val="en-GB"/>
        </w:rPr>
        <w:br w:type="page"/>
      </w:r>
    </w:p>
    <w:p w:rsidR="007C7084" w:rsidRDefault="003F22B4" w:rsidP="00C50CE2">
      <w:pPr>
        <w:jc w:val="both"/>
        <w:rPr>
          <w:lang w:val="en-GB"/>
        </w:rPr>
      </w:pPr>
      <w:r>
        <w:rPr>
          <w:lang w:val="en-GB"/>
        </w:rPr>
        <w:lastRenderedPageBreak/>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 xml:space="preserve">Protein Identifier Cross-Reference </w:t>
      </w:r>
      <w:r w:rsidR="007C7084">
        <w:rPr>
          <w:lang w:val="en-GB"/>
        </w:rPr>
        <w:t>(PICR) service from the EBI (</w:t>
      </w:r>
      <w:hyperlink r:id="rId11" w:history="1">
        <w:r w:rsidR="007C7084">
          <w:rPr>
            <w:rStyle w:val="Hyperlink"/>
          </w:rPr>
          <w:t>http://www.ebi.ac.uk/Tools/picr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1A0017" w:rsidRDefault="001A0017" w:rsidP="00C50CE2">
      <w:pPr>
        <w:jc w:val="both"/>
        <w:rPr>
          <w:lang w:val="en-GB"/>
        </w:rPr>
      </w:pPr>
    </w:p>
    <w:p w:rsidR="00541397" w:rsidRDefault="00541397" w:rsidP="007C7084">
      <w:pPr>
        <w:rPr>
          <w:lang w:val="en-GB"/>
        </w:rPr>
      </w:pPr>
      <w:r>
        <w:rPr>
          <w:noProof/>
          <w:lang w:val="nb-NO" w:eastAsia="nb-NO"/>
        </w:rPr>
        <w:drawing>
          <wp:inline distT="0" distB="0" distL="0" distR="0">
            <wp:extent cx="5934710" cy="3484880"/>
            <wp:effectExtent l="57150" t="19050" r="123190" b="77470"/>
            <wp:docPr id="7" name="Grafik 7" descr="C:\Users\vaudel\Documents\rendus\tutorials\tutorials protein identification\7 other resources\illustrations\p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7 other resources\illustrations\ps 2.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348488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1A171C" w:rsidRDefault="001A171C" w:rsidP="007C7084">
      <w:pPr>
        <w:rPr>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442344" w:rsidP="003B166B">
      <w:pPr>
        <w:jc w:val="both"/>
        <w:rPr>
          <w:lang w:val="en-GB"/>
        </w:rPr>
      </w:pPr>
    </w:p>
    <w:p w:rsidR="001A0017" w:rsidRDefault="001A0017">
      <w:pPr>
        <w:spacing w:after="0" w:line="240" w:lineRule="auto"/>
        <w:rPr>
          <w:lang w:val="en-GB"/>
        </w:rPr>
      </w:pPr>
      <w:r>
        <w:rPr>
          <w:lang w:val="en-GB"/>
        </w:rPr>
        <w:br w:type="page"/>
      </w:r>
    </w:p>
    <w:p w:rsidR="007670DC" w:rsidRDefault="003A26B9" w:rsidP="001A0017">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Dasty</w:t>
      </w:r>
      <w:proofErr w:type="spellEnd"/>
      <w:r w:rsidR="005C53BA">
        <w:rPr>
          <w:lang w:val="en-GB"/>
        </w:rPr>
        <w:fldChar w:fldCharType="begin"/>
      </w:r>
      <w:r w:rsidR="00215908">
        <w:rPr>
          <w:lang w:val="en-GB"/>
        </w:rPr>
        <w:instrText xml:space="preserve"> HYPERLINK  \l "_ENREF_3" \o "Jones, 2005 #81" </w:instrText>
      </w:r>
      <w:r w:rsidR="005C53BA">
        <w:rPr>
          <w:lang w:val="en-GB"/>
        </w:rPr>
        <w:fldChar w:fldCharType="separate"/>
      </w:r>
      <w:r w:rsidR="005C53BA">
        <w:rPr>
          <w:lang w:val="en-GB"/>
        </w:rPr>
        <w:fldChar w:fldCharType="begin">
          <w:fldData xml:space="preserve">PEVuZE5vdGU+PENpdGU+PEF1dGhvcj5Kb25lczwvQXV0aG9yPjxZZWFyPjIwMDU8L1llYXI+PFJl
Y051bT44MTwvUmVjTnVtPjxEaXNwbGF5VGV4dD48c3R5bGUgZmFjZT0ic3VwZXJzY3JpcHQiPjM8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215908">
        <w:rPr>
          <w:lang w:val="en-GB"/>
        </w:rPr>
        <w:instrText xml:space="preserve"> ADDIN EN.CITE </w:instrText>
      </w:r>
      <w:r w:rsidR="005C53BA">
        <w:rPr>
          <w:lang w:val="en-GB"/>
        </w:rPr>
        <w:fldChar w:fldCharType="begin">
          <w:fldData xml:space="preserve">PEVuZE5vdGU+PENpdGU+PEF1dGhvcj5Kb25lczwvQXV0aG9yPjxZZWFyPjIwMDU8L1llYXI+PFJl
Y051bT44MTwvUmVjTnVtPjxEaXNwbGF5VGV4dD48c3R5bGUgZmFjZT0ic3VwZXJzY3JpcHQiPjM8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215908">
        <w:rPr>
          <w:lang w:val="en-GB"/>
        </w:rPr>
        <w:instrText xml:space="preserve"> ADDIN EN.CITE.DATA </w:instrText>
      </w:r>
      <w:r w:rsidR="005C53BA">
        <w:rPr>
          <w:lang w:val="en-GB"/>
        </w:rPr>
      </w:r>
      <w:r w:rsidR="005C53BA">
        <w:rPr>
          <w:lang w:val="en-GB"/>
        </w:rPr>
        <w:fldChar w:fldCharType="end"/>
      </w:r>
      <w:r w:rsidR="005C53BA">
        <w:rPr>
          <w:lang w:val="en-GB"/>
        </w:rPr>
      </w:r>
      <w:r w:rsidR="005C53BA">
        <w:rPr>
          <w:lang w:val="en-GB"/>
        </w:rPr>
        <w:fldChar w:fldCharType="separate"/>
      </w:r>
      <w:r w:rsidR="00215908" w:rsidRPr="00215908">
        <w:rPr>
          <w:noProof/>
          <w:vertAlign w:val="superscript"/>
          <w:lang w:val="en-GB"/>
        </w:rPr>
        <w:t>3</w:t>
      </w:r>
      <w:r w:rsidR="005C53BA">
        <w:rPr>
          <w:lang w:val="en-GB"/>
        </w:rPr>
        <w:fldChar w:fldCharType="end"/>
      </w:r>
      <w:r w:rsidR="005C53BA">
        <w:rPr>
          <w:lang w:val="en-GB"/>
        </w:rPr>
        <w:fldChar w:fldCharType="end"/>
      </w:r>
      <w:r w:rsidR="00CB4F51">
        <w:rPr>
          <w:lang w:val="en-GB"/>
        </w:rPr>
        <w:t xml:space="preserve"> (</w:t>
      </w:r>
      <w:hyperlink r:id="rId13" w:history="1">
        <w:r w:rsidR="001A171C" w:rsidRPr="001A171C">
          <w:rPr>
            <w:rStyle w:val="Hyperlink"/>
          </w:rPr>
          <w:t>http://www.ebi.ac.uk/dasty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Dasty</w:t>
      </w:r>
      <w:proofErr w:type="spellEnd"/>
      <w:r w:rsidR="00CB4F51">
        <w:rPr>
          <w:lang w:val="en-GB"/>
        </w:rPr>
        <w:t xml:space="preserve"> annotates the sequence of proteins with </w:t>
      </w:r>
      <w:r w:rsidR="007670DC">
        <w:rPr>
          <w:lang w:val="en-GB"/>
        </w:rPr>
        <w:t>various features.</w:t>
      </w:r>
    </w:p>
    <w:p w:rsidR="009428AC" w:rsidRDefault="009428AC" w:rsidP="001A0017">
      <w:pPr>
        <w:jc w:val="both"/>
        <w:rPr>
          <w:lang w:val="en-GB"/>
        </w:rPr>
      </w:pPr>
    </w:p>
    <w:p w:rsidR="001A0017" w:rsidRDefault="007670DC" w:rsidP="007C7084">
      <w:pPr>
        <w:rPr>
          <w:lang w:val="en-GB"/>
        </w:rPr>
      </w:pPr>
      <w:r>
        <w:rPr>
          <w:lang w:val="en-GB"/>
        </w:rPr>
        <w:t xml:space="preserve">Click on ‘Search </w:t>
      </w:r>
      <w:proofErr w:type="spellStart"/>
      <w:r>
        <w:rPr>
          <w:lang w:val="en-GB"/>
        </w:rPr>
        <w:t>Dasty</w:t>
      </w:r>
      <w:proofErr w:type="spellEnd"/>
      <w:r>
        <w:rPr>
          <w:lang w:val="en-GB"/>
        </w:rPr>
        <w:t xml:space="preserve"> 3’, </w:t>
      </w:r>
      <w:r w:rsidR="001A0017">
        <w:rPr>
          <w:lang w:val="en-GB"/>
        </w:rPr>
        <w:t>your web browser should then display the following</w:t>
      </w:r>
      <w:r>
        <w:rPr>
          <w:lang w:val="en-GB"/>
        </w:rPr>
        <w:t>:</w:t>
      </w:r>
    </w:p>
    <w:p w:rsidR="007670DC" w:rsidRDefault="007670DC" w:rsidP="007E2214">
      <w:pPr>
        <w:jc w:val="center"/>
        <w:rPr>
          <w:lang w:val="en-GB"/>
        </w:rPr>
      </w:pPr>
      <w:r>
        <w:rPr>
          <w:noProof/>
          <w:lang w:val="nb-NO" w:eastAsia="nb-NO"/>
        </w:rPr>
        <w:drawing>
          <wp:inline distT="0" distB="0" distL="0" distR="0">
            <wp:extent cx="5632538" cy="4087843"/>
            <wp:effectExtent l="57150" t="19050" r="120562" b="84107"/>
            <wp:docPr id="8" name="Grafik 8" descr="C:\Users\vaudel\Documents\rendus\tutorials\tutorials protein identification\7 other resources\illustrations\das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7 other resources\illustrations\dasty 1.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2538" cy="408784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B166B" w:rsidRDefault="003B166B" w:rsidP="007C7084">
      <w:pPr>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766E31" w:rsidRDefault="00766E31" w:rsidP="007C7084">
      <w:pPr>
        <w:rPr>
          <w:lang w:val="en-GB"/>
        </w:rPr>
      </w:pPr>
      <w:r>
        <w:rPr>
          <w:lang w:val="en-GB"/>
        </w:rPr>
        <w:lastRenderedPageBreak/>
        <w:t xml:space="preserve">Maximize the </w:t>
      </w:r>
      <w:r w:rsidR="008E597C">
        <w:rPr>
          <w:lang w:val="en-GB"/>
        </w:rPr>
        <w:t>‘</w:t>
      </w:r>
      <w:r w:rsidR="001A0017">
        <w:rPr>
          <w:lang w:val="en-GB"/>
        </w:rPr>
        <w:t>I</w:t>
      </w:r>
      <w:r>
        <w:rPr>
          <w:lang w:val="en-GB"/>
        </w:rPr>
        <w:t>nteraction</w:t>
      </w:r>
      <w:r w:rsidR="001A0017">
        <w:rPr>
          <w:lang w:val="en-GB"/>
        </w:rPr>
        <w:t>'</w:t>
      </w:r>
      <w:r>
        <w:rPr>
          <w:lang w:val="en-GB"/>
        </w:rPr>
        <w:t xml:space="preserve"> </w:t>
      </w:r>
      <w:r w:rsidR="001A0017">
        <w:rPr>
          <w:lang w:val="en-GB"/>
        </w:rPr>
        <w:t>section by clicking the plus icon</w:t>
      </w:r>
      <w:r>
        <w:rPr>
          <w:lang w:val="en-GB"/>
        </w:rPr>
        <w:t>. You will see the following information:</w:t>
      </w:r>
    </w:p>
    <w:p w:rsidR="00766E31" w:rsidRDefault="00766E31" w:rsidP="007C7084">
      <w:pPr>
        <w:rPr>
          <w:lang w:val="en-GB"/>
        </w:rPr>
      </w:pPr>
      <w:r>
        <w:rPr>
          <w:noProof/>
          <w:lang w:val="nb-NO" w:eastAsia="nb-NO"/>
        </w:rPr>
        <w:drawing>
          <wp:inline distT="0" distB="0" distL="0" distR="0">
            <wp:extent cx="5969635" cy="1362710"/>
            <wp:effectExtent l="57150" t="19050" r="107315" b="85090"/>
            <wp:docPr id="11" name="Grafik 11" descr="C:\Users\vaudel\Documents\rendus\tutorials\tutorials protein identification\7 other resources\illustrations\dast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dasty 2.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69635" cy="136271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B166B" w:rsidRDefault="003B166B" w:rsidP="007C7084">
      <w:pPr>
        <w:rPr>
          <w:lang w:val="en-GB"/>
        </w:rPr>
      </w:pPr>
    </w:p>
    <w:p w:rsidR="00A137DC" w:rsidRDefault="00766E31" w:rsidP="003B166B">
      <w:pPr>
        <w:jc w:val="both"/>
        <w:rPr>
          <w:lang w:val="en-GB"/>
        </w:rPr>
      </w:pPr>
      <w:r>
        <w:rPr>
          <w:lang w:val="en-GB"/>
        </w:rPr>
        <w:t xml:space="preserve">Interactions of proteins with other molecules are crucial for biological studies. 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154E16">
        <w:rPr>
          <w:i/>
          <w:lang w:val="en-GB"/>
        </w:rPr>
        <w:t>PeptideShaker</w:t>
      </w:r>
      <w:proofErr w:type="spellEnd"/>
      <w:r w:rsidR="00154E16" w:rsidRPr="00154E16">
        <w:rPr>
          <w:i/>
          <w:lang w:val="en-GB"/>
        </w:rPr>
        <w:t>.</w:t>
      </w:r>
    </w:p>
    <w:p w:rsidR="00766E31" w:rsidRDefault="00A137DC" w:rsidP="003B166B">
      <w:pPr>
        <w:jc w:val="both"/>
        <w:rPr>
          <w:lang w:val="en-GB"/>
        </w:rPr>
      </w:pPr>
      <w:r>
        <w:rPr>
          <w:lang w:val="en-GB"/>
        </w:rPr>
        <w:t xml:space="preserve">You can also visualize interactions in </w:t>
      </w:r>
      <w:r w:rsidRPr="000D7117">
        <w:rPr>
          <w:color w:val="002060"/>
          <w:lang w:val="en-GB"/>
        </w:rPr>
        <w:t>STRING</w:t>
      </w:r>
      <w:r>
        <w:rPr>
          <w:lang w:val="en-GB"/>
        </w:rPr>
        <w:t xml:space="preserve">, the link is provided in </w:t>
      </w:r>
      <w:proofErr w:type="spellStart"/>
      <w:r w:rsidRPr="000D7117">
        <w:rPr>
          <w:color w:val="002060"/>
          <w:lang w:val="en-GB"/>
        </w:rPr>
        <w:t>PeptideShaker</w:t>
      </w:r>
      <w:proofErr w:type="spellEnd"/>
      <w:r w:rsidR="00154E16">
        <w:rPr>
          <w:color w:val="002060"/>
          <w:lang w:val="en-GB"/>
        </w:rPr>
        <w:t xml:space="preserve"> </w:t>
      </w:r>
      <w:r w:rsidR="00154E16" w:rsidRPr="00154E16">
        <w:rPr>
          <w:lang w:val="en-GB"/>
        </w:rPr>
        <w:t>(you just need to click the GO! button in the STRING interface)</w:t>
      </w:r>
      <w:r>
        <w:rPr>
          <w:lang w:val="en-GB"/>
        </w:rPr>
        <w:t>:</w:t>
      </w:r>
    </w:p>
    <w:p w:rsidR="00A137DC" w:rsidRDefault="00A137DC" w:rsidP="003B166B">
      <w:pPr>
        <w:jc w:val="both"/>
        <w:rPr>
          <w:lang w:val="en-GB"/>
        </w:rPr>
      </w:pPr>
      <w:r>
        <w:rPr>
          <w:noProof/>
          <w:lang w:val="nb-NO" w:eastAsia="nb-NO"/>
        </w:rPr>
        <w:drawing>
          <wp:inline distT="0" distB="0" distL="0" distR="0">
            <wp:extent cx="5934710" cy="3580130"/>
            <wp:effectExtent l="38100" t="38100" r="85090" b="77470"/>
            <wp:docPr id="6" name="Grafik 6" descr="C:\Users\vaudel\Documents\rendus\tutorials\tutorials protein identification\7 other resources\illustration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7 other resources\illustrations\string.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358013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670DC" w:rsidRDefault="007670DC">
      <w:pPr>
        <w:spacing w:after="0" w:line="240" w:lineRule="auto"/>
        <w:rPr>
          <w:lang w:val="en-GB"/>
        </w:rPr>
      </w:pPr>
      <w:r>
        <w:rPr>
          <w:lang w:val="en-GB"/>
        </w:rPr>
        <w:br w:type="page"/>
      </w:r>
    </w:p>
    <w:p w:rsidR="007670DC" w:rsidRPr="009F2930" w:rsidRDefault="007670DC" w:rsidP="007670DC">
      <w:pPr>
        <w:pStyle w:val="Title"/>
        <w:numPr>
          <w:ilvl w:val="0"/>
          <w:numId w:val="10"/>
        </w:numPr>
        <w:ind w:left="0" w:firstLine="0"/>
        <w:rPr>
          <w:lang w:val="en-GB"/>
        </w:rPr>
      </w:pPr>
      <w:r>
        <w:rPr>
          <w:lang w:val="en-GB"/>
        </w:rPr>
        <w:lastRenderedPageBreak/>
        <w:t>Pathways</w:t>
      </w:r>
    </w:p>
    <w:p w:rsidR="007670DC" w:rsidRDefault="00DF2875" w:rsidP="00546712">
      <w:pPr>
        <w:jc w:val="both"/>
        <w:rPr>
          <w:lang w:val="en-GB"/>
        </w:rPr>
      </w:pP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 xml:space="preserve">is a manually curated and peer-reviewed pathway database. It allows us to see </w:t>
      </w:r>
      <w:r w:rsidR="00DC2019">
        <w:rPr>
          <w:lang w:val="en-GB"/>
        </w:rPr>
        <w:t xml:space="preserve">in </w:t>
      </w:r>
      <w:r>
        <w:rPr>
          <w:lang w:val="en-GB"/>
        </w:rPr>
        <w:t>which pathways our proteins are involved. However,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191FFD" w:rsidRDefault="000D7117" w:rsidP="00546712">
      <w:pPr>
        <w:jc w:val="center"/>
        <w:rPr>
          <w:lang w:val="en-GB"/>
        </w:rPr>
      </w:pPr>
      <w:r>
        <w:rPr>
          <w:noProof/>
          <w:lang w:val="nb-NO" w:eastAsia="nb-NO"/>
        </w:rPr>
        <w:drawing>
          <wp:inline distT="0" distB="0" distL="0" distR="0">
            <wp:extent cx="5365630" cy="1175738"/>
            <wp:effectExtent l="38100" t="38100" r="83185" b="81915"/>
            <wp:docPr id="9" name="Grafik 9" descr="C:\Users\vaudel\Documents\rendus\tutorials\tutorials protein identification\7 other resources\illustrations\reacto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7 other resources\illustrations\reactome 1.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5630" cy="117573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91FFD" w:rsidRDefault="00191FFD" w:rsidP="00CD66C2">
      <w:pPr>
        <w:jc w:val="both"/>
        <w:rPr>
          <w:lang w:val="en-GB"/>
        </w:rPr>
      </w:pPr>
      <w:r>
        <w:rPr>
          <w:lang w:val="en-GB"/>
        </w:rPr>
        <w:t>If you click on “platelet activation, signalling and aggregation” you will be able to browse the pathway and its main components:</w:t>
      </w:r>
    </w:p>
    <w:p w:rsidR="00191FFD" w:rsidRDefault="00191FFD" w:rsidP="00546712">
      <w:pPr>
        <w:jc w:val="center"/>
        <w:rPr>
          <w:lang w:val="en-GB"/>
        </w:rPr>
      </w:pPr>
      <w:r>
        <w:rPr>
          <w:noProof/>
          <w:lang w:val="nb-NO" w:eastAsia="nb-NO"/>
        </w:rPr>
        <w:drawing>
          <wp:inline distT="0" distB="0" distL="0" distR="0">
            <wp:extent cx="5199892" cy="3629924"/>
            <wp:effectExtent l="57150" t="19050" r="115058" b="84826"/>
            <wp:docPr id="15" name="Grafik 15" descr="C:\Users\vaudel\Documents\rendus\tutorials\tutorials protein identification\7 other resources\illustrations\reacto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udel\Documents\rendus\tutorials\tutorials protein identification\7 other resources\illustrations\reactome 2.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5277" cy="363368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46712" w:rsidRDefault="00506905" w:rsidP="00CD66C2">
      <w:pPr>
        <w:jc w:val="both"/>
        <w:rPr>
          <w:lang w:val="en-GB"/>
        </w:rPr>
      </w:pPr>
      <w:r>
        <w:rPr>
          <w:lang w:val="en-GB"/>
        </w:rPr>
        <w:lastRenderedPageBreak/>
        <w:t xml:space="preserve">For instance, </w:t>
      </w:r>
      <w:r w:rsidR="000D7117">
        <w:rPr>
          <w:lang w:val="en-GB"/>
        </w:rPr>
        <w:t>expanding ‘</w:t>
      </w:r>
      <w:r>
        <w:rPr>
          <w:lang w:val="en-GB"/>
        </w:rPr>
        <w:t>Thrombin signalling through proteinase activated receptors (PARs)</w:t>
      </w:r>
      <w:r w:rsidR="000D7117">
        <w:rPr>
          <w:lang w:val="en-GB"/>
        </w:rPr>
        <w:t>’</w:t>
      </w:r>
      <w:r>
        <w:rPr>
          <w:lang w:val="en-GB"/>
        </w:rPr>
        <w:t xml:space="preserve"> will give:</w:t>
      </w:r>
    </w:p>
    <w:p w:rsidR="00506905" w:rsidRDefault="00506905" w:rsidP="007C7084">
      <w:pPr>
        <w:rPr>
          <w:lang w:val="en-GB"/>
        </w:rPr>
      </w:pPr>
      <w:r>
        <w:rPr>
          <w:noProof/>
          <w:lang w:val="nb-NO" w:eastAsia="nb-NO"/>
        </w:rPr>
        <w:drawing>
          <wp:inline distT="0" distB="0" distL="0" distR="0">
            <wp:extent cx="5943600" cy="3010535"/>
            <wp:effectExtent l="57150" t="19050" r="114300" b="75565"/>
            <wp:docPr id="20" name="Grafik 20" descr="C:\Users\vaudel\Documents\rendus\tutorials\tutorials protein identification\7 other resources\illustrations\reacto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7 other resources\illustrations\reactome 3.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01053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06905" w:rsidRDefault="00506905">
      <w:pPr>
        <w:spacing w:after="0" w:line="240" w:lineRule="auto"/>
        <w:rPr>
          <w:lang w:val="en-GB"/>
        </w:rPr>
      </w:pPr>
    </w:p>
    <w:p w:rsidR="00506905" w:rsidRDefault="00506905" w:rsidP="00E92709">
      <w:pPr>
        <w:jc w:val="both"/>
        <w:rPr>
          <w:lang w:val="en-GB"/>
        </w:rPr>
      </w:pPr>
      <w:r>
        <w:rPr>
          <w:lang w:val="en-GB"/>
        </w:rPr>
        <w:t xml:space="preserve">We indeed have here a platelet sample and it is not a surprise to see this pathway covered. </w:t>
      </w: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CD66C2" w:rsidRDefault="005C53BA"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301.6pt;margin-top:19.35pt;width:12.15pt;height:30.25pt;rotation:2874564fd;z-index:251658240" fillcolor="#548dd4 [1951]">
            <v:textbox style="layout-flow:vertical-ideographic"/>
          </v:shape>
        </w:pict>
      </w:r>
    </w:p>
    <w:p w:rsidR="00467447" w:rsidRDefault="00E92709" w:rsidP="00E92709">
      <w:pPr>
        <w:jc w:val="center"/>
        <w:rPr>
          <w:lang w:val="en-GB"/>
        </w:rPr>
      </w:pPr>
      <w:r>
        <w:rPr>
          <w:noProof/>
          <w:lang w:val="nb-NO" w:eastAsia="nb-NO"/>
        </w:rPr>
        <w:drawing>
          <wp:inline distT="0" distB="0" distL="0" distR="0">
            <wp:extent cx="3419856" cy="795528"/>
            <wp:effectExtent l="38100" t="38100" r="66675" b="81280"/>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19856" cy="79552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F76CB" w:rsidRDefault="008F76CB">
      <w:pPr>
        <w:spacing w:after="0" w:line="240" w:lineRule="auto"/>
        <w:rPr>
          <w:lang w:val="en-GB"/>
        </w:rPr>
      </w:pPr>
      <w:r>
        <w:rPr>
          <w:lang w:val="en-GB"/>
        </w:rPr>
        <w:br w:type="page"/>
      </w:r>
    </w:p>
    <w:p w:rsidR="00467447" w:rsidRDefault="00467447" w:rsidP="00CD66C2">
      <w:pPr>
        <w:jc w:val="both"/>
        <w:rPr>
          <w:lang w:val="en-GB"/>
        </w:rPr>
      </w:pPr>
      <w:r>
        <w:rPr>
          <w:lang w:val="en-GB"/>
        </w:rPr>
        <w:lastRenderedPageBreak/>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r w:rsidRPr="00915C7D">
        <w:t>http://www.reactome.org</w:t>
      </w:r>
      <w:r w:rsidR="008E597C">
        <w:rPr>
          <w:lang w:val="en-GB"/>
        </w:rPr>
        <w:t>) and go to ‘Analyse Expression Data’</w:t>
      </w:r>
      <w:r>
        <w:rPr>
          <w:lang w:val="en-GB"/>
        </w:rPr>
        <w:t>. Paste our list of accessions in the text field and click Analyse. When the calculation is finished, after sorting by “%  in data”, you should see the following table:</w:t>
      </w:r>
    </w:p>
    <w:p w:rsidR="00E92709" w:rsidRDefault="003B0505" w:rsidP="007C7084">
      <w:pPr>
        <w:rPr>
          <w:noProof/>
          <w:color w:val="FF0000"/>
          <w:lang w:eastAsia="de-DE"/>
        </w:rPr>
      </w:pPr>
      <w:r>
        <w:rPr>
          <w:noProof/>
          <w:color w:val="FF0000"/>
          <w:lang w:val="nb-NO" w:eastAsia="nb-NO"/>
        </w:rPr>
        <w:drawing>
          <wp:inline distT="0" distB="0" distL="0" distR="0">
            <wp:extent cx="5474648" cy="6082747"/>
            <wp:effectExtent l="38100" t="38100" r="69215" b="70485"/>
            <wp:docPr id="3" name="Grafik 3" descr="C:\Users\vaudel\Documents\rendus\tutorials\tutorials protein identification\back-up 0.18\7 other resources\illustrations\reacto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back-up 0.18\7 other resources\illustrations\reactome 4.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1229" cy="609005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15908" w:rsidRDefault="008D7DE8" w:rsidP="00CD66C2">
      <w:pPr>
        <w:jc w:val="both"/>
        <w:rPr>
          <w:lang w:val="en-GB"/>
        </w:rPr>
      </w:pPr>
      <w:r>
        <w:rPr>
          <w:lang w:val="en-GB"/>
        </w:rPr>
        <w:t>Note that the pathway</w:t>
      </w:r>
      <w:r w:rsidR="00454104">
        <w:rPr>
          <w:lang w:val="en-GB"/>
        </w:rPr>
        <w:t>s</w:t>
      </w:r>
      <w:r>
        <w:rPr>
          <w:lang w:val="en-GB"/>
        </w:rPr>
        <w:t xml:space="preserve"> covered are closely linked to platelets. </w:t>
      </w:r>
      <w:r w:rsidR="00915C7D" w:rsidRPr="00915C7D">
        <w:rPr>
          <w:i/>
          <w:lang w:val="en-GB"/>
        </w:rPr>
        <w:t>Why do</w:t>
      </w:r>
      <w:r w:rsidR="00915C7D">
        <w:rPr>
          <w:i/>
          <w:lang w:val="en-GB"/>
        </w:rPr>
        <w:t>n’t</w:t>
      </w:r>
      <w:r w:rsidR="00915C7D" w:rsidRPr="00915C7D">
        <w:rPr>
          <w:i/>
          <w:lang w:val="en-GB"/>
        </w:rPr>
        <w:t xml:space="preserve"> we cover all pathways completely?</w:t>
      </w:r>
    </w:p>
    <w:p w:rsidR="00215908" w:rsidRDefault="00215908" w:rsidP="00215908">
      <w:pPr>
        <w:rPr>
          <w:lang w:val="en-GB"/>
        </w:rPr>
      </w:pPr>
      <w:r>
        <w:rPr>
          <w:lang w:val="en-GB"/>
        </w:rPr>
        <w:br w:type="page"/>
      </w:r>
    </w:p>
    <w:p w:rsidR="00F24EA3" w:rsidRPr="009F2930" w:rsidRDefault="00904809" w:rsidP="00F24EA3">
      <w:pPr>
        <w:pStyle w:val="Title"/>
        <w:numPr>
          <w:ilvl w:val="0"/>
          <w:numId w:val="10"/>
        </w:numPr>
        <w:ind w:left="0" w:firstLine="0"/>
        <w:rPr>
          <w:lang w:val="en-GB"/>
        </w:rPr>
      </w:pPr>
      <w:r>
        <w:rPr>
          <w:lang w:val="en-GB"/>
        </w:rPr>
        <w:lastRenderedPageBreak/>
        <w:t>3D S</w:t>
      </w:r>
      <w:r w:rsidR="00F24EA3">
        <w:rPr>
          <w:lang w:val="en-GB"/>
        </w:rPr>
        <w:t>tructures</w:t>
      </w:r>
    </w:p>
    <w:p w:rsidR="00CD66C2" w:rsidRDefault="002E1E15" w:rsidP="000D45A4">
      <w:pPr>
        <w:jc w:val="both"/>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Select The ‘3D Structures’ tab in </w:t>
      </w:r>
      <w:proofErr w:type="spellStart"/>
      <w:r w:rsidRPr="00CD66C2">
        <w:rPr>
          <w:color w:val="1F497D" w:themeColor="text2"/>
          <w:lang w:val="en-GB"/>
        </w:rPr>
        <w:t>PeptideShaker</w:t>
      </w:r>
      <w:proofErr w:type="spellEnd"/>
      <w:r>
        <w:rPr>
          <w:lang w:val="en-GB"/>
        </w:rPr>
        <w:t>,</w:t>
      </w:r>
      <w:r w:rsidR="00695E3D">
        <w:rPr>
          <w:lang w:val="en-GB"/>
        </w:rPr>
        <w:t xml:space="preserve"> select the fourth available structure ‘2J3S’,</w:t>
      </w:r>
      <w:r>
        <w:rPr>
          <w:lang w:val="en-GB"/>
        </w:rPr>
        <w:t xml:space="preserve"> you should see this:</w:t>
      </w:r>
    </w:p>
    <w:p w:rsidR="002E1E15" w:rsidRDefault="001246A1" w:rsidP="007C7084">
      <w:pPr>
        <w:rPr>
          <w:lang w:val="en-GB"/>
        </w:rPr>
      </w:pPr>
      <w:r>
        <w:rPr>
          <w:noProof/>
          <w:lang w:val="nb-NO" w:eastAsia="nb-NO"/>
        </w:rPr>
        <w:drawing>
          <wp:inline distT="0" distB="0" distL="0" distR="0">
            <wp:extent cx="5939790" cy="4651375"/>
            <wp:effectExtent l="38100" t="38100" r="80010" b="73025"/>
            <wp:docPr id="5" name="Grafik 5" descr="C:\Users\vaudel\Documents\rendus\tutorials\tutorials protein identification\back-up 0.18\7 other resources\illustrations\p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back-up 0.18\7 other resources\illustrations\ps 4.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6513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44372D" w:rsidRPr="0044372D" w:rsidRDefault="0044372D">
      <w:pPr>
        <w:spacing w:after="0" w:line="240" w:lineRule="auto"/>
        <w:rPr>
          <w:i/>
          <w:lang w:val="en-GB"/>
        </w:rPr>
      </w:pPr>
      <w:r w:rsidRPr="0044372D">
        <w:rPr>
          <w:i/>
          <w:lang w:val="en-GB"/>
        </w:rPr>
        <w:t>Why are there many structures available for this protein? Is there a structure available for all proteins?</w:t>
      </w:r>
    </w:p>
    <w:p w:rsidR="0044372D" w:rsidRDefault="0044372D" w:rsidP="00695E3D">
      <w:pPr>
        <w:spacing w:after="0" w:line="240" w:lineRule="auto"/>
        <w:rPr>
          <w:lang w:val="en-GB"/>
        </w:rPr>
      </w:pPr>
    </w:p>
    <w:p w:rsidR="0044372D" w:rsidRDefault="0044372D" w:rsidP="00E15A80">
      <w:pPr>
        <w:jc w:val="both"/>
        <w:rPr>
          <w:i/>
          <w:lang w:val="en-GB"/>
        </w:rPr>
      </w:pPr>
      <w:r>
        <w:rPr>
          <w:lang w:val="en-GB"/>
        </w:rPr>
        <w:t xml:space="preserve">Note that a </w:t>
      </w:r>
      <w:r w:rsidRPr="008E597C">
        <w:rPr>
          <w:color w:val="1F497D" w:themeColor="text2"/>
          <w:lang w:val="en-GB"/>
        </w:rPr>
        <w:t xml:space="preserve">phosphorylation </w:t>
      </w:r>
      <w:r>
        <w:rPr>
          <w:lang w:val="en-GB"/>
        </w:rPr>
        <w:t xml:space="preserve">was observed and is displayed on the structure. If you select the desired peptide (RAPSVANVGSHCDLSLK) it will be highlighted in blue. </w:t>
      </w:r>
      <w:r w:rsidRPr="0044372D">
        <w:rPr>
          <w:i/>
          <w:lang w:val="en-GB"/>
        </w:rPr>
        <w:t xml:space="preserve">Is it a surprise that the phosphorylation </w:t>
      </w:r>
      <w:r w:rsidR="00CD66C2">
        <w:rPr>
          <w:i/>
          <w:lang w:val="en-GB"/>
        </w:rPr>
        <w:t>is located</w:t>
      </w:r>
      <w:r w:rsidRPr="0044372D">
        <w:rPr>
          <w:i/>
          <w:lang w:val="en-GB"/>
        </w:rPr>
        <w:t xml:space="preserve"> </w:t>
      </w:r>
      <w:r w:rsidR="00CD66C2">
        <w:rPr>
          <w:i/>
          <w:lang w:val="en-GB"/>
        </w:rPr>
        <w:t>on</w:t>
      </w:r>
      <w:r w:rsidRPr="0044372D">
        <w:rPr>
          <w:i/>
          <w:lang w:val="en-GB"/>
        </w:rPr>
        <w:t xml:space="preserve"> the outside of the protein?</w:t>
      </w:r>
      <w:r>
        <w:rPr>
          <w:i/>
          <w:lang w:val="en-GB"/>
        </w:rPr>
        <w:t xml:space="preserve"> Why are not all peptides available on the structure?</w:t>
      </w:r>
    </w:p>
    <w:p w:rsidR="00FA5383" w:rsidRDefault="00FA5383">
      <w:pPr>
        <w:spacing w:after="0" w:line="240" w:lineRule="auto"/>
        <w:rPr>
          <w:lang w:val="en-GB"/>
        </w:rPr>
      </w:pPr>
      <w:r>
        <w:rPr>
          <w:lang w:val="en-GB"/>
        </w:rPr>
        <w:br w:type="page"/>
      </w:r>
    </w:p>
    <w:p w:rsidR="00246551" w:rsidRPr="009F2930" w:rsidRDefault="00246551" w:rsidP="00246551">
      <w:pPr>
        <w:pStyle w:val="Title"/>
        <w:numPr>
          <w:ilvl w:val="0"/>
          <w:numId w:val="10"/>
        </w:numPr>
        <w:ind w:left="0" w:firstLine="0"/>
        <w:rPr>
          <w:lang w:val="en-GB"/>
        </w:rPr>
      </w:pPr>
      <w:commentRangeStart w:id="1"/>
      <w:r>
        <w:rPr>
          <w:lang w:val="en-GB"/>
        </w:rPr>
        <w:lastRenderedPageBreak/>
        <w:t>GO Analysis</w:t>
      </w:r>
      <w:commentRangeEnd w:id="1"/>
      <w:r w:rsidR="00594A93">
        <w:rPr>
          <w:rStyle w:val="CommentReference"/>
          <w:rFonts w:ascii="Calibri" w:eastAsia="Calibri" w:hAnsi="Calibri"/>
          <w:color w:val="auto"/>
          <w:spacing w:val="0"/>
          <w:kern w:val="0"/>
        </w:rPr>
        <w:commentReference w:id="1"/>
      </w:r>
    </w:p>
    <w:p w:rsidR="001246A1" w:rsidRDefault="00297B4D" w:rsidP="001246A1">
      <w:pPr>
        <w:jc w:val="both"/>
        <w:rPr>
          <w:lang w:val="en-GB"/>
        </w:rPr>
      </w:pPr>
      <w:r w:rsidRPr="002C3461">
        <w:rPr>
          <w:lang w:val="en-GB"/>
        </w:rPr>
        <w:t xml:space="preserve">One of the main </w:t>
      </w:r>
      <w:r>
        <w:rPr>
          <w:lang w:val="en-GB"/>
        </w:rPr>
        <w:t xml:space="preserve">challenges in results interpretation is the link to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00071C19" w:rsidRPr="00071C19">
        <w:rPr>
          <w:color w:val="1F497D" w:themeColor="text2"/>
          <w:lang w:val="en-GB"/>
        </w:rPr>
        <w:t>Enrichment</w:t>
      </w:r>
      <w:r w:rsidR="00071C19">
        <w:rPr>
          <w:lang w:val="en-GB"/>
        </w:rPr>
        <w:t xml:space="preserve"> </w:t>
      </w:r>
      <w:r w:rsidR="00071C19" w:rsidRPr="00071C19">
        <w:rPr>
          <w:color w:val="1F497D" w:themeColor="text2"/>
          <w:lang w:val="en-GB"/>
        </w:rPr>
        <w:t>A</w:t>
      </w:r>
      <w:r w:rsidRPr="00071C19">
        <w:rPr>
          <w:color w:val="1F497D" w:themeColor="text2"/>
          <w:lang w:val="en-GB"/>
        </w:rPr>
        <w:t>nalysis</w:t>
      </w:r>
      <w:r w:rsidR="0079691B">
        <w:rPr>
          <w:lang w:val="en-GB"/>
        </w:rPr>
        <w:t xml:space="preserve"> of your validated proteins.</w:t>
      </w:r>
      <w:r w:rsidR="006C4EF6">
        <w:rPr>
          <w:lang w:val="en-GB"/>
        </w:rPr>
        <w:t xml:space="preserve"> Go to the ‘GO Analysis’ tab and select </w:t>
      </w:r>
      <w:r w:rsidR="006C4EF6" w:rsidRPr="006C4EF6">
        <w:rPr>
          <w:i/>
          <w:lang w:val="en-GB"/>
        </w:rPr>
        <w:t>Homo sapiens</w:t>
      </w:r>
      <w:r w:rsidR="00431BC4">
        <w:rPr>
          <w:lang w:val="en-GB"/>
        </w:rPr>
        <w:t xml:space="preserve"> as the</w:t>
      </w:r>
      <w:r w:rsidR="006C4EF6">
        <w:rPr>
          <w:lang w:val="en-GB"/>
        </w:rPr>
        <w:t xml:space="preserve"> species</w:t>
      </w:r>
      <w:r w:rsidR="00020A52">
        <w:rPr>
          <w:lang w:val="en-GB"/>
        </w:rPr>
        <w:t xml:space="preserve"> at the top</w:t>
      </w:r>
      <w:r w:rsidR="006C4EF6">
        <w:rPr>
          <w:lang w:val="en-GB"/>
        </w:rPr>
        <w:t xml:space="preserve">. A list of GO terms will </w:t>
      </w:r>
      <w:r w:rsidR="00B54B93">
        <w:rPr>
          <w:lang w:val="en-GB"/>
        </w:rPr>
        <w:t>appear with their prevalence in our dataset when compared to all human genes</w:t>
      </w:r>
      <w:r w:rsidR="00C06C8B">
        <w:rPr>
          <w:lang w:val="en-GB"/>
        </w:rPr>
        <w:t>:</w:t>
      </w:r>
    </w:p>
    <w:p w:rsidR="009428AC" w:rsidRDefault="009428AC" w:rsidP="001246A1">
      <w:pPr>
        <w:jc w:val="both"/>
        <w:rPr>
          <w:lang w:val="en-GB"/>
        </w:rPr>
      </w:pPr>
    </w:p>
    <w:p w:rsidR="006C2B6F" w:rsidRDefault="001246A1" w:rsidP="001246A1">
      <w:pPr>
        <w:jc w:val="both"/>
        <w:rPr>
          <w:lang w:val="en-GB"/>
        </w:rPr>
      </w:pPr>
      <w:r>
        <w:rPr>
          <w:noProof/>
          <w:lang w:val="nb-NO" w:eastAsia="nb-NO"/>
        </w:rPr>
        <w:drawing>
          <wp:inline distT="0" distB="0" distL="0" distR="0">
            <wp:extent cx="5931535" cy="4667250"/>
            <wp:effectExtent l="38100" t="38100" r="69215" b="76200"/>
            <wp:docPr id="12" name="Grafik 12" descr="C:\Users\vaudel\Documents\rendus\tutorials\tutorials protein identification\back-up 0.18\7 other resources\illustrations\p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back-up 0.18\7 other resources\illustrations\ps 6.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1535" cy="46672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246A1" w:rsidRDefault="001246A1">
      <w:pPr>
        <w:spacing w:after="0" w:line="240" w:lineRule="auto"/>
      </w:pPr>
      <w:r>
        <w:br w:type="page"/>
      </w:r>
      <w:bookmarkStart w:id="2" w:name="_GoBack"/>
      <w:bookmarkEnd w:id="2"/>
    </w:p>
    <w:p w:rsidR="00965766" w:rsidRDefault="00C06C8B" w:rsidP="001246A1">
      <w:pPr>
        <w:jc w:val="both"/>
      </w:pPr>
      <w:r>
        <w:lastRenderedPageBreak/>
        <w:t xml:space="preserve">The </w:t>
      </w:r>
      <w:r w:rsidR="00C319DC">
        <w:t xml:space="preserve">Gene Ontology Enrichment Analysis (GOEA) analyzes the frequencies of </w:t>
      </w:r>
      <w:r>
        <w:t xml:space="preserve">gene ontology </w:t>
      </w:r>
      <w:r w:rsidR="00C319DC">
        <w:t xml:space="preserve">terms in your dataset and compares these to the frequencies of the same GO terms in the species specific version of </w:t>
      </w:r>
      <w:proofErr w:type="spellStart"/>
      <w:r>
        <w:t>Ensembl</w:t>
      </w:r>
      <w:proofErr w:type="spellEnd"/>
      <w:r>
        <w:t xml:space="preserve"> (</w:t>
      </w:r>
      <w:hyperlink r:id="rId24" w:history="1">
        <w:r w:rsidRPr="00C06C8B">
          <w:rPr>
            <w:rStyle w:val="Hyperlink"/>
          </w:rPr>
          <w:t>http://www.ensembl.org</w:t>
        </w:r>
      </w:hyperlink>
      <w:r>
        <w:t>)</w:t>
      </w:r>
      <w:hyperlink r:id="rId25" w:history="1"/>
      <w:r w:rsidR="00C319DC">
        <w:t xml:space="preserve">. In order to not get too many terms the </w:t>
      </w:r>
      <w:proofErr w:type="spellStart"/>
      <w:r w:rsidR="00C319DC">
        <w:t>GOSlim</w:t>
      </w:r>
      <w:proofErr w:type="spellEnd"/>
      <w:r>
        <w:t xml:space="preserve"> </w:t>
      </w:r>
      <w:proofErr w:type="spellStart"/>
      <w:r>
        <w:t>UniProtKB</w:t>
      </w:r>
      <w:proofErr w:type="spellEnd"/>
      <w:r>
        <w:t>-GOA (</w:t>
      </w:r>
      <w:hyperlink r:id="rId26" w:history="1">
        <w:r w:rsidRPr="00C06C8B">
          <w:rPr>
            <w:rStyle w:val="Hyperlink"/>
          </w:rPr>
          <w:t>http://www.ebi.ac.uk/GOA</w:t>
        </w:r>
      </w:hyperlink>
      <w:r>
        <w:t xml:space="preserve">) </w:t>
      </w:r>
      <w:r w:rsidR="00C319DC">
        <w:t>is used.</w:t>
      </w:r>
    </w:p>
    <w:p w:rsidR="00C319DC" w:rsidRDefault="00C319DC" w:rsidP="00C319DC">
      <w:pPr>
        <w:jc w:val="both"/>
      </w:pPr>
      <w:r>
        <w:t xml:space="preserve">GOEA shows if certain GO terms are found more or less often in your dataset compared to the distribution of the same terms in </w:t>
      </w:r>
      <w:proofErr w:type="spellStart"/>
      <w:r>
        <w:t>Ensembl</w:t>
      </w:r>
      <w:proofErr w:type="spellEnd"/>
      <w:r>
        <w:t xml:space="preserve">. To </w:t>
      </w:r>
      <w:r w:rsidR="006B2E6A">
        <w:t>calculate</w:t>
      </w:r>
      <w:r>
        <w:t xml:space="preserve"> the significance </w:t>
      </w:r>
      <w:r w:rsidRPr="00DC399F">
        <w:rPr>
          <w:color w:val="002060"/>
          <w:lang w:val="en-GB"/>
        </w:rPr>
        <w:t>PeptideShaker</w:t>
      </w:r>
      <w:r>
        <w:t xml:space="preserve"> employs a</w:t>
      </w:r>
      <w:r w:rsidR="006B2E6A">
        <w:t xml:space="preserve"> </w:t>
      </w:r>
      <w:proofErr w:type="spellStart"/>
      <w:r w:rsidR="006B2E6A" w:rsidRPr="006B2E6A">
        <w:t>Hypergeometric</w:t>
      </w:r>
      <w:proofErr w:type="spellEnd"/>
      <w:r w:rsidR="006B2E6A" w:rsidRPr="006B2E6A">
        <w:t xml:space="preserve"> test</w:t>
      </w:r>
      <w:r>
        <w:t xml:space="preserve"> </w:t>
      </w:r>
      <w:r w:rsidR="006B2E6A">
        <w:t>(</w:t>
      </w:r>
      <w:hyperlink r:id="rId27" w:history="1">
        <w:r w:rsidR="006B2E6A">
          <w:rPr>
            <w:rFonts w:cs="Calibri"/>
            <w:color w:val="0000FF"/>
            <w:u w:val="single"/>
            <w:lang w:eastAsia="de-DE"/>
          </w:rPr>
          <w:t>http://en.wikipedia.org/wiki/Hypergeometric_test</w:t>
        </w:r>
      </w:hyperlink>
      <w:r w:rsidR="006B2E6A">
        <w:rPr>
          <w:rFonts w:cs="Calibri"/>
          <w:lang w:eastAsia="de-DE"/>
        </w:rPr>
        <w:t>).</w:t>
      </w:r>
      <w:r w:rsidR="006B2E6A">
        <w:t xml:space="preserve"> </w:t>
      </w:r>
      <w:r>
        <w:t xml:space="preserve">This divides the GO terms into three groups: </w:t>
      </w:r>
    </w:p>
    <w:p w:rsidR="00C319DC" w:rsidRDefault="00C319DC" w:rsidP="00C319DC">
      <w:pPr>
        <w:numPr>
          <w:ilvl w:val="0"/>
          <w:numId w:val="15"/>
        </w:numPr>
        <w:spacing w:before="100" w:beforeAutospacing="1" w:after="100" w:afterAutospacing="1" w:line="240" w:lineRule="auto"/>
      </w:pPr>
      <w:r>
        <w:t>Significantly higher in dataset (colored green).</w:t>
      </w:r>
    </w:p>
    <w:p w:rsidR="00C319DC" w:rsidRDefault="00C319DC" w:rsidP="00C319DC">
      <w:pPr>
        <w:numPr>
          <w:ilvl w:val="0"/>
          <w:numId w:val="15"/>
        </w:numPr>
        <w:spacing w:before="100" w:beforeAutospacing="1" w:after="100" w:afterAutospacing="1" w:line="240" w:lineRule="auto"/>
      </w:pPr>
      <w:r>
        <w:t>Significantly lower in dataset (colored red).</w:t>
      </w:r>
    </w:p>
    <w:p w:rsidR="00C319DC" w:rsidRDefault="00C319DC" w:rsidP="00C319DC">
      <w:pPr>
        <w:numPr>
          <w:ilvl w:val="0"/>
          <w:numId w:val="15"/>
        </w:numPr>
        <w:spacing w:before="100" w:beforeAutospacing="1" w:after="100" w:afterAutospacing="1" w:line="240" w:lineRule="auto"/>
      </w:pPr>
      <w:r>
        <w:t>Not significantly different (colored grey).</w:t>
      </w:r>
    </w:p>
    <w:p w:rsidR="006B2E6A" w:rsidRDefault="006B2E6A" w:rsidP="006B2E6A">
      <w:pPr>
        <w:spacing w:before="100" w:beforeAutospacing="1" w:after="100" w:afterAutospacing="1" w:line="240" w:lineRule="auto"/>
      </w:pPr>
    </w:p>
    <w:p w:rsidR="006B2E6A" w:rsidRDefault="00A74C0A" w:rsidP="00980D9B">
      <w:pPr>
        <w:spacing w:before="100" w:beforeAutospacing="1" w:after="100" w:afterAutospacing="1" w:line="240" w:lineRule="auto"/>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xml:space="preserve">? </w:t>
      </w:r>
      <w:r w:rsidR="00980D9B">
        <w:rPr>
          <w:i/>
          <w:lang w:val="en-GB"/>
        </w:rPr>
        <w:t>And which are significantly less frequent?</w:t>
      </w:r>
    </w:p>
    <w:p w:rsidR="00551E6A" w:rsidRDefault="00551E6A" w:rsidP="00980D9B">
      <w:pPr>
        <w:spacing w:before="100" w:beforeAutospacing="1" w:after="100" w:afterAutospacing="1" w:line="240" w:lineRule="auto"/>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p>
    <w:p w:rsidR="00551E6A" w:rsidRPr="00215908" w:rsidRDefault="00215908">
      <w:pPr>
        <w:spacing w:after="0" w:line="240" w:lineRule="auto"/>
      </w:pPr>
      <w:r>
        <w:br w:type="page"/>
      </w:r>
    </w:p>
    <w:p w:rsidR="007C26C4" w:rsidRPr="00E5224A" w:rsidRDefault="007C26C4" w:rsidP="007C26C4">
      <w:pPr>
        <w:pStyle w:val="Title"/>
        <w:rPr>
          <w:lang w:val="en-GB"/>
        </w:rPr>
      </w:pPr>
      <w:r>
        <w:rPr>
          <w:lang w:val="en-GB"/>
        </w:rPr>
        <w:lastRenderedPageBreak/>
        <w:t>References</w:t>
      </w:r>
    </w:p>
    <w:p w:rsidR="00215908" w:rsidRPr="00215908" w:rsidRDefault="005C53BA" w:rsidP="00EC7DDE">
      <w:pPr>
        <w:spacing w:after="0" w:line="240" w:lineRule="auto"/>
        <w:ind w:left="709" w:hanging="709"/>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3" w:name="_ENREF_1"/>
      <w:r w:rsidR="00215908" w:rsidRPr="00215908">
        <w:rPr>
          <w:rFonts w:cs="Calibri"/>
          <w:noProof/>
          <w:lang w:val="en-GB"/>
        </w:rPr>
        <w:t>(1)</w:t>
      </w:r>
      <w:r w:rsidR="00215908" w:rsidRPr="00215908">
        <w:rPr>
          <w:rFonts w:cs="Calibri"/>
          <w:noProof/>
          <w:lang w:val="en-GB"/>
        </w:rPr>
        <w:tab/>
        <w:t xml:space="preserve">Vizcaino, J. A.; Mueller, M.; Hermjakob, H.; Martens, L. Charting online OMICS resources: A navigational chart for clinical researchers. </w:t>
      </w:r>
      <w:r w:rsidR="00215908" w:rsidRPr="00215908">
        <w:rPr>
          <w:rFonts w:cs="Calibri"/>
          <w:i/>
          <w:noProof/>
          <w:lang w:val="en-GB"/>
        </w:rPr>
        <w:t>Proteomics Clin Appl</w:t>
      </w:r>
      <w:r w:rsidR="00215908" w:rsidRPr="00215908">
        <w:rPr>
          <w:rFonts w:cs="Calibri"/>
          <w:noProof/>
          <w:lang w:val="en-GB"/>
        </w:rPr>
        <w:t xml:space="preserve"> </w:t>
      </w:r>
      <w:r w:rsidR="00215908" w:rsidRPr="00215908">
        <w:rPr>
          <w:rFonts w:cs="Calibri"/>
          <w:b/>
          <w:noProof/>
          <w:lang w:val="en-GB"/>
        </w:rPr>
        <w:t>2009</w:t>
      </w:r>
      <w:r w:rsidR="00215908" w:rsidRPr="00215908">
        <w:rPr>
          <w:rFonts w:cs="Calibri"/>
          <w:noProof/>
          <w:lang w:val="en-GB"/>
        </w:rPr>
        <w:t xml:space="preserve">, </w:t>
      </w:r>
      <w:r w:rsidR="00215908" w:rsidRPr="00215908">
        <w:rPr>
          <w:rFonts w:cs="Calibri"/>
          <w:i/>
          <w:noProof/>
          <w:lang w:val="en-GB"/>
        </w:rPr>
        <w:t>3</w:t>
      </w:r>
      <w:r w:rsidR="00215908" w:rsidRPr="00215908">
        <w:rPr>
          <w:rFonts w:cs="Calibri"/>
          <w:noProof/>
          <w:lang w:val="en-GB"/>
        </w:rPr>
        <w:t>, 18.</w:t>
      </w:r>
      <w:bookmarkEnd w:id="3"/>
    </w:p>
    <w:p w:rsidR="00215908" w:rsidRPr="00215908" w:rsidRDefault="00215908" w:rsidP="00EC7DDE">
      <w:pPr>
        <w:spacing w:after="0" w:line="240" w:lineRule="auto"/>
        <w:ind w:left="709" w:hanging="709"/>
        <w:rPr>
          <w:rFonts w:cs="Calibri"/>
          <w:noProof/>
          <w:lang w:val="en-GB"/>
        </w:rPr>
      </w:pPr>
      <w:bookmarkStart w:id="4" w:name="_ENREF_2"/>
      <w:r w:rsidRPr="00215908">
        <w:rPr>
          <w:rFonts w:cs="Calibri"/>
          <w:noProof/>
          <w:lang w:val="en-GB"/>
        </w:rPr>
        <w:t>(2)</w:t>
      </w:r>
      <w:r w:rsidRPr="00215908">
        <w:rPr>
          <w:rFonts w:cs="Calibri"/>
          <w:noProof/>
          <w:lang w:val="en-GB"/>
        </w:rPr>
        <w:tab/>
        <w:t xml:space="preserve">Apweiler, R.; Bairoch, A.; Wu, C. H.; Barker, W. C.; Boeckmann, B.; Ferro, S.; Gasteiger, E.; Huang, H.; Lopez, R.; Magrane, M.; Martin, M. J.; Natale, D. A.; O'Donovan, C.; Redaschi, N.; Yeh, L. S. UniProt: the Universal Protein knowledgebase. </w:t>
      </w:r>
      <w:r w:rsidRPr="00215908">
        <w:rPr>
          <w:rFonts w:cs="Calibri"/>
          <w:i/>
          <w:noProof/>
          <w:lang w:val="en-GB"/>
        </w:rPr>
        <w:t>Nucleic Acids Res</w:t>
      </w:r>
      <w:r w:rsidRPr="00215908">
        <w:rPr>
          <w:rFonts w:cs="Calibri"/>
          <w:noProof/>
          <w:lang w:val="en-GB"/>
        </w:rPr>
        <w:t xml:space="preserve"> </w:t>
      </w:r>
      <w:r w:rsidRPr="00215908">
        <w:rPr>
          <w:rFonts w:cs="Calibri"/>
          <w:b/>
          <w:noProof/>
          <w:lang w:val="en-GB"/>
        </w:rPr>
        <w:t>2004</w:t>
      </w:r>
      <w:r w:rsidRPr="00215908">
        <w:rPr>
          <w:rFonts w:cs="Calibri"/>
          <w:noProof/>
          <w:lang w:val="en-GB"/>
        </w:rPr>
        <w:t xml:space="preserve">, </w:t>
      </w:r>
      <w:r w:rsidRPr="00215908">
        <w:rPr>
          <w:rFonts w:cs="Calibri"/>
          <w:i/>
          <w:noProof/>
          <w:lang w:val="en-GB"/>
        </w:rPr>
        <w:t>32</w:t>
      </w:r>
      <w:r w:rsidRPr="00215908">
        <w:rPr>
          <w:rFonts w:cs="Calibri"/>
          <w:noProof/>
          <w:lang w:val="en-GB"/>
        </w:rPr>
        <w:t>, D115.</w:t>
      </w:r>
      <w:bookmarkEnd w:id="4"/>
    </w:p>
    <w:p w:rsidR="00215908" w:rsidRPr="00215908" w:rsidRDefault="00215908" w:rsidP="00EC7DDE">
      <w:pPr>
        <w:spacing w:line="240" w:lineRule="auto"/>
        <w:ind w:left="709" w:hanging="709"/>
        <w:rPr>
          <w:rFonts w:cs="Calibri"/>
          <w:noProof/>
          <w:lang w:val="en-GB"/>
        </w:rPr>
      </w:pPr>
      <w:bookmarkStart w:id="5" w:name="_ENREF_3"/>
      <w:r w:rsidRPr="00215908">
        <w:rPr>
          <w:rFonts w:cs="Calibri"/>
          <w:noProof/>
          <w:lang w:val="en-GB"/>
        </w:rPr>
        <w:t>(3)</w:t>
      </w:r>
      <w:r w:rsidRPr="00215908">
        <w:rPr>
          <w:rFonts w:cs="Calibri"/>
          <w:noProof/>
          <w:lang w:val="en-GB"/>
        </w:rPr>
        <w:tab/>
        <w:t xml:space="preserve">Jones, P.; Vinod, N.; Down, T.; Hackmann, A.; Kahari, A.; Kretschmann, E.; Quinn, A.; Wieser, D.; Hermjakob, H.; Apweiler, R. Dasty and UniProt DAS: a perfect pair for protein feature visualization. </w:t>
      </w:r>
      <w:r w:rsidRPr="00215908">
        <w:rPr>
          <w:rFonts w:cs="Calibri"/>
          <w:i/>
          <w:noProof/>
          <w:lang w:val="en-GB"/>
        </w:rPr>
        <w:t>Bioinformatics</w:t>
      </w:r>
      <w:r w:rsidRPr="00215908">
        <w:rPr>
          <w:rFonts w:cs="Calibri"/>
          <w:noProof/>
          <w:lang w:val="en-GB"/>
        </w:rPr>
        <w:t xml:space="preserve"> </w:t>
      </w:r>
      <w:r w:rsidRPr="00215908">
        <w:rPr>
          <w:rFonts w:cs="Calibri"/>
          <w:b/>
          <w:noProof/>
          <w:lang w:val="en-GB"/>
        </w:rPr>
        <w:t>2005</w:t>
      </w:r>
      <w:r w:rsidRPr="00215908">
        <w:rPr>
          <w:rFonts w:cs="Calibri"/>
          <w:noProof/>
          <w:lang w:val="en-GB"/>
        </w:rPr>
        <w:t xml:space="preserve">, </w:t>
      </w:r>
      <w:r w:rsidRPr="00215908">
        <w:rPr>
          <w:rFonts w:cs="Calibri"/>
          <w:i/>
          <w:noProof/>
          <w:lang w:val="en-GB"/>
        </w:rPr>
        <w:t>21</w:t>
      </w:r>
      <w:r w:rsidRPr="00215908">
        <w:rPr>
          <w:rFonts w:cs="Calibri"/>
          <w:noProof/>
          <w:lang w:val="en-GB"/>
        </w:rPr>
        <w:t>, 3198.</w:t>
      </w:r>
      <w:bookmarkEnd w:id="5"/>
    </w:p>
    <w:p w:rsidR="00215908" w:rsidRDefault="00215908" w:rsidP="00215908">
      <w:pPr>
        <w:spacing w:line="240" w:lineRule="auto"/>
        <w:rPr>
          <w:rFonts w:cs="Calibri"/>
          <w:noProof/>
          <w:lang w:val="en-GB"/>
        </w:rPr>
      </w:pPr>
    </w:p>
    <w:p w:rsidR="002C4A56" w:rsidRPr="00072926" w:rsidRDefault="005C53BA"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Harald Barsnes" w:date="2013-05-15T14:58:00Z" w:initials="HB">
    <w:p w:rsidR="001657B4" w:rsidRDefault="001657B4">
      <w:pPr>
        <w:pStyle w:val="CommentText"/>
      </w:pPr>
      <w:r>
        <w:rPr>
          <w:rStyle w:val="CommentReference"/>
        </w:rPr>
        <w:annotationRef/>
      </w:r>
      <w:r>
        <w:t>Update to the example dataset?</w:t>
      </w:r>
    </w:p>
  </w:comment>
  <w:comment w:id="1" w:author="Harald Barsnes" w:date="2013-05-15T15:00:00Z" w:initials="HB">
    <w:p w:rsidR="00594A93" w:rsidRDefault="00594A93">
      <w:pPr>
        <w:pStyle w:val="CommentText"/>
      </w:pPr>
      <w:r>
        <w:rPr>
          <w:rStyle w:val="CommentReference"/>
        </w:rPr>
        <w:annotationRef/>
      </w:r>
      <w:r>
        <w:t>Mention the chromosome mapping in this section I guess?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6918" w:rsidRDefault="00CD6918" w:rsidP="00C22471">
      <w:pPr>
        <w:spacing w:after="0" w:line="240" w:lineRule="auto"/>
      </w:pPr>
      <w:r>
        <w:separator/>
      </w:r>
    </w:p>
  </w:endnote>
  <w:endnote w:type="continuationSeparator" w:id="0">
    <w:p w:rsidR="00CD6918" w:rsidRDefault="00CD6918"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ooter"/>
      <w:pBdr>
        <w:top w:val="single" w:sz="4" w:space="1" w:color="auto"/>
      </w:pBdr>
      <w:spacing w:after="0" w:line="240" w:lineRule="auto"/>
    </w:pPr>
    <w:r w:rsidRPr="00EE5E45">
      <w:tab/>
    </w:r>
    <w:r w:rsidRPr="00EE5E45">
      <w:tab/>
      <w:t xml:space="preserve">Page </w:t>
    </w:r>
    <w:r w:rsidR="005C53BA" w:rsidRPr="00EE5E45">
      <w:rPr>
        <w:b/>
      </w:rPr>
      <w:fldChar w:fldCharType="begin"/>
    </w:r>
    <w:r w:rsidRPr="00EE5E45">
      <w:rPr>
        <w:b/>
      </w:rPr>
      <w:instrText xml:space="preserve"> PAGE </w:instrText>
    </w:r>
    <w:r w:rsidR="005C53BA" w:rsidRPr="00EE5E45">
      <w:rPr>
        <w:b/>
      </w:rPr>
      <w:fldChar w:fldCharType="separate"/>
    </w:r>
    <w:r w:rsidR="00594A93">
      <w:rPr>
        <w:b/>
        <w:noProof/>
      </w:rPr>
      <w:t>11</w:t>
    </w:r>
    <w:r w:rsidR="005C53BA" w:rsidRPr="00EE5E45">
      <w:rPr>
        <w:b/>
      </w:rPr>
      <w:fldChar w:fldCharType="end"/>
    </w:r>
    <w:r w:rsidRPr="00EE5E45">
      <w:t xml:space="preserve"> of </w:t>
    </w:r>
    <w:r w:rsidR="005C53BA" w:rsidRPr="00EE5E45">
      <w:rPr>
        <w:b/>
      </w:rPr>
      <w:fldChar w:fldCharType="begin"/>
    </w:r>
    <w:r w:rsidRPr="00EE5E45">
      <w:rPr>
        <w:b/>
      </w:rPr>
      <w:instrText xml:space="preserve"> NUMPAGES  </w:instrText>
    </w:r>
    <w:r w:rsidR="005C53BA" w:rsidRPr="00EE5E45">
      <w:rPr>
        <w:b/>
      </w:rPr>
      <w:fldChar w:fldCharType="separate"/>
    </w:r>
    <w:r w:rsidR="00594A93">
      <w:rPr>
        <w:b/>
        <w:noProof/>
      </w:rPr>
      <w:t>13</w:t>
    </w:r>
    <w:r w:rsidR="005C53BA"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6918" w:rsidRDefault="00CD6918" w:rsidP="00C22471">
      <w:pPr>
        <w:spacing w:after="0" w:line="240" w:lineRule="auto"/>
      </w:pPr>
      <w:r>
        <w:separator/>
      </w:r>
    </w:p>
  </w:footnote>
  <w:footnote w:type="continuationSeparator" w:id="0">
    <w:p w:rsidR="00CD6918" w:rsidRDefault="00CD6918"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DBE" w:rsidRPr="00753DBE" w:rsidRDefault="00753DBE" w:rsidP="000A1D10">
    <w:pPr>
      <w:pStyle w:val="Header"/>
      <w:pBdr>
        <w:bottom w:val="single" w:sz="4" w:space="1" w:color="auto"/>
      </w:pBdr>
      <w:tabs>
        <w:tab w:val="clear" w:pos="9026"/>
        <w:tab w:val="right" w:pos="9360"/>
      </w:tabs>
      <w:rPr>
        <w:rFonts w:cs="Calibri"/>
        <w:lang w:eastAsia="de-DE"/>
      </w:rPr>
    </w:pPr>
    <w:r w:rsidRPr="00753DBE">
      <w:rPr>
        <w:rFonts w:cs="Calibri"/>
        <w:lang w:eastAsia="de-DE"/>
      </w:rPr>
      <w:t>Peptide and Protein Identification Tutorial</w:t>
    </w:r>
    <w:r>
      <w:rPr>
        <w:rFonts w:cs="Calibri"/>
        <w:lang w:eastAsia="de-DE"/>
      </w:rPr>
      <w:tab/>
    </w:r>
    <w:r>
      <w:rPr>
        <w:rFonts w:cs="Calibri"/>
        <w:lang w:eastAsia="de-DE"/>
      </w:rPr>
      <w:tab/>
    </w:r>
    <w:r w:rsidR="007D5CCA">
      <w:rPr>
        <w:rFonts w:cs="Calibri"/>
        <w:lang w:eastAsia="de-DE"/>
      </w:rPr>
      <w:t>7 - O</w:t>
    </w:r>
    <w:r w:rsidR="00480017">
      <w:rPr>
        <w:rFonts w:cs="Calibri"/>
        <w:lang w:eastAsia="de-DE"/>
      </w:rPr>
      <w:t xml:space="preserve">ther </w:t>
    </w:r>
    <w:r w:rsidR="007D5CCA">
      <w:rPr>
        <w:rFonts w:cs="Calibri"/>
        <w:lang w:eastAsia="de-DE"/>
      </w:rPr>
      <w:t>R</w:t>
    </w:r>
    <w:r w:rsidR="00AC0C0A">
      <w:rPr>
        <w:rFonts w:cs="Calibri"/>
        <w:lang w:eastAsia="de-DE"/>
      </w:rPr>
      <w:t>esources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JP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exxdt0zj29tdleaertp5we3atxa92z9waxz&quot;&gt;endnote library&lt;record-ids&gt;&lt;item&gt;45&lt;/item&gt;&lt;item&gt;81&lt;/item&gt;&lt;item&gt;155&lt;/item&gt;&lt;/record-ids&gt;&lt;/item&gt;&lt;/Libraries&gt;"/>
  </w:docVars>
  <w:rsids>
    <w:rsidRoot w:val="00FA5B0C"/>
    <w:rsid w:val="0000145F"/>
    <w:rsid w:val="0000502A"/>
    <w:rsid w:val="00005785"/>
    <w:rsid w:val="0000630C"/>
    <w:rsid w:val="00006BA9"/>
    <w:rsid w:val="00011997"/>
    <w:rsid w:val="00012811"/>
    <w:rsid w:val="00013C0F"/>
    <w:rsid w:val="00014CF7"/>
    <w:rsid w:val="00020A52"/>
    <w:rsid w:val="000245B2"/>
    <w:rsid w:val="00025484"/>
    <w:rsid w:val="00025CE2"/>
    <w:rsid w:val="00037FAE"/>
    <w:rsid w:val="00043283"/>
    <w:rsid w:val="0004403D"/>
    <w:rsid w:val="00044B7B"/>
    <w:rsid w:val="0004562B"/>
    <w:rsid w:val="00046033"/>
    <w:rsid w:val="000467A7"/>
    <w:rsid w:val="00046A77"/>
    <w:rsid w:val="000513DE"/>
    <w:rsid w:val="00053CB0"/>
    <w:rsid w:val="00054987"/>
    <w:rsid w:val="00063143"/>
    <w:rsid w:val="00063B12"/>
    <w:rsid w:val="000643DE"/>
    <w:rsid w:val="000644AF"/>
    <w:rsid w:val="00067E6A"/>
    <w:rsid w:val="00071C19"/>
    <w:rsid w:val="00072926"/>
    <w:rsid w:val="00074C4C"/>
    <w:rsid w:val="00075F65"/>
    <w:rsid w:val="0007608E"/>
    <w:rsid w:val="0007623B"/>
    <w:rsid w:val="000776F3"/>
    <w:rsid w:val="0008428F"/>
    <w:rsid w:val="00086670"/>
    <w:rsid w:val="000873AD"/>
    <w:rsid w:val="0009251A"/>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D00BB"/>
    <w:rsid w:val="000D1B17"/>
    <w:rsid w:val="000D218B"/>
    <w:rsid w:val="000D3BAD"/>
    <w:rsid w:val="000D40F8"/>
    <w:rsid w:val="000D43E8"/>
    <w:rsid w:val="000D45A4"/>
    <w:rsid w:val="000D53ED"/>
    <w:rsid w:val="000D7117"/>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C0B"/>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7B4"/>
    <w:rsid w:val="001659BA"/>
    <w:rsid w:val="00165A2D"/>
    <w:rsid w:val="001664DB"/>
    <w:rsid w:val="0017071F"/>
    <w:rsid w:val="0017072B"/>
    <w:rsid w:val="00170D5A"/>
    <w:rsid w:val="001713DA"/>
    <w:rsid w:val="001723CC"/>
    <w:rsid w:val="00175AC0"/>
    <w:rsid w:val="0017621B"/>
    <w:rsid w:val="001773B2"/>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A0017"/>
    <w:rsid w:val="001A00F0"/>
    <w:rsid w:val="001A0848"/>
    <w:rsid w:val="001A171C"/>
    <w:rsid w:val="001B042E"/>
    <w:rsid w:val="001B2871"/>
    <w:rsid w:val="001B635F"/>
    <w:rsid w:val="001C213D"/>
    <w:rsid w:val="001C28D9"/>
    <w:rsid w:val="001C4013"/>
    <w:rsid w:val="001D4136"/>
    <w:rsid w:val="001D6D4F"/>
    <w:rsid w:val="001E2460"/>
    <w:rsid w:val="001E3926"/>
    <w:rsid w:val="001E5632"/>
    <w:rsid w:val="001E5C31"/>
    <w:rsid w:val="001E7CA8"/>
    <w:rsid w:val="001E7CC5"/>
    <w:rsid w:val="001F12E2"/>
    <w:rsid w:val="001F272B"/>
    <w:rsid w:val="001F3055"/>
    <w:rsid w:val="001F471E"/>
    <w:rsid w:val="001F4B79"/>
    <w:rsid w:val="001F50D7"/>
    <w:rsid w:val="001F5856"/>
    <w:rsid w:val="001F66CC"/>
    <w:rsid w:val="001F748C"/>
    <w:rsid w:val="001F7829"/>
    <w:rsid w:val="0020340D"/>
    <w:rsid w:val="00203476"/>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4747"/>
    <w:rsid w:val="00246551"/>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3000E2"/>
    <w:rsid w:val="00300401"/>
    <w:rsid w:val="00303C70"/>
    <w:rsid w:val="00304926"/>
    <w:rsid w:val="00306D26"/>
    <w:rsid w:val="0031224D"/>
    <w:rsid w:val="003127FD"/>
    <w:rsid w:val="00314011"/>
    <w:rsid w:val="00314B42"/>
    <w:rsid w:val="00316BEF"/>
    <w:rsid w:val="0031730D"/>
    <w:rsid w:val="003202C1"/>
    <w:rsid w:val="00321B45"/>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5E9F"/>
    <w:rsid w:val="00377AA1"/>
    <w:rsid w:val="00380561"/>
    <w:rsid w:val="00381CDD"/>
    <w:rsid w:val="00382C18"/>
    <w:rsid w:val="0038308F"/>
    <w:rsid w:val="0038363B"/>
    <w:rsid w:val="00383D7E"/>
    <w:rsid w:val="00387EF2"/>
    <w:rsid w:val="003917DC"/>
    <w:rsid w:val="003918D5"/>
    <w:rsid w:val="003929A6"/>
    <w:rsid w:val="00396252"/>
    <w:rsid w:val="0039676C"/>
    <w:rsid w:val="00396DB1"/>
    <w:rsid w:val="003A0AE3"/>
    <w:rsid w:val="003A26B9"/>
    <w:rsid w:val="003A4575"/>
    <w:rsid w:val="003A5607"/>
    <w:rsid w:val="003B0505"/>
    <w:rsid w:val="003B0C19"/>
    <w:rsid w:val="003B166B"/>
    <w:rsid w:val="003B172A"/>
    <w:rsid w:val="003B275A"/>
    <w:rsid w:val="003B4709"/>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70E8"/>
    <w:rsid w:val="003E7974"/>
    <w:rsid w:val="003F1EF7"/>
    <w:rsid w:val="003F22B4"/>
    <w:rsid w:val="003F2AC6"/>
    <w:rsid w:val="003F639F"/>
    <w:rsid w:val="00400269"/>
    <w:rsid w:val="004004B3"/>
    <w:rsid w:val="00401B7D"/>
    <w:rsid w:val="00403F5F"/>
    <w:rsid w:val="004067AB"/>
    <w:rsid w:val="004112FA"/>
    <w:rsid w:val="004144BD"/>
    <w:rsid w:val="0041501E"/>
    <w:rsid w:val="00415A13"/>
    <w:rsid w:val="00415D5C"/>
    <w:rsid w:val="0041659A"/>
    <w:rsid w:val="00417752"/>
    <w:rsid w:val="00417B57"/>
    <w:rsid w:val="00420FCB"/>
    <w:rsid w:val="00421482"/>
    <w:rsid w:val="00422320"/>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458B"/>
    <w:rsid w:val="0045545F"/>
    <w:rsid w:val="00457806"/>
    <w:rsid w:val="0046346E"/>
    <w:rsid w:val="00463922"/>
    <w:rsid w:val="00467447"/>
    <w:rsid w:val="00472A19"/>
    <w:rsid w:val="00472CEC"/>
    <w:rsid w:val="00472F8E"/>
    <w:rsid w:val="004769FB"/>
    <w:rsid w:val="00480017"/>
    <w:rsid w:val="00481CCA"/>
    <w:rsid w:val="004859CE"/>
    <w:rsid w:val="00485A47"/>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AD9"/>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74F6"/>
    <w:rsid w:val="005779A4"/>
    <w:rsid w:val="00582D84"/>
    <w:rsid w:val="00590524"/>
    <w:rsid w:val="00592CA2"/>
    <w:rsid w:val="00592EAA"/>
    <w:rsid w:val="005934F0"/>
    <w:rsid w:val="00594A93"/>
    <w:rsid w:val="00595698"/>
    <w:rsid w:val="005959A4"/>
    <w:rsid w:val="0059665A"/>
    <w:rsid w:val="00597200"/>
    <w:rsid w:val="005A0DB9"/>
    <w:rsid w:val="005A114C"/>
    <w:rsid w:val="005A24EC"/>
    <w:rsid w:val="005A2919"/>
    <w:rsid w:val="005A572F"/>
    <w:rsid w:val="005A69CF"/>
    <w:rsid w:val="005B0331"/>
    <w:rsid w:val="005B39C7"/>
    <w:rsid w:val="005B3FC8"/>
    <w:rsid w:val="005B6579"/>
    <w:rsid w:val="005C10AA"/>
    <w:rsid w:val="005C2FCC"/>
    <w:rsid w:val="005C3FF9"/>
    <w:rsid w:val="005C53BA"/>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199D"/>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ACC"/>
    <w:rsid w:val="006A3E88"/>
    <w:rsid w:val="006A5D90"/>
    <w:rsid w:val="006A5FC3"/>
    <w:rsid w:val="006A766B"/>
    <w:rsid w:val="006A7CC8"/>
    <w:rsid w:val="006B0F82"/>
    <w:rsid w:val="006B1498"/>
    <w:rsid w:val="006B1502"/>
    <w:rsid w:val="006B1D5F"/>
    <w:rsid w:val="006B26E2"/>
    <w:rsid w:val="006B2E6A"/>
    <w:rsid w:val="006B34C2"/>
    <w:rsid w:val="006B6C60"/>
    <w:rsid w:val="006C09DE"/>
    <w:rsid w:val="006C2B6F"/>
    <w:rsid w:val="006C4EF6"/>
    <w:rsid w:val="006C5B3C"/>
    <w:rsid w:val="006C5D4B"/>
    <w:rsid w:val="006C6DD7"/>
    <w:rsid w:val="006C7861"/>
    <w:rsid w:val="006D1F95"/>
    <w:rsid w:val="006D3106"/>
    <w:rsid w:val="006D3240"/>
    <w:rsid w:val="006D3C7F"/>
    <w:rsid w:val="006D6009"/>
    <w:rsid w:val="006D6EB2"/>
    <w:rsid w:val="006D7C9B"/>
    <w:rsid w:val="006E037E"/>
    <w:rsid w:val="006E1931"/>
    <w:rsid w:val="006E709E"/>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5CCA"/>
    <w:rsid w:val="007D7343"/>
    <w:rsid w:val="007E2214"/>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4ACD"/>
    <w:rsid w:val="008B5165"/>
    <w:rsid w:val="008B6809"/>
    <w:rsid w:val="008C04BA"/>
    <w:rsid w:val="008C23FE"/>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6B72"/>
    <w:rsid w:val="00937912"/>
    <w:rsid w:val="0094215E"/>
    <w:rsid w:val="00942498"/>
    <w:rsid w:val="009428AC"/>
    <w:rsid w:val="0094347A"/>
    <w:rsid w:val="00944811"/>
    <w:rsid w:val="009475E5"/>
    <w:rsid w:val="00947833"/>
    <w:rsid w:val="00951BDB"/>
    <w:rsid w:val="0095366C"/>
    <w:rsid w:val="00956940"/>
    <w:rsid w:val="009572E4"/>
    <w:rsid w:val="00957699"/>
    <w:rsid w:val="00960935"/>
    <w:rsid w:val="00965766"/>
    <w:rsid w:val="00967AE0"/>
    <w:rsid w:val="00970008"/>
    <w:rsid w:val="009701CA"/>
    <w:rsid w:val="009709CE"/>
    <w:rsid w:val="009734BE"/>
    <w:rsid w:val="00973F8C"/>
    <w:rsid w:val="0097652A"/>
    <w:rsid w:val="009809D1"/>
    <w:rsid w:val="00980D9B"/>
    <w:rsid w:val="0098139D"/>
    <w:rsid w:val="00990155"/>
    <w:rsid w:val="00991403"/>
    <w:rsid w:val="00992933"/>
    <w:rsid w:val="00992D8A"/>
    <w:rsid w:val="00993AFC"/>
    <w:rsid w:val="00995E1D"/>
    <w:rsid w:val="009965A6"/>
    <w:rsid w:val="00997B73"/>
    <w:rsid w:val="009A4D16"/>
    <w:rsid w:val="009A60E0"/>
    <w:rsid w:val="009A6739"/>
    <w:rsid w:val="009A6DB9"/>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78E1"/>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6B52"/>
    <w:rsid w:val="00AC79D4"/>
    <w:rsid w:val="00AC7C2D"/>
    <w:rsid w:val="00AD187B"/>
    <w:rsid w:val="00AD1F6F"/>
    <w:rsid w:val="00AD4C93"/>
    <w:rsid w:val="00AD4EE8"/>
    <w:rsid w:val="00AD6E72"/>
    <w:rsid w:val="00AE19D9"/>
    <w:rsid w:val="00AE294F"/>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341A"/>
    <w:rsid w:val="00B33495"/>
    <w:rsid w:val="00B37A78"/>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2738"/>
    <w:rsid w:val="00BC3B38"/>
    <w:rsid w:val="00BC3FEB"/>
    <w:rsid w:val="00BC4145"/>
    <w:rsid w:val="00BC64F6"/>
    <w:rsid w:val="00BD02FB"/>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505F2"/>
    <w:rsid w:val="00C50CE2"/>
    <w:rsid w:val="00C50F05"/>
    <w:rsid w:val="00C515E1"/>
    <w:rsid w:val="00C5393F"/>
    <w:rsid w:val="00C55AB6"/>
    <w:rsid w:val="00C60206"/>
    <w:rsid w:val="00C612C5"/>
    <w:rsid w:val="00C62A19"/>
    <w:rsid w:val="00C64CAE"/>
    <w:rsid w:val="00C6500A"/>
    <w:rsid w:val="00C655ED"/>
    <w:rsid w:val="00C65B72"/>
    <w:rsid w:val="00C75EFD"/>
    <w:rsid w:val="00C76333"/>
    <w:rsid w:val="00C77E45"/>
    <w:rsid w:val="00C80912"/>
    <w:rsid w:val="00C81422"/>
    <w:rsid w:val="00C81FA5"/>
    <w:rsid w:val="00C83909"/>
    <w:rsid w:val="00C90055"/>
    <w:rsid w:val="00C93455"/>
    <w:rsid w:val="00C9604E"/>
    <w:rsid w:val="00C960D7"/>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918"/>
    <w:rsid w:val="00CD6C56"/>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31FE"/>
    <w:rsid w:val="00D15F47"/>
    <w:rsid w:val="00D172EB"/>
    <w:rsid w:val="00D1769C"/>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53A8"/>
    <w:rsid w:val="00D561D8"/>
    <w:rsid w:val="00D61363"/>
    <w:rsid w:val="00D61415"/>
    <w:rsid w:val="00D667D4"/>
    <w:rsid w:val="00D702EF"/>
    <w:rsid w:val="00D7129B"/>
    <w:rsid w:val="00D714E1"/>
    <w:rsid w:val="00D75F07"/>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9C8"/>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60AE"/>
    <w:rsid w:val="00E57930"/>
    <w:rsid w:val="00E61A87"/>
    <w:rsid w:val="00E63058"/>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A2288"/>
    <w:rsid w:val="00EA2E26"/>
    <w:rsid w:val="00EA2E89"/>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FCC"/>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58D4"/>
    <w:rsid w:val="00F560D4"/>
    <w:rsid w:val="00F56B12"/>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C00B4"/>
    <w:rsid w:val="00FC023F"/>
    <w:rsid w:val="00FC11AF"/>
    <w:rsid w:val="00FC2C42"/>
    <w:rsid w:val="00FC3912"/>
    <w:rsid w:val="00FC45D8"/>
    <w:rsid w:val="00FC7D6D"/>
    <w:rsid w:val="00FD79AC"/>
    <w:rsid w:val="00FE0EDC"/>
    <w:rsid w:val="00FE1C0E"/>
    <w:rsid w:val="00FE2EA5"/>
    <w:rsid w:val="00FE5273"/>
    <w:rsid w:val="00FE55BC"/>
    <w:rsid w:val="00FE73F8"/>
    <w:rsid w:val="00FE75D7"/>
    <w:rsid w:val="00FF24C4"/>
    <w:rsid w:val="00FF27F2"/>
    <w:rsid w:val="00FF4D5E"/>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el Zchn"/>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Überschrift 1 Zchn"/>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Kopfzeile Zchn"/>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ußzeile Zchn"/>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Kommentarthema Zchn"/>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ebi.ac.uk/dasty" TargetMode="External"/><Relationship Id="rId18" Type="http://schemas.openxmlformats.org/officeDocument/2006/relationships/image" Target="media/image8.png"/><Relationship Id="rId26" Type="http://schemas.openxmlformats.org/officeDocument/2006/relationships/hyperlink" Target="http://www.ebi.ac.uk/GOA"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ensembl.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bi.ac.uk/Tools/picr/" TargetMode="External"/><Relationship Id="rId24" Type="http://schemas.openxmlformats.org/officeDocument/2006/relationships/hyperlink" Target="http://www.ensembl.org"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en.wikipedia.org/wiki/Hypergeometric_test"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331199-47A2-4FD0-9BC4-9F0C0613B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13</Pages>
  <Words>1523</Words>
  <Characters>8077</Characters>
  <Application>Microsoft Office Word</Application>
  <DocSecurity>0</DocSecurity>
  <Lines>67</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UGent</Company>
  <LinksUpToDate>false</LinksUpToDate>
  <CharactersWithSpaces>9581</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173</cp:revision>
  <cp:lastPrinted>2012-09-14T18:07:00Z</cp:lastPrinted>
  <dcterms:created xsi:type="dcterms:W3CDTF">2011-09-01T10:00:00Z</dcterms:created>
  <dcterms:modified xsi:type="dcterms:W3CDTF">2013-05-15T13:00:00Z</dcterms:modified>
</cp:coreProperties>
</file>