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46A9E" w:rsidP="00140A1B">
      <w:pPr>
        <w:pStyle w:val="Title"/>
        <w:rPr>
          <w:lang w:val="en-GB"/>
        </w:rPr>
      </w:pPr>
      <w:r>
        <w:rPr>
          <w:lang w:val="en-GB"/>
        </w:rPr>
        <w:t>PRIDE</w:t>
      </w:r>
    </w:p>
    <w:p w:rsidR="000A52B8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CD7B04">
        <w:rPr>
          <w:lang w:val="en-GB"/>
        </w:rPr>
        <w:t>sections</w:t>
      </w:r>
      <w:r w:rsidR="000A52B8">
        <w:rPr>
          <w:lang w:val="en-GB"/>
        </w:rPr>
        <w:t xml:space="preserve"> of the tutorial,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Moreover, making the data public is now required by most journals prior to publication. </w:t>
      </w:r>
    </w:p>
    <w:p w:rsidR="00CD7B04" w:rsidRDefault="00CD7B04" w:rsidP="00AC0C0A">
      <w:pPr>
        <w:jc w:val="both"/>
        <w:rPr>
          <w:lang w:val="en-GB"/>
        </w:rPr>
      </w:pPr>
    </w:p>
    <w:p w:rsidR="00CD7B04" w:rsidRDefault="00A959AA" w:rsidP="00822D9F">
      <w:pPr>
        <w:jc w:val="both"/>
        <w:rPr>
          <w:lang w:val="en-GB"/>
        </w:rPr>
      </w:pPr>
      <w:r w:rsidRPr="00A959AA">
        <w:rPr>
          <w:noProof/>
          <w:lang w:val="de-DE" w:eastAsia="de-DE"/>
        </w:rPr>
      </w:r>
      <w:r w:rsidRPr="00A959AA">
        <w:rPr>
          <w:noProof/>
          <w:lang w:val="de-DE" w:eastAsia="de-DE"/>
        </w:rPr>
        <w:pict>
          <v:group id="Zeichenbereich 40" o:spid="_x0000_s1026" editas="canvas" style="width:468pt;height:351.8pt;mso-position-horizontal-relative:char;mso-position-vertical-relative:line" coordorigin="1440,4262" coordsize="9360,7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4262;width:9360;height:7036;visibility:visible">
              <v:fill o:detectmouseclick="t"/>
              <v:path o:connecttype="none"/>
            </v:shape>
            <v:oval id="Ellipse 6" o:spid="_x0000_s1028" style="position:absolute;left:4867;top:7296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243;top:4517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07;top:6643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Resources</w:t>
                    </w:r>
                  </w:p>
                </w:txbxContent>
              </v:textbox>
            </v:oval>
            <v:oval id="Ellipse 18" o:spid="_x0000_s1031" style="position:absolute;left:1749;top:6644;width:2280;height:11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Ellipse 18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4F6228" w:themeColor="accent3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Databases</w:t>
                    </w:r>
                  </w:p>
                </w:txbxContent>
              </v:textbox>
            </v:oval>
            <v:oval id="Ellipse 19" o:spid="_x0000_s1032" style="position:absolute;left:4842;top:9645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5910;top:6155;width:285;height:775" adj="16193,7731">
              <v:textbox style="layout-flow:vertical-ideographic"/>
            </v:shape>
            <v:shape id="_x0000_s1046" type="#_x0000_t67" style="position:absolute;left:5910;top:8689;width:285;height:775" adj="16193,7731">
              <v:textbox style="layout-flow:vertical-ideographic"/>
            </v:shape>
            <v:shape id="_x0000_s1047" type="#_x0000_t67" style="position:absolute;left:7477;top:5842;width:285;height:775;rotation:45;flip:y" adj="16193,7731">
              <v:textbox style="layout-flow:vertical-ideographic"/>
            </v:shape>
            <v:shape id="_x0000_s1048" type="#_x0000_t67" style="position:absolute;left:4274;top:5842;width:285;height:775;rotation:45;flip:x y" adj="16193,7731">
              <v:textbox style="layout-flow:vertical-ideographic"/>
            </v:shape>
            <v:shape id="_x0000_s1049" type="#_x0000_t67" style="position:absolute;left:4274;top:7200;width:285;height:775;rotation:-300;flip:y" adj="16193,7731">
              <v:textbox style="layout-flow:vertical-ideographic"/>
            </v:shape>
            <v:shape id="_x0000_s1050" type="#_x0000_t67" style="position:absolute;left:7394;top:7155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822D9F" w:rsidRDefault="00B46A9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A166C6">
        <w:rPr>
          <w:color w:val="002060"/>
          <w:lang w:val="en-GB"/>
        </w:rPr>
        <w:t>p</w:t>
      </w:r>
      <w:r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Pr="00B46A9E">
        <w:rPr>
          <w:color w:val="002060"/>
          <w:lang w:val="en-GB"/>
        </w:rPr>
        <w:t>atabase</w:t>
      </w:r>
      <w:hyperlink w:anchor="_ENREF_1" w:tooltip="Martens, 2005 #55" w:history="1">
        <w:r w:rsidR="00A959AA">
          <w:rPr>
            <w:color w:val="002060"/>
            <w:lang w:val="en-GB"/>
          </w:rPr>
          <w:fldChar w:fldCharType="begin"/>
        </w:r>
        <w:r w:rsidR="00365D95">
          <w:rPr>
            <w:color w:val="002060"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A959AA">
          <w:rPr>
            <w:color w:val="002060"/>
            <w:lang w:val="en-GB"/>
          </w:rPr>
          <w:fldChar w:fldCharType="separate"/>
        </w:r>
        <w:r w:rsidR="00365D95" w:rsidRPr="00A166C6">
          <w:rPr>
            <w:noProof/>
            <w:color w:val="002060"/>
            <w:vertAlign w:val="superscript"/>
            <w:lang w:val="en-GB"/>
          </w:rPr>
          <w:t>1</w:t>
        </w:r>
        <w:r w:rsidR="00A959AA">
          <w:rPr>
            <w:color w:val="002060"/>
            <w:lang w:val="en-GB"/>
          </w:rPr>
          <w:fldChar w:fldCharType="end"/>
        </w:r>
      </w:hyperlink>
      <w:r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>
        <w:rPr>
          <w:lang w:val="en-GB"/>
        </w:rPr>
        <w:t xml:space="preserve">) </w:t>
      </w:r>
      <w:r w:rsidR="005A1F70">
        <w:rPr>
          <w:lang w:val="en-GB"/>
        </w:rPr>
        <w:t xml:space="preserve">and </w:t>
      </w:r>
      <w:proofErr w:type="spellStart"/>
      <w:r w:rsidR="005A1F70" w:rsidRPr="005A1F70">
        <w:rPr>
          <w:color w:val="1F497D" w:themeColor="text2"/>
          <w:lang w:val="en-GB"/>
        </w:rPr>
        <w:t>ProteomeXchange</w:t>
      </w:r>
      <w:proofErr w:type="spellEnd"/>
      <w:r w:rsidR="005A1F70" w:rsidRPr="005A1F70">
        <w:rPr>
          <w:color w:val="1F497D" w:themeColor="text2"/>
          <w:lang w:val="en-GB"/>
        </w:rPr>
        <w:t xml:space="preserve"> </w:t>
      </w:r>
      <w:r w:rsidR="005A1F70">
        <w:rPr>
          <w:lang w:val="en-GB"/>
        </w:rPr>
        <w:t>(</w:t>
      </w:r>
      <w:hyperlink r:id="rId9" w:history="1">
        <w:r w:rsidR="00CD7B04" w:rsidRPr="00CD7B04">
          <w:rPr>
            <w:rStyle w:val="Hyperlink"/>
          </w:rPr>
          <w:t>http://www.proteomexchange.org</w:t>
        </w:r>
      </w:hyperlink>
      <w:r w:rsidR="005A1F70">
        <w:rPr>
          <w:lang w:val="en-GB"/>
        </w:rPr>
        <w:t>) are the repositories</w:t>
      </w:r>
      <w:r>
        <w:rPr>
          <w:lang w:val="en-GB"/>
        </w:rPr>
        <w:t xml:space="preserve"> of choice for protein identification data.</w:t>
      </w:r>
      <w:r w:rsidR="005A1F70">
        <w:rPr>
          <w:lang w:val="en-GB"/>
        </w:rPr>
        <w:t xml:space="preserve"> For both of them, the identification results should be converted into 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format.</w:t>
      </w:r>
      <w:bookmarkStart w:id="0" w:name="_GoBack"/>
      <w:bookmarkEnd w:id="0"/>
      <w:r>
        <w:rPr>
          <w:lang w:val="en-GB"/>
        </w:rPr>
        <w:t xml:space="preserve"> In this </w:t>
      </w:r>
      <w:r w:rsidR="00135DDF">
        <w:rPr>
          <w:lang w:val="en-GB"/>
        </w:rPr>
        <w:t>section</w:t>
      </w:r>
      <w:r>
        <w:rPr>
          <w:lang w:val="en-GB"/>
        </w:rPr>
        <w:t xml:space="preserve">, we will </w:t>
      </w:r>
      <w:r w:rsidR="005219A7">
        <w:rPr>
          <w:lang w:val="en-GB"/>
        </w:rPr>
        <w:t>look at</w:t>
      </w:r>
      <w:r>
        <w:rPr>
          <w:lang w:val="en-GB"/>
        </w:rPr>
        <w:t xml:space="preserve"> how to load a </w:t>
      </w:r>
      <w:proofErr w:type="spellStart"/>
      <w:r w:rsidRPr="00B46A9E">
        <w:rPr>
          <w:color w:val="002060"/>
          <w:lang w:val="en-GB"/>
        </w:rPr>
        <w:t>PeptideShaker</w:t>
      </w:r>
      <w:proofErr w:type="spellEnd"/>
      <w:r w:rsidRPr="00B46A9E">
        <w:rPr>
          <w:color w:val="002060"/>
          <w:lang w:val="en-GB"/>
        </w:rPr>
        <w:t xml:space="preserve"> </w:t>
      </w:r>
      <w:r>
        <w:rPr>
          <w:lang w:val="en-GB"/>
        </w:rPr>
        <w:t>project in</w:t>
      </w:r>
      <w:r w:rsidR="005219A7">
        <w:rPr>
          <w:lang w:val="en-GB"/>
        </w:rPr>
        <w:t>to</w:t>
      </w:r>
      <w:r>
        <w:rPr>
          <w:lang w:val="en-GB"/>
        </w:rPr>
        <w:t xml:space="preserve"> </w:t>
      </w:r>
      <w:r w:rsidRPr="00B46A9E">
        <w:rPr>
          <w:color w:val="002060"/>
          <w:lang w:val="en-GB"/>
        </w:rPr>
        <w:t>PRIDE</w:t>
      </w:r>
      <w:r>
        <w:rPr>
          <w:lang w:val="en-GB"/>
        </w:rPr>
        <w:t xml:space="preserve"> and how to visualize </w:t>
      </w:r>
      <w:r w:rsidRPr="00B46A9E">
        <w:rPr>
          <w:color w:val="002060"/>
          <w:lang w:val="en-GB"/>
        </w:rPr>
        <w:t>PRIDE</w:t>
      </w:r>
      <w:r>
        <w:rPr>
          <w:lang w:val="en-GB"/>
        </w:rPr>
        <w:t xml:space="preserve"> data using </w:t>
      </w:r>
      <w:r w:rsidRPr="00B46A9E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I</w:t>
      </w:r>
      <w:r w:rsidRPr="00B46A9E">
        <w:rPr>
          <w:color w:val="002060"/>
          <w:lang w:val="en-GB"/>
        </w:rPr>
        <w:t>nspector</w:t>
      </w:r>
      <w:hyperlink w:anchor="_ENREF_2" w:tooltip="Wang, 2012 #144" w:history="1">
        <w:r w:rsidR="00A959AA">
          <w:rPr>
            <w:color w:val="002060"/>
            <w:lang w:val="en-GB"/>
          </w:rPr>
          <w:fldChar w:fldCharType="begin"/>
        </w:r>
        <w:r w:rsidR="00365D95">
          <w:rPr>
            <w:color w:val="002060"/>
            <w:lang w:val="en-GB"/>
          </w:rPr>
          <w:instrText xml:space="preserve"> ADDIN EN.CITE &lt;EndNote&gt;&lt;Cite&gt;&lt;Author&gt;Wang&lt;/Author&gt;&lt;Year&gt;2012&lt;/Year&gt;&lt;RecNum&gt;144&lt;/RecNum&gt;&lt;DisplayText&gt;&lt;style face="superscript"&gt;2&lt;/style&gt;&lt;/DisplayText&gt;&lt;record&gt;&lt;rec-number&gt;144&lt;/rec-number&gt;&lt;foreign-keys&gt;&lt;key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</w:r>
        <w:r w:rsidR="00A959AA">
          <w:rPr>
            <w:color w:val="002060"/>
            <w:lang w:val="en-GB"/>
          </w:rPr>
          <w:fldChar w:fldCharType="separate"/>
        </w:r>
        <w:r w:rsidR="00365D95" w:rsidRPr="00227C79">
          <w:rPr>
            <w:noProof/>
            <w:color w:val="002060"/>
            <w:vertAlign w:val="superscript"/>
            <w:lang w:val="en-GB"/>
          </w:rPr>
          <w:t>2</w:t>
        </w:r>
        <w:r w:rsidR="00A959AA">
          <w:rPr>
            <w:color w:val="002060"/>
            <w:lang w:val="en-GB"/>
          </w:rPr>
          <w:fldChar w:fldCharType="end"/>
        </w:r>
      </w:hyperlink>
      <w:r>
        <w:rPr>
          <w:color w:val="002060"/>
          <w:lang w:val="en-GB"/>
        </w:rPr>
        <w:t>.</w:t>
      </w:r>
    </w:p>
    <w:p w:rsidR="0093122C" w:rsidRPr="009F2930" w:rsidRDefault="00902843" w:rsidP="0093122C">
      <w:pPr>
        <w:pStyle w:val="Title"/>
        <w:numPr>
          <w:ilvl w:val="0"/>
          <w:numId w:val="10"/>
        </w:numPr>
        <w:ind w:left="0" w:firstLine="0"/>
        <w:rPr>
          <w:lang w:val="en-GB"/>
        </w:rPr>
      </w:pPr>
      <w:r>
        <w:rPr>
          <w:lang w:val="en-GB"/>
        </w:rPr>
        <w:lastRenderedPageBreak/>
        <w:t>Submi</w:t>
      </w:r>
      <w:r w:rsidR="00A166C6">
        <w:rPr>
          <w:lang w:val="en-GB"/>
        </w:rPr>
        <w:t>t</w:t>
      </w:r>
      <w:r w:rsidR="005219A7">
        <w:rPr>
          <w:lang w:val="en-GB"/>
        </w:rPr>
        <w:t>ting Data</w:t>
      </w:r>
      <w:r w:rsidR="00A166C6">
        <w:rPr>
          <w:lang w:val="en-GB"/>
        </w:rPr>
        <w:t xml:space="preserve"> to</w:t>
      </w:r>
      <w:r w:rsidR="00A166C6" w:rsidRPr="00A166C6">
        <w:rPr>
          <w:lang w:val="en-GB"/>
        </w:rPr>
        <w:t xml:space="preserve"> </w:t>
      </w:r>
      <w:r w:rsidR="00A166C6">
        <w:rPr>
          <w:lang w:val="en-GB"/>
        </w:rPr>
        <w:t>PRIDE</w:t>
      </w:r>
    </w:p>
    <w:p w:rsidR="00902843" w:rsidRDefault="00902843" w:rsidP="00983D56">
      <w:pPr>
        <w:jc w:val="both"/>
        <w:rPr>
          <w:lang w:val="en-GB"/>
        </w:rPr>
      </w:pPr>
      <w:r>
        <w:rPr>
          <w:lang w:val="en-GB"/>
        </w:rPr>
        <w:t xml:space="preserve">In this </w:t>
      </w:r>
      <w:r w:rsidR="005219A7">
        <w:rPr>
          <w:lang w:val="en-GB"/>
        </w:rPr>
        <w:t>section</w:t>
      </w:r>
      <w:r>
        <w:rPr>
          <w:lang w:val="en-GB"/>
        </w:rPr>
        <w:t xml:space="preserve">, we will generate a </w:t>
      </w:r>
      <w:r w:rsidRPr="00902843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XML</w:t>
      </w:r>
      <w:r w:rsidRPr="00902843">
        <w:rPr>
          <w:color w:val="002060"/>
          <w:lang w:val="en-GB"/>
        </w:rPr>
        <w:t xml:space="preserve"> file</w:t>
      </w:r>
      <w:r>
        <w:rPr>
          <w:lang w:val="en-GB"/>
        </w:rPr>
        <w:t xml:space="preserve"> from</w:t>
      </w:r>
      <w:r w:rsidR="00DD7752">
        <w:rPr>
          <w:lang w:val="en-GB"/>
        </w:rPr>
        <w:t xml:space="preserve"> the previously  used human platelet dataset</w:t>
      </w:r>
      <w:r>
        <w:rPr>
          <w:lang w:val="en-GB"/>
        </w:rPr>
        <w:t xml:space="preserve">. Such a file can be directly uploaded </w:t>
      </w:r>
      <w:r w:rsidR="00766F06">
        <w:rPr>
          <w:lang w:val="en-GB"/>
        </w:rPr>
        <w:t>via</w:t>
      </w:r>
      <w:r>
        <w:rPr>
          <w:lang w:val="en-GB"/>
        </w:rPr>
        <w:t xml:space="preserve"> the </w:t>
      </w:r>
      <w:r w:rsidRPr="00902843">
        <w:rPr>
          <w:color w:val="002060"/>
          <w:lang w:val="en-GB"/>
        </w:rPr>
        <w:t xml:space="preserve">PRIDE </w:t>
      </w:r>
      <w:r w:rsidR="00766F06">
        <w:rPr>
          <w:color w:val="002060"/>
          <w:lang w:val="en-GB"/>
        </w:rPr>
        <w:t>FTP</w:t>
      </w:r>
      <w:r>
        <w:rPr>
          <w:lang w:val="en-GB"/>
        </w:rPr>
        <w:t xml:space="preserve"> and made available for the review of a paper for instance. In such cases, access codes to be included in the manuscript are provided by </w:t>
      </w:r>
      <w:r w:rsidRPr="00902843">
        <w:rPr>
          <w:color w:val="002060"/>
          <w:lang w:val="en-GB"/>
        </w:rPr>
        <w:t>PRIDE</w:t>
      </w:r>
      <w:r>
        <w:rPr>
          <w:lang w:val="en-GB"/>
        </w:rPr>
        <w:t xml:space="preserve"> for the reviewers. Once the manuscript is accepted, the data is made publicly available.</w:t>
      </w:r>
    </w:p>
    <w:p w:rsidR="00902843" w:rsidRDefault="00902843" w:rsidP="00902843">
      <w:pPr>
        <w:rPr>
          <w:lang w:val="en-GB"/>
        </w:rPr>
      </w:pPr>
      <w:r>
        <w:rPr>
          <w:lang w:val="en-GB"/>
        </w:rPr>
        <w:t xml:space="preserve"> Load the project </w:t>
      </w:r>
      <w:commentRangeStart w:id="1"/>
      <w:r w:rsidRPr="008E597C">
        <w:rPr>
          <w:color w:val="4F6228" w:themeColor="accent3" w:themeShade="80"/>
          <w:lang w:val="en-GB"/>
        </w:rPr>
        <w:t>human.cps</w:t>
      </w:r>
      <w:r>
        <w:rPr>
          <w:lang w:val="en-GB"/>
        </w:rPr>
        <w:t xml:space="preserve"> </w:t>
      </w:r>
      <w:commentRangeEnd w:id="1"/>
      <w:r w:rsidR="005B5DD4">
        <w:rPr>
          <w:rStyle w:val="CommentReference"/>
        </w:rPr>
        <w:commentReference w:id="1"/>
      </w:r>
      <w:r>
        <w:rPr>
          <w:lang w:val="en-GB"/>
        </w:rPr>
        <w:t xml:space="preserve">located in the </w:t>
      </w:r>
      <w:r w:rsidRPr="008E597C">
        <w:rPr>
          <w:color w:val="4F6228" w:themeColor="accent3" w:themeShade="80"/>
          <w:lang w:val="en-GB"/>
        </w:rPr>
        <w:t xml:space="preserve">resources </w:t>
      </w:r>
      <w:r>
        <w:rPr>
          <w:lang w:val="en-GB"/>
        </w:rPr>
        <w:t xml:space="preserve">folder into </w:t>
      </w:r>
      <w:proofErr w:type="spellStart"/>
      <w:r w:rsidRPr="00227C79">
        <w:rPr>
          <w:color w:val="002060"/>
          <w:lang w:val="en-GB"/>
        </w:rPr>
        <w:t>PeptideShaker</w:t>
      </w:r>
      <w:proofErr w:type="spellEnd"/>
      <w:r>
        <w:rPr>
          <w:lang w:val="en-GB"/>
        </w:rPr>
        <w:t>:</w:t>
      </w:r>
    </w:p>
    <w:p w:rsidR="00794652" w:rsidRDefault="005D2B27" w:rsidP="00902843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26455" cy="3183255"/>
            <wp:effectExtent l="38100" t="38100" r="74295" b="74295"/>
            <wp:docPr id="3" name="Grafik 3" descr="C:\Users\vaudel\Documents\rendus\tutorials\tutorials protein identification\8 PRIDE\illustrations\p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s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C7084">
        <w:rPr>
          <w:lang w:val="en-GB"/>
        </w:rPr>
        <w:t xml:space="preserve"> </w:t>
      </w:r>
    </w:p>
    <w:p w:rsidR="00A64997" w:rsidRDefault="00A64997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64997" w:rsidRDefault="00A64997" w:rsidP="0065323D">
      <w:pPr>
        <w:jc w:val="both"/>
        <w:rPr>
          <w:lang w:val="en-GB"/>
        </w:rPr>
      </w:pPr>
      <w:r>
        <w:rPr>
          <w:lang w:val="en-GB"/>
        </w:rPr>
        <w:lastRenderedPageBreak/>
        <w:t>Now go to the ‘Export’</w:t>
      </w:r>
      <w:r w:rsidR="0065323D">
        <w:rPr>
          <w:lang w:val="en-GB"/>
        </w:rPr>
        <w:t xml:space="preserve"> menu at the top</w:t>
      </w:r>
      <w:r>
        <w:rPr>
          <w:lang w:val="en-GB"/>
        </w:rPr>
        <w:t xml:space="preserve"> and </w:t>
      </w:r>
      <w:r w:rsidR="0065323D">
        <w:rPr>
          <w:lang w:val="en-GB"/>
        </w:rPr>
        <w:t xml:space="preserve">select </w:t>
      </w:r>
      <w:r>
        <w:rPr>
          <w:lang w:val="en-GB"/>
        </w:rPr>
        <w:t>‘PRIDE XML’. The following dialog appear</w:t>
      </w:r>
      <w:r w:rsidR="0065323D">
        <w:rPr>
          <w:lang w:val="en-GB"/>
        </w:rPr>
        <w:t>s</w:t>
      </w:r>
      <w:r>
        <w:rPr>
          <w:lang w:val="en-GB"/>
        </w:rPr>
        <w:t>:</w:t>
      </w:r>
    </w:p>
    <w:p w:rsidR="0065323D" w:rsidRDefault="0065323D" w:rsidP="0065323D">
      <w:pPr>
        <w:jc w:val="both"/>
        <w:rPr>
          <w:lang w:val="en-GB"/>
        </w:rPr>
      </w:pPr>
    </w:p>
    <w:p w:rsidR="00A64997" w:rsidRDefault="005D2B27" w:rsidP="005D2B2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25356" cy="3713268"/>
            <wp:effectExtent l="0" t="19050" r="75294" b="58632"/>
            <wp:docPr id="4" name="Grafik 4" descr="C:\Users\vaudel\Documents\rendus\tutorials\tutorials protein identification\8 PRIDE\illustrations\p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8 PRIDE\illustrations\ps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56" cy="37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64997" w:rsidRDefault="00A64997" w:rsidP="00983D56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information needed here will be used to reference your dataset in </w:t>
      </w:r>
      <w:r w:rsidRPr="00983D56">
        <w:rPr>
          <w:color w:val="002060"/>
          <w:lang w:val="en-GB"/>
        </w:rPr>
        <w:t>PRIDE</w:t>
      </w:r>
      <w:r>
        <w:rPr>
          <w:lang w:val="en-GB"/>
        </w:rPr>
        <w:t xml:space="preserve">. </w:t>
      </w:r>
      <w:r w:rsidR="00983D56">
        <w:rPr>
          <w:lang w:val="en-GB"/>
        </w:rPr>
        <w:t xml:space="preserve">Using the respective fields, create a </w:t>
      </w:r>
      <w:r w:rsidR="00983D56" w:rsidRPr="00983D56">
        <w:rPr>
          <w:color w:val="4F6228" w:themeColor="accent3" w:themeShade="80"/>
          <w:lang w:val="en-GB"/>
        </w:rPr>
        <w:t>contact</w:t>
      </w:r>
      <w:r w:rsidR="00983D56">
        <w:rPr>
          <w:lang w:val="en-GB"/>
        </w:rPr>
        <w:t xml:space="preserve">, a </w:t>
      </w:r>
      <w:r w:rsidR="00983D56" w:rsidRPr="00983D56">
        <w:rPr>
          <w:color w:val="4F6228" w:themeColor="accent3" w:themeShade="80"/>
          <w:lang w:val="en-GB"/>
        </w:rPr>
        <w:t>sample</w:t>
      </w:r>
      <w:r w:rsidR="00983D56">
        <w:rPr>
          <w:lang w:val="en-GB"/>
        </w:rPr>
        <w:t xml:space="preserve">, a </w:t>
      </w:r>
      <w:r w:rsidR="00983D56" w:rsidRPr="00983D56">
        <w:rPr>
          <w:color w:val="4F6228" w:themeColor="accent3" w:themeShade="80"/>
          <w:lang w:val="en-GB"/>
        </w:rPr>
        <w:t>protocol</w:t>
      </w:r>
      <w:r w:rsidR="00983D56">
        <w:rPr>
          <w:lang w:val="en-GB"/>
        </w:rPr>
        <w:t xml:space="preserve"> and an </w:t>
      </w:r>
      <w:r w:rsidR="00983D56" w:rsidRPr="00983D56">
        <w:rPr>
          <w:color w:val="4F6228" w:themeColor="accent3" w:themeShade="80"/>
          <w:lang w:val="en-GB"/>
        </w:rPr>
        <w:t>instrument</w:t>
      </w:r>
      <w:r w:rsidR="00983D56">
        <w:rPr>
          <w:lang w:val="en-GB"/>
        </w:rPr>
        <w:t xml:space="preserve"> for our dataset. Note that all terms are standardized, creating a </w:t>
      </w:r>
      <w:r w:rsidR="00983D56" w:rsidRPr="00983D56">
        <w:rPr>
          <w:color w:val="002060"/>
          <w:lang w:val="en-GB"/>
        </w:rPr>
        <w:t>Human Platelet Sample</w:t>
      </w:r>
      <w:r w:rsidR="00983D56">
        <w:rPr>
          <w:lang w:val="en-GB"/>
        </w:rPr>
        <w:t xml:space="preserve"> as detailed below will thus help other platelet interested scientist to find your results straightforwardly.</w:t>
      </w:r>
    </w:p>
    <w:p w:rsidR="0065323D" w:rsidRDefault="0065323D" w:rsidP="00983D56">
      <w:pPr>
        <w:jc w:val="both"/>
        <w:rPr>
          <w:lang w:val="en-GB"/>
        </w:rPr>
      </w:pPr>
    </w:p>
    <w:p w:rsidR="00983D56" w:rsidRDefault="005D2B27" w:rsidP="0065323D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25356" cy="3713268"/>
            <wp:effectExtent l="0" t="19050" r="75294" b="58632"/>
            <wp:docPr id="5" name="Grafik 5" descr="C:\Users\vaudel\Documents\rendus\tutorials\tutorials protein identification\8 PRIDE\illustrations\p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tutorials protein identification\8 PRIDE\illustrations\ps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56" cy="37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23D" w:rsidRDefault="0065323D" w:rsidP="00822D9F">
      <w:pPr>
        <w:jc w:val="both"/>
        <w:rPr>
          <w:lang w:val="en-GB"/>
        </w:rPr>
      </w:pPr>
    </w:p>
    <w:p w:rsidR="004A0665" w:rsidRDefault="00983D56" w:rsidP="00822D9F">
      <w:pPr>
        <w:jc w:val="both"/>
        <w:rPr>
          <w:lang w:val="en-GB"/>
        </w:rPr>
      </w:pPr>
      <w:r>
        <w:rPr>
          <w:lang w:val="en-GB"/>
        </w:rPr>
        <w:t xml:space="preserve">Selecting an </w:t>
      </w:r>
      <w:r w:rsidRPr="00983D56">
        <w:rPr>
          <w:color w:val="002060"/>
          <w:lang w:val="en-GB"/>
        </w:rPr>
        <w:t>output folder</w:t>
      </w:r>
      <w:r w:rsidR="00EE00C2">
        <w:rPr>
          <w:lang w:val="en-GB"/>
        </w:rPr>
        <w:t xml:space="preserve"> and clicking on the 'C</w:t>
      </w:r>
      <w:r>
        <w:rPr>
          <w:lang w:val="en-GB"/>
        </w:rPr>
        <w:t>onvert</w:t>
      </w:r>
      <w:r w:rsidR="00EE00C2">
        <w:rPr>
          <w:lang w:val="en-GB"/>
        </w:rPr>
        <w:t>!'</w:t>
      </w:r>
      <w:r>
        <w:rPr>
          <w:lang w:val="en-GB"/>
        </w:rPr>
        <w:t xml:space="preserve"> </w:t>
      </w:r>
      <w:r w:rsidR="00EE00C2">
        <w:rPr>
          <w:lang w:val="en-GB"/>
        </w:rPr>
        <w:t xml:space="preserve">button </w:t>
      </w:r>
      <w:r>
        <w:rPr>
          <w:lang w:val="en-GB"/>
        </w:rPr>
        <w:t xml:space="preserve">will </w:t>
      </w:r>
      <w:r w:rsidR="00EE00C2">
        <w:rPr>
          <w:lang w:val="en-GB"/>
        </w:rPr>
        <w:t xml:space="preserve">start the creation of </w:t>
      </w:r>
      <w:r>
        <w:rPr>
          <w:lang w:val="en-GB"/>
        </w:rPr>
        <w:t xml:space="preserve">the </w:t>
      </w:r>
      <w:r w:rsidRPr="00983D56">
        <w:rPr>
          <w:color w:val="002060"/>
          <w:lang w:val="en-GB"/>
        </w:rPr>
        <w:t xml:space="preserve">PRIDE XML </w:t>
      </w:r>
      <w:r>
        <w:rPr>
          <w:lang w:val="en-GB"/>
        </w:rPr>
        <w:t>file.</w:t>
      </w:r>
      <w:r w:rsidRPr="00983D56">
        <w:rPr>
          <w:lang w:val="en-GB"/>
        </w:rPr>
        <w:t xml:space="preserve"> </w:t>
      </w:r>
      <w:r>
        <w:rPr>
          <w:lang w:val="en-GB"/>
        </w:rPr>
        <w:t xml:space="preserve">In order to save time, the corresponding file </w:t>
      </w:r>
      <w:r w:rsidR="00595464">
        <w:rPr>
          <w:lang w:val="en-GB"/>
        </w:rPr>
        <w:t>has</w:t>
      </w:r>
      <w:r>
        <w:rPr>
          <w:lang w:val="en-GB"/>
        </w:rPr>
        <w:t xml:space="preserve"> already generated for you and is located in the </w:t>
      </w:r>
      <w:r w:rsidRPr="00983D56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</w:t>
      </w:r>
      <w:r w:rsidR="00822D9F" w:rsidRPr="00822D9F">
        <w:rPr>
          <w:lang w:val="en-GB"/>
        </w:rPr>
        <w:t xml:space="preserve"> </w:t>
      </w:r>
    </w:p>
    <w:p w:rsidR="00822D9F" w:rsidRDefault="004A0665" w:rsidP="00822D9F">
      <w:pPr>
        <w:jc w:val="both"/>
        <w:rPr>
          <w:lang w:val="en-GB"/>
        </w:rPr>
      </w:pPr>
      <w:r>
        <w:rPr>
          <w:lang w:val="en-GB"/>
        </w:rPr>
        <w:t>We will get back to this file in a minute, but first will take a quick look at PRIDE.</w:t>
      </w:r>
    </w:p>
    <w:p w:rsidR="00822D9F" w:rsidRPr="00A166C6" w:rsidRDefault="00822D9F" w:rsidP="00822D9F">
      <w:pPr>
        <w:rPr>
          <w:lang w:val="en-GB"/>
        </w:rPr>
      </w:pPr>
      <w:r>
        <w:rPr>
          <w:lang w:val="en-GB"/>
        </w:rPr>
        <w:br w:type="page"/>
      </w:r>
    </w:p>
    <w:p w:rsidR="00822D9F" w:rsidRPr="009F2930" w:rsidRDefault="00822D9F" w:rsidP="00822D9F">
      <w:pPr>
        <w:pStyle w:val="Title"/>
        <w:numPr>
          <w:ilvl w:val="0"/>
          <w:numId w:val="10"/>
        </w:numPr>
        <w:ind w:left="0" w:firstLine="0"/>
        <w:rPr>
          <w:lang w:val="en-GB"/>
        </w:rPr>
      </w:pPr>
      <w:r>
        <w:rPr>
          <w:lang w:val="en-GB"/>
        </w:rPr>
        <w:lastRenderedPageBreak/>
        <w:t>Browse PRIDE</w:t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t xml:space="preserve">Go on the </w:t>
      </w:r>
      <w:r w:rsidRPr="00227C79">
        <w:rPr>
          <w:color w:val="002060"/>
          <w:lang w:val="en-GB"/>
        </w:rPr>
        <w:t>PRIDE</w:t>
      </w:r>
      <w:r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14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>
        <w:rPr>
          <w:lang w:val="en-GB"/>
        </w:rPr>
        <w:t xml:space="preserve">and search </w:t>
      </w:r>
      <w:r w:rsidRPr="00227C79">
        <w:rPr>
          <w:color w:val="002060"/>
          <w:lang w:val="en-GB"/>
        </w:rPr>
        <w:t>PRIDE</w:t>
      </w:r>
      <w:r>
        <w:rPr>
          <w:lang w:val="en-GB"/>
        </w:rPr>
        <w:t xml:space="preserve"> project number 1, you should see the following screen:</w:t>
      </w: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2933065"/>
            <wp:effectExtent l="38100" t="38100" r="85090" b="76835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595464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>What information can you access on this experiment? What is your opinion about making all data available?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595464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6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Pr="001D358C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>, you should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72000"/>
            <wp:effectExtent l="38100" t="38100" r="76200" b="76200"/>
            <wp:docPr id="13" name="Grafik 13" descr="C:\Users\vaudel\Documents\rendus\tutorials\tutorials protein identification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D358C" w:rsidRDefault="00E02913" w:rsidP="00370FC9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‘Open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or PRIDE XML Files’ and open </w:t>
      </w:r>
      <w:r w:rsidRPr="00E02913">
        <w:rPr>
          <w:color w:val="4F6228" w:themeColor="accent3" w:themeShade="80"/>
          <w:lang w:val="en-GB"/>
        </w:rPr>
        <w:t>workshop</w:t>
      </w:r>
      <w:r w:rsidR="00853265">
        <w:rPr>
          <w:color w:val="4F6228" w:themeColor="accent3" w:themeShade="80"/>
          <w:lang w:val="en-GB"/>
        </w:rPr>
        <w:t>_</w:t>
      </w:r>
      <w:r w:rsidRPr="00E02913">
        <w:rPr>
          <w:color w:val="4F6228" w:themeColor="accent3" w:themeShade="80"/>
          <w:lang w:val="en-GB"/>
        </w:rPr>
        <w:t>example.xml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You should see the following:</w:t>
      </w:r>
    </w:p>
    <w:p w:rsidR="00370FC9" w:rsidRDefault="00370FC9" w:rsidP="00370FC9">
      <w:pPr>
        <w:jc w:val="both"/>
        <w:rPr>
          <w:lang w:val="en-GB"/>
        </w:rPr>
      </w:pPr>
    </w:p>
    <w:p w:rsidR="00E02913" w:rsidRDefault="00074104" w:rsidP="00A166C6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26455" cy="3183255"/>
            <wp:effectExtent l="38100" t="38100" r="74295" b="74295"/>
            <wp:docPr id="6" name="Grafik 6" descr="C:\Users\vaudel\Documents\rendus\tutorials\tutorials protein identification\8 PRIDE\illustrations\pride inspect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tutorials protein identification\8 PRIDE\illustrations\pride inspector 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0FC9" w:rsidRDefault="00370FC9" w:rsidP="00A166C6">
      <w:pPr>
        <w:rPr>
          <w:lang w:val="en-GB"/>
        </w:rPr>
      </w:pPr>
    </w:p>
    <w:p w:rsidR="00E02913" w:rsidRPr="00E02913" w:rsidRDefault="00D50D8F" w:rsidP="00370FC9">
      <w:pPr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365D95" w:rsidRPr="00365D95" w:rsidRDefault="00A959AA" w:rsidP="00222E79">
      <w:pPr>
        <w:spacing w:after="0" w:line="240" w:lineRule="auto"/>
        <w:ind w:left="709" w:hanging="709"/>
        <w:rPr>
          <w:rFonts w:cs="Calibri"/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bookmarkStart w:id="2" w:name="_ENREF_1"/>
      <w:r w:rsidR="00365D95" w:rsidRPr="00365D95">
        <w:rPr>
          <w:rFonts w:cs="Calibri"/>
          <w:noProof/>
          <w:lang w:val="en-GB"/>
        </w:rPr>
        <w:t>(1)</w:t>
      </w:r>
      <w:r w:rsidR="00365D95" w:rsidRPr="00365D95">
        <w:rPr>
          <w:rFonts w:cs="Calibri"/>
          <w:noProof/>
          <w:lang w:val="en-GB"/>
        </w:rPr>
        <w:tab/>
        <w:t xml:space="preserve">Martens, L.; Hermjakob, H.; Jones, P.; Adamski, M.; Taylor, C.; States, D.; Gevaert, K.; Vandekerckhove, J.; Apweiler, R. PRIDE: the proteomics identifications database. </w:t>
      </w:r>
      <w:r w:rsidR="00365D95" w:rsidRPr="00365D95">
        <w:rPr>
          <w:rFonts w:cs="Calibri"/>
          <w:i/>
          <w:noProof/>
          <w:lang w:val="en-GB"/>
        </w:rPr>
        <w:t>Proteomics</w:t>
      </w:r>
      <w:r w:rsidR="00365D95" w:rsidRPr="00365D95">
        <w:rPr>
          <w:rFonts w:cs="Calibri"/>
          <w:noProof/>
          <w:lang w:val="en-GB"/>
        </w:rPr>
        <w:t xml:space="preserve"> </w:t>
      </w:r>
      <w:r w:rsidR="00365D95" w:rsidRPr="00365D95">
        <w:rPr>
          <w:rFonts w:cs="Calibri"/>
          <w:b/>
          <w:noProof/>
          <w:lang w:val="en-GB"/>
        </w:rPr>
        <w:t>2005</w:t>
      </w:r>
      <w:r w:rsidR="00365D95" w:rsidRPr="00365D95">
        <w:rPr>
          <w:rFonts w:cs="Calibri"/>
          <w:noProof/>
          <w:lang w:val="en-GB"/>
        </w:rPr>
        <w:t xml:space="preserve">, </w:t>
      </w:r>
      <w:r w:rsidR="00365D95" w:rsidRPr="00365D95">
        <w:rPr>
          <w:rFonts w:cs="Calibri"/>
          <w:i/>
          <w:noProof/>
          <w:lang w:val="en-GB"/>
        </w:rPr>
        <w:t>5</w:t>
      </w:r>
      <w:r w:rsidR="00365D95" w:rsidRPr="00365D95">
        <w:rPr>
          <w:rFonts w:cs="Calibri"/>
          <w:noProof/>
          <w:lang w:val="en-GB"/>
        </w:rPr>
        <w:t>, 3537.</w:t>
      </w:r>
      <w:bookmarkEnd w:id="2"/>
    </w:p>
    <w:p w:rsidR="00365D95" w:rsidRPr="00365D95" w:rsidRDefault="00365D95" w:rsidP="00222E79">
      <w:pPr>
        <w:spacing w:line="240" w:lineRule="auto"/>
        <w:ind w:left="709" w:hanging="709"/>
        <w:rPr>
          <w:rFonts w:cs="Calibri"/>
          <w:noProof/>
          <w:lang w:val="en-GB"/>
        </w:rPr>
      </w:pPr>
      <w:bookmarkStart w:id="3" w:name="_ENREF_2"/>
      <w:r w:rsidRPr="00365D95">
        <w:rPr>
          <w:rFonts w:cs="Calibri"/>
          <w:noProof/>
          <w:lang w:val="en-GB"/>
        </w:rPr>
        <w:t>(2)</w:t>
      </w:r>
      <w:r w:rsidRPr="00365D95">
        <w:rPr>
          <w:rFonts w:cs="Calibri"/>
          <w:noProof/>
          <w:lang w:val="en-GB"/>
        </w:rPr>
        <w:tab/>
        <w:t xml:space="preserve">Wang, R.; Fabregat, A.; Rios, D.; Ovelleiro, D.; Foster, J. M.; Cote, R. G.; Griss, J.; Csordas, A.; Perez-Riverol, Y.; Reisinger, F.; Hermjakob, H.; Martens, L.; Vizcaino, J. A. PRIDE Inspector: a tool to visualize and validate MS proteomics data. </w:t>
      </w:r>
      <w:r w:rsidRPr="00365D95">
        <w:rPr>
          <w:rFonts w:cs="Calibri"/>
          <w:i/>
          <w:noProof/>
          <w:lang w:val="en-GB"/>
        </w:rPr>
        <w:t>Nat Biotechnol</w:t>
      </w:r>
      <w:r w:rsidRPr="00365D95">
        <w:rPr>
          <w:rFonts w:cs="Calibri"/>
          <w:noProof/>
          <w:lang w:val="en-GB"/>
        </w:rPr>
        <w:t xml:space="preserve"> </w:t>
      </w:r>
      <w:r w:rsidRPr="00365D95">
        <w:rPr>
          <w:rFonts w:cs="Calibri"/>
          <w:b/>
          <w:noProof/>
          <w:lang w:val="en-GB"/>
        </w:rPr>
        <w:t>2012</w:t>
      </w:r>
      <w:r w:rsidRPr="00365D95">
        <w:rPr>
          <w:rFonts w:cs="Calibri"/>
          <w:noProof/>
          <w:lang w:val="en-GB"/>
        </w:rPr>
        <w:t xml:space="preserve">, </w:t>
      </w:r>
      <w:r w:rsidRPr="00365D95">
        <w:rPr>
          <w:rFonts w:cs="Calibri"/>
          <w:i/>
          <w:noProof/>
          <w:lang w:val="en-GB"/>
        </w:rPr>
        <w:t>30</w:t>
      </w:r>
      <w:r w:rsidRPr="00365D95">
        <w:rPr>
          <w:rFonts w:cs="Calibri"/>
          <w:noProof/>
          <w:lang w:val="en-GB"/>
        </w:rPr>
        <w:t>, 135.</w:t>
      </w:r>
      <w:bookmarkEnd w:id="3"/>
    </w:p>
    <w:p w:rsidR="00365D95" w:rsidRDefault="00365D95" w:rsidP="00365D95">
      <w:pPr>
        <w:spacing w:line="240" w:lineRule="auto"/>
        <w:rPr>
          <w:rFonts w:cs="Calibri"/>
          <w:noProof/>
          <w:lang w:val="en-GB"/>
        </w:rPr>
      </w:pPr>
    </w:p>
    <w:p w:rsidR="002C4A56" w:rsidRPr="00072926" w:rsidRDefault="00A959AA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rald Barsnes" w:date="2012-09-11T23:43:00Z" w:initials="HB">
    <w:p w:rsidR="005B5DD4" w:rsidRDefault="005B5DD4">
      <w:pPr>
        <w:pStyle w:val="CommentText"/>
      </w:pPr>
      <w:r>
        <w:rPr>
          <w:rStyle w:val="CommentReference"/>
        </w:rPr>
        <w:annotationRef/>
      </w:r>
      <w:r>
        <w:t>Again, the data was not available so I couldn't test this part.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BE8" w:rsidRDefault="005E4BE8" w:rsidP="00C22471">
      <w:pPr>
        <w:spacing w:after="0" w:line="240" w:lineRule="auto"/>
      </w:pPr>
      <w:r>
        <w:separator/>
      </w:r>
    </w:p>
  </w:endnote>
  <w:endnote w:type="continuationSeparator" w:id="0">
    <w:p w:rsidR="005E4BE8" w:rsidRDefault="005E4BE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A959AA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959AA" w:rsidRPr="00EE5E45">
      <w:rPr>
        <w:b/>
      </w:rPr>
      <w:fldChar w:fldCharType="separate"/>
    </w:r>
    <w:r w:rsidR="00222E79">
      <w:rPr>
        <w:b/>
        <w:noProof/>
      </w:rPr>
      <w:t>1</w:t>
    </w:r>
    <w:r w:rsidR="00A959AA" w:rsidRPr="00EE5E45">
      <w:rPr>
        <w:b/>
      </w:rPr>
      <w:fldChar w:fldCharType="end"/>
    </w:r>
    <w:r w:rsidRPr="00EE5E45">
      <w:t xml:space="preserve"> of </w:t>
    </w:r>
    <w:r w:rsidR="00A959AA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959AA" w:rsidRPr="00EE5E45">
      <w:rPr>
        <w:b/>
      </w:rPr>
      <w:fldChar w:fldCharType="separate"/>
    </w:r>
    <w:r w:rsidR="00222E79">
      <w:rPr>
        <w:b/>
        <w:noProof/>
      </w:rPr>
      <w:t>8</w:t>
    </w:r>
    <w:r w:rsidR="00A959A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BE8" w:rsidRDefault="005E4BE8" w:rsidP="00C22471">
      <w:pPr>
        <w:spacing w:after="0" w:line="240" w:lineRule="auto"/>
      </w:pPr>
      <w:r>
        <w:separator/>
      </w:r>
    </w:p>
  </w:footnote>
  <w:footnote w:type="continuationSeparator" w:id="0">
    <w:p w:rsidR="005E4BE8" w:rsidRDefault="005E4BE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753DBE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 w:rsidRPr="00753DBE">
      <w:rPr>
        <w:rFonts w:cs="Calibri"/>
        <w:lang w:eastAsia="de-DE"/>
      </w:rPr>
      <w:t>Peptide and Protein Identification Tutorial</w:t>
    </w:r>
    <w:r>
      <w:rPr>
        <w:rFonts w:cs="Calibri"/>
        <w:lang w:eastAsia="de-DE"/>
      </w:rPr>
      <w:tab/>
    </w:r>
    <w:r>
      <w:rPr>
        <w:rFonts w:cs="Calibri"/>
        <w:lang w:eastAsia="de-DE"/>
      </w:rPr>
      <w:tab/>
    </w:r>
    <w:r w:rsidR="00D55A9B">
      <w:rPr>
        <w:rFonts w:cs="Calibri"/>
        <w:lang w:eastAsia="de-DE"/>
      </w:rPr>
      <w:t>PRIDE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55&lt;/item&gt;&lt;item&gt;144&lt;/item&gt;&lt;/record-ids&gt;&lt;/item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635F"/>
    <w:rsid w:val="001C213D"/>
    <w:rsid w:val="001C28D9"/>
    <w:rsid w:val="001C4013"/>
    <w:rsid w:val="001D358C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413"/>
    <w:rsid w:val="005D686A"/>
    <w:rsid w:val="005D739B"/>
    <w:rsid w:val="005E3B0C"/>
    <w:rsid w:val="005E3C2E"/>
    <w:rsid w:val="005E4BE8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267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pride-toolsuite.googlecode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openxmlformats.org/officeDocument/2006/relationships/hyperlink" Target="http://www.ebi.ac.uk/pr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60243-58D2-49D8-A451-DB75B050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1160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7298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160</cp:revision>
  <cp:lastPrinted>2012-06-26T11:19:00Z</cp:lastPrinted>
  <dcterms:created xsi:type="dcterms:W3CDTF">2011-09-01T10:00:00Z</dcterms:created>
  <dcterms:modified xsi:type="dcterms:W3CDTF">2012-09-11T21:52:00Z</dcterms:modified>
</cp:coreProperties>
</file>