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2DC" w:rsidRPr="00D82ABD" w:rsidRDefault="00832287" w:rsidP="00E83901">
      <w:pPr>
        <w:pStyle w:val="Title"/>
        <w:spacing w:line="360" w:lineRule="auto"/>
      </w:pPr>
      <w:r w:rsidRPr="00D82ABD">
        <w:t>Answers</w:t>
      </w:r>
      <w:r w:rsidR="00F9230F" w:rsidRPr="00D82ABD">
        <w:tab/>
      </w:r>
      <w:r w:rsidR="00F9230F" w:rsidRPr="00D82ABD">
        <w:tab/>
      </w:r>
      <w:r w:rsidR="00F9230F" w:rsidRPr="00D82ABD">
        <w:tab/>
      </w:r>
      <w:r w:rsidR="00F9230F" w:rsidRPr="00D82ABD">
        <w:tab/>
      </w:r>
      <w:r w:rsidR="00F9230F" w:rsidRPr="00D82ABD">
        <w:tab/>
      </w:r>
      <w:r w:rsidR="00F9230F" w:rsidRPr="00D82ABD">
        <w:tab/>
      </w:r>
      <w:r w:rsidR="00F9230F" w:rsidRPr="00D82ABD">
        <w:tab/>
        <w:t xml:space="preserve">   </w:t>
      </w:r>
      <w:r w:rsidR="003025A6" w:rsidRPr="00D82ABD">
        <w:rPr>
          <w:sz w:val="24"/>
        </w:rPr>
        <w:t>[</w:t>
      </w:r>
      <w:r w:rsidR="003B1F32">
        <w:rPr>
          <w:sz w:val="24"/>
        </w:rPr>
        <w:t>September 25</w:t>
      </w:r>
      <w:r w:rsidR="00591E27" w:rsidRPr="00D82ABD">
        <w:rPr>
          <w:sz w:val="24"/>
        </w:rPr>
        <w:t>th</w:t>
      </w:r>
      <w:r w:rsidR="007A4683" w:rsidRPr="00D82ABD">
        <w:rPr>
          <w:sz w:val="24"/>
        </w:rPr>
        <w:t xml:space="preserve"> 2014</w:t>
      </w:r>
      <w:r w:rsidR="003025A6" w:rsidRPr="00D82ABD">
        <w:rPr>
          <w:sz w:val="24"/>
        </w:rPr>
        <w:t>]</w:t>
      </w:r>
    </w:p>
    <w:p w:rsidR="005F1639" w:rsidRPr="00D82ABD" w:rsidRDefault="00832287" w:rsidP="00E83901">
      <w:pPr>
        <w:spacing w:after="0"/>
        <w:jc w:val="both"/>
      </w:pPr>
      <w:r w:rsidRPr="00D82ABD">
        <w:t xml:space="preserve">Below you will find answers to the questions asked as part of the </w:t>
      </w:r>
      <w:r w:rsidR="005C7AFC" w:rsidRPr="00D82ABD">
        <w:t>individual</w:t>
      </w:r>
      <w:r w:rsidR="005F1639" w:rsidRPr="00D82ABD">
        <w:t xml:space="preserve"> sections of the tutorial. If you have any comments regarding the questions</w:t>
      </w:r>
      <w:r w:rsidR="00B728CC" w:rsidRPr="00D82ABD">
        <w:t>, or</w:t>
      </w:r>
      <w:r w:rsidR="005F1639" w:rsidRPr="00D82ABD">
        <w:t xml:space="preserve"> if the answers are not det</w:t>
      </w:r>
      <w:r w:rsidR="0026650E" w:rsidRPr="00D82ABD">
        <w:t>ailed enough, please let us know, and we will do our best to improve them</w:t>
      </w:r>
      <w:r w:rsidR="005F1639" w:rsidRPr="00D82ABD">
        <w:t>.</w:t>
      </w:r>
    </w:p>
    <w:p w:rsidR="005F1639" w:rsidRPr="00D82ABD" w:rsidRDefault="005F1639" w:rsidP="00E83901">
      <w:pPr>
        <w:spacing w:after="0"/>
        <w:jc w:val="both"/>
      </w:pPr>
    </w:p>
    <w:p w:rsidR="006256F8" w:rsidRPr="00D82ABD" w:rsidRDefault="006256F8" w:rsidP="00E83901">
      <w:pPr>
        <w:spacing w:after="0"/>
        <w:jc w:val="both"/>
        <w:rPr>
          <w:b/>
          <w:sz w:val="28"/>
        </w:rPr>
      </w:pPr>
      <w:r w:rsidRPr="00D82ABD">
        <w:rPr>
          <w:b/>
          <w:sz w:val="28"/>
        </w:rPr>
        <w:t>1.0</w:t>
      </w:r>
      <w:r w:rsidRPr="00D82ABD">
        <w:rPr>
          <w:b/>
          <w:sz w:val="28"/>
        </w:rPr>
        <w:tab/>
        <w:t>Identification</w:t>
      </w:r>
    </w:p>
    <w:p w:rsidR="00906864" w:rsidRPr="00D82ABD" w:rsidRDefault="00906864" w:rsidP="00E83901">
      <w:pPr>
        <w:spacing w:after="0"/>
        <w:jc w:val="both"/>
        <w:rPr>
          <w:b/>
          <w:sz w:val="28"/>
        </w:rPr>
      </w:pPr>
      <w:r w:rsidRPr="00D82ABD">
        <w:rPr>
          <w:b/>
          <w:sz w:val="28"/>
        </w:rPr>
        <w:t>1.1</w:t>
      </w:r>
      <w:r w:rsidR="00236CFE" w:rsidRPr="00D82ABD">
        <w:rPr>
          <w:b/>
          <w:sz w:val="28"/>
        </w:rPr>
        <w:tab/>
      </w:r>
      <w:r w:rsidRPr="00D82ABD">
        <w:rPr>
          <w:b/>
          <w:sz w:val="28"/>
        </w:rPr>
        <w:t>Database Generation</w:t>
      </w:r>
    </w:p>
    <w:p w:rsidR="00236CFE" w:rsidRPr="00D82ABD" w:rsidRDefault="00236CFE" w:rsidP="00E83901">
      <w:pPr>
        <w:jc w:val="both"/>
      </w:pPr>
      <w:r w:rsidRPr="00D82ABD">
        <w:rPr>
          <w:b/>
        </w:rPr>
        <w:t>[1.1a]</w:t>
      </w:r>
      <w:r w:rsidR="0006716E" w:rsidRPr="00D82ABD">
        <w:rPr>
          <w:b/>
        </w:rPr>
        <w:tab/>
      </w:r>
      <w:r w:rsidRPr="00D82ABD">
        <w:t>It is also possible to identify spectra using so-called spectral libraries</w:t>
      </w:r>
      <w:hyperlink w:anchor="_ENREF_1" w:tooltip="Yates, 1998 #2" w:history="1">
        <w:r w:rsidR="003B3DD0" w:rsidRPr="00D82ABD">
          <w:fldChar w:fldCharType="begin"/>
        </w:r>
        <w:r w:rsidR="00C87C42" w:rsidRPr="00D82ABD">
          <w:instrText xml:space="preserve"> ADDIN EN.CITE &lt;EndNote&gt;&lt;Cite&gt;&lt;Author&gt;Yates&lt;/Author&gt;&lt;Year&gt;1998&lt;/Year&gt;&lt;RecNum&gt;2&lt;/RecNum&gt;&lt;DisplayText&gt;&lt;style face="superscript"&gt;1&lt;/style&gt;&lt;/DisplayText&gt;&lt;record&gt;&lt;rec-number&gt;2&lt;/rec-number&gt;&lt;foreign-keys&gt;&lt;key app="EN" db-id="2rsp9zxp7ptsx7e9t0n50spjtfpww0p9055d"&gt;2&lt;/key&gt;&lt;/foreign-keys&gt;&lt;ref-type name="Journal Article"&gt;17&lt;/ref-type&gt;&lt;contributors&gt;&lt;authors&gt;&lt;author&gt;Yates, J. R., 3rd&lt;/author&gt;&lt;author&gt;Morgan, S. F.&lt;/author&gt;&lt;author&gt;Gatlin, C. L.&lt;/author&gt;&lt;author&gt;Griffin, P. R.&lt;/author&gt;&lt;author&gt;Eng, J. K.&lt;/author&gt;&lt;/authors&gt;&lt;/contributors&gt;&lt;auth-address&gt;Department of Molecular Biotechnology, University of Washington, Seattle 98195-7730, USA. jyates@u.washington.edu&lt;/auth-address&gt;&lt;titles&gt;&lt;title&gt;Method to compare collision-induced dissociation spectra of peptides: potential for library searching and subtractive analysis&lt;/title&gt;&lt;secondary-title&gt;Anal Chem&lt;/secondary-title&gt;&lt;alt-title&gt;Analytical chemistry&lt;/alt-title&gt;&lt;/titles&gt;&lt;periodical&gt;&lt;full-title&gt;Anal Chem&lt;/full-title&gt;&lt;abbr-1&gt;Analytical chemistry&lt;/abbr-1&gt;&lt;/periodical&gt;&lt;alt-periodical&gt;&lt;full-title&gt;Anal Chem&lt;/full-title&gt;&lt;abbr-1&gt;Analytical chemistry&lt;/abbr-1&gt;&lt;/alt-periodical&gt;&lt;pages&gt;3557-65&lt;/pages&gt;&lt;volume&gt;70&lt;/volume&gt;&lt;number&gt;17&lt;/number&gt;&lt;keywords&gt;&lt;keyword&gt;Algorithms&lt;/keyword&gt;&lt;keyword&gt;Amino Acid Sequence&lt;/keyword&gt;&lt;keyword&gt;Animals&lt;/keyword&gt;&lt;keyword&gt;Chromatography, High Pressure Liquid&lt;/keyword&gt;&lt;keyword&gt;Humans&lt;/keyword&gt;&lt;keyword&gt;Mass Spectrometry&lt;/keyword&gt;&lt;keyword&gt;Molecular Sequence Data&lt;/keyword&gt;&lt;keyword&gt;*Peptide Library&lt;/keyword&gt;&lt;keyword&gt;Peptides/*chemistry&lt;/keyword&gt;&lt;/keywords&gt;&lt;dates&gt;&lt;year&gt;1998&lt;/year&gt;&lt;pub-dates&gt;&lt;date&gt;Sep 1&lt;/date&gt;&lt;/pub-dates&gt;&lt;/dates&gt;&lt;isbn&gt;0003-2700 (Print)&amp;#xD;0003-2700 (Linking)&lt;/isbn&gt;&lt;accession-num&gt;9737207&lt;/accession-num&gt;&lt;urls&gt;&lt;related-urls&gt;&lt;url&gt;http://www.ncbi.nlm.nih.gov/pubmed/9737207&lt;/url&gt;&lt;/related-urls&gt;&lt;/urls&gt;&lt;/record&gt;&lt;/Cite&gt;&lt;/EndNote&gt;</w:instrText>
        </w:r>
        <w:r w:rsidR="003B3DD0" w:rsidRPr="00D82ABD">
          <w:fldChar w:fldCharType="separate"/>
        </w:r>
        <w:r w:rsidR="00C87C42" w:rsidRPr="00D82ABD">
          <w:rPr>
            <w:noProof/>
            <w:vertAlign w:val="superscript"/>
          </w:rPr>
          <w:t>1</w:t>
        </w:r>
        <w:r w:rsidR="003B3DD0" w:rsidRPr="00D82ABD">
          <w:fldChar w:fldCharType="end"/>
        </w:r>
      </w:hyperlink>
      <w:r w:rsidRPr="00D82ABD">
        <w:t xml:space="preserve">, </w:t>
      </w:r>
      <w:r w:rsidR="00AA518D" w:rsidRPr="00D82ABD">
        <w:t>where</w:t>
      </w:r>
      <w:r w:rsidRPr="00D82ABD">
        <w:t xml:space="preserve"> experimental spectra are compared to already identified spectra. This approach is already widely used for the identification of small molecules and </w:t>
      </w:r>
      <w:r w:rsidR="00AA518D" w:rsidRPr="00D82ABD">
        <w:t>is now becoming a hot topic</w:t>
      </w:r>
      <w:r w:rsidRPr="00D82ABD">
        <w:t xml:space="preserve"> for peptides</w:t>
      </w:r>
      <w:hyperlink w:anchor="_ENREF_2" w:tooltip="Lam, 2011 #3" w:history="1">
        <w:r w:rsidR="003B3DD0" w:rsidRPr="00D82ABD">
          <w:fldChar w:fldCharType="begin"/>
        </w:r>
        <w:r w:rsidR="00C87C42" w:rsidRPr="00D82ABD">
          <w:instrText xml:space="preserve"> ADDIN EN.CITE &lt;EndNote&gt;&lt;Cite&gt;&lt;Author&gt;Lam&lt;/Author&gt;&lt;Year&gt;2011&lt;/Year&gt;&lt;RecNum&gt;3&lt;/RecNum&gt;&lt;DisplayText&gt;&lt;style face="superscript"&gt;2&lt;/style&gt;&lt;/DisplayText&gt;&lt;record&gt;&lt;rec-number&gt;3&lt;/rec-number&gt;&lt;foreign-keys&gt;&lt;key app="EN" db-id="2rsp9zxp7ptsx7e9t0n50spjtfpww0p9055d"&gt;3&lt;/key&gt;&lt;/foreign-keys&gt;&lt;ref-type name="Journal Article"&gt;17&lt;/ref-type&gt;&lt;contributors&gt;&lt;authors&gt;&lt;author&gt;Lam, H.&lt;/author&gt;&lt;/authors&gt;&lt;/contributors&gt;&lt;auth-address&gt;Department of Chemical and Biomolecular Engineering, the Hong Kong University of Science and Technology, Clear Water Bay, Hong Kong, China.&lt;/auth-address&gt;&lt;titles&gt;&lt;title&gt;Building and searching tandem mass spectral libraries for peptide identification&lt;/title&gt;&lt;secondary-title&gt;Mol Cell Proteomics&lt;/secondary-title&gt;&lt;alt-title&gt;Molecular &amp;amp; cellular proteomics : MCP&lt;/alt-title&gt;&lt;/titles&gt;&lt;periodical&gt;&lt;full-title&gt;Mol Cell Proteomics&lt;/full-title&gt;&lt;abbr-1&gt;Molecular &amp;amp; cellular proteomics : MCP&lt;/abbr-1&gt;&lt;/periodical&gt;&lt;alt-periodical&gt;&lt;full-title&gt;Mol Cell Proteomics&lt;/full-title&gt;&lt;abbr-1&gt;Molecular &amp;amp; cellular proteomics : MCP&lt;/abbr-1&gt;&lt;/alt-periodical&gt;&lt;pages&gt;R111 008565&lt;/pages&gt;&lt;volume&gt;10&lt;/volume&gt;&lt;number&gt;12&lt;/number&gt;&lt;keywords&gt;&lt;keyword&gt;Algorithms&lt;/keyword&gt;&lt;keyword&gt;Data Mining/*methods&lt;/keyword&gt;&lt;keyword&gt;Humans&lt;/keyword&gt;&lt;keyword&gt;Peptide Fragments/chemistry&lt;/keyword&gt;&lt;keyword&gt;*Peptide Library&lt;/keyword&gt;&lt;keyword&gt;Proteomics&lt;/keyword&gt;&lt;keyword&gt;Search Engine&lt;/keyword&gt;&lt;keyword&gt;Software&lt;/keyword&gt;&lt;keyword&gt;*Tandem Mass Spectrometry&lt;/keyword&gt;&lt;/keywords&gt;&lt;dates&gt;&lt;year&gt;2011&lt;/year&gt;&lt;pub-dates&gt;&lt;date&gt;Dec&lt;/date&gt;&lt;/pub-dates&gt;&lt;/dates&gt;&lt;isbn&gt;1535-9484 (Electronic)&amp;#xD;1535-9476 (Linking)&lt;/isbn&gt;&lt;accession-num&gt;21900153&lt;/accession-num&gt;&lt;urls&gt;&lt;related-urls&gt;&lt;url&gt;http://www.ncbi.nlm.nih.gov/pubmed/21900153&lt;/url&gt;&lt;/related-urls&gt;&lt;/urls&gt;&lt;custom2&gt;3237092&lt;/custom2&gt;&lt;electronic-resource-num&gt;10.1074/mcp.R111.008565&lt;/electronic-resource-num&gt;&lt;/record&gt;&lt;/Cite&gt;&lt;/EndNote&gt;</w:instrText>
        </w:r>
        <w:r w:rsidR="003B3DD0" w:rsidRPr="00D82ABD">
          <w:fldChar w:fldCharType="separate"/>
        </w:r>
        <w:r w:rsidR="00C87C42" w:rsidRPr="00D82ABD">
          <w:rPr>
            <w:noProof/>
            <w:vertAlign w:val="superscript"/>
          </w:rPr>
          <w:t>2</w:t>
        </w:r>
        <w:r w:rsidR="003B3DD0" w:rsidRPr="00D82ABD">
          <w:fldChar w:fldCharType="end"/>
        </w:r>
      </w:hyperlink>
      <w:r w:rsidRPr="00D82ABD">
        <w:t>.</w:t>
      </w:r>
    </w:p>
    <w:p w:rsidR="003E065B" w:rsidRPr="00D82ABD" w:rsidRDefault="00236CFE" w:rsidP="00C82583">
      <w:pPr>
        <w:jc w:val="both"/>
      </w:pPr>
      <w:r w:rsidRPr="00D82ABD">
        <w:t xml:space="preserve">Finally, </w:t>
      </w:r>
      <w:r w:rsidRPr="00D82ABD">
        <w:rPr>
          <w:i/>
        </w:rPr>
        <w:t>de novo</w:t>
      </w:r>
      <w:r w:rsidRPr="00D82ABD">
        <w:t xml:space="preserve"> algorithms</w:t>
      </w:r>
      <w:r w:rsidR="003B3DD0" w:rsidRPr="00D82ABD">
        <w:fldChar w:fldCharType="begin">
          <w:fldData xml:space="preserve">PEVuZE5vdGU+PENpdGU+PEF1dGhvcj5CYXJ0ZWxzPC9BdXRob3I+PFllYXI+MTk5MDwvWWVhcj48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</w:fldData>
        </w:fldChar>
      </w:r>
      <w:r w:rsidR="00C87C42" w:rsidRPr="00D82ABD">
        <w:instrText xml:space="preserve"> ADDIN EN.CITE </w:instrText>
      </w:r>
      <w:r w:rsidR="003B3DD0" w:rsidRPr="00D82ABD">
        <w:fldChar w:fldCharType="begin">
          <w:fldData xml:space="preserve">PEVuZE5vdGU+PENpdGU+PEF1dGhvcj5CYXJ0ZWxzPC9BdXRob3I+PFllYXI+MTk5MDwvWWVhcj48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</w:fldData>
        </w:fldChar>
      </w:r>
      <w:r w:rsidR="00C87C42" w:rsidRPr="00D82ABD">
        <w:instrText xml:space="preserve"> ADDIN EN.CITE.DATA </w:instrText>
      </w:r>
      <w:r w:rsidR="003B3DD0" w:rsidRPr="00D82ABD">
        <w:fldChar w:fldCharType="end"/>
      </w:r>
      <w:r w:rsidR="003B3DD0" w:rsidRPr="00D82ABD">
        <w:fldChar w:fldCharType="separate"/>
      </w:r>
      <w:hyperlink w:anchor="_ENREF_3" w:tooltip="Bartels, 1990 #2" w:history="1">
        <w:r w:rsidR="00C87C42" w:rsidRPr="00D82ABD">
          <w:rPr>
            <w:noProof/>
            <w:vertAlign w:val="superscript"/>
          </w:rPr>
          <w:t>3</w:t>
        </w:r>
      </w:hyperlink>
      <w:r w:rsidR="00C87C42" w:rsidRPr="00D82ABD">
        <w:rPr>
          <w:noProof/>
          <w:vertAlign w:val="superscript"/>
        </w:rPr>
        <w:t xml:space="preserve">, </w:t>
      </w:r>
      <w:hyperlink w:anchor="_ENREF_4" w:tooltip="Seidler, 2010 #4" w:history="1">
        <w:r w:rsidR="00C87C42" w:rsidRPr="00D82ABD">
          <w:rPr>
            <w:noProof/>
            <w:vertAlign w:val="superscript"/>
          </w:rPr>
          <w:t>4</w:t>
        </w:r>
      </w:hyperlink>
      <w:r w:rsidR="003B3DD0" w:rsidRPr="00D82ABD">
        <w:fldChar w:fldCharType="end"/>
      </w:r>
      <w:r w:rsidRPr="00D82ABD">
        <w:t xml:space="preserve"> identify spectra by identifying mass signatures of single or series of amino-acids (so-called tags). These do not require the use of databases </w:t>
      </w:r>
      <w:r w:rsidRPr="00D82ABD">
        <w:rPr>
          <w:i/>
        </w:rPr>
        <w:t>a priori</w:t>
      </w:r>
      <w:r w:rsidRPr="00D82ABD">
        <w:t>.</w:t>
      </w:r>
    </w:p>
    <w:p w:rsidR="00CC4BC4" w:rsidRPr="00D82ABD" w:rsidRDefault="003E065B" w:rsidP="00E83901">
      <w:pPr>
        <w:jc w:val="both"/>
      </w:pPr>
      <w:r w:rsidRPr="00D82ABD">
        <w:rPr>
          <w:b/>
        </w:rPr>
        <w:t>[1.1b]</w:t>
      </w:r>
      <w:r w:rsidR="0006716E" w:rsidRPr="00D82ABD">
        <w:rPr>
          <w:b/>
        </w:rPr>
        <w:tab/>
      </w:r>
      <w:proofErr w:type="spellStart"/>
      <w:r w:rsidR="00CC4BC4" w:rsidRPr="00D82ABD">
        <w:t>UniPr</w:t>
      </w:r>
      <w:r w:rsidR="00E64E15" w:rsidRPr="00D82ABD">
        <w:t>ot</w:t>
      </w:r>
      <w:proofErr w:type="spellEnd"/>
      <w:r w:rsidR="00E64E15" w:rsidRPr="00D82ABD">
        <w:t xml:space="preserve"> provides a grand total of 140 </w:t>
      </w:r>
      <w:r w:rsidR="004545F4">
        <w:t>991</w:t>
      </w:r>
      <w:r w:rsidR="00CC4BC4" w:rsidRPr="00D82ABD">
        <w:t xml:space="preserve"> protein entries for human</w:t>
      </w:r>
      <w:r w:rsidR="007E7F07" w:rsidRPr="00D82ABD">
        <w:t xml:space="preserve"> (as of </w:t>
      </w:r>
      <w:r w:rsidR="004545F4">
        <w:t>September</w:t>
      </w:r>
      <w:r w:rsidR="00746E14" w:rsidRPr="00D82ABD">
        <w:t xml:space="preserve"> 2014</w:t>
      </w:r>
      <w:r w:rsidR="007E7F07" w:rsidRPr="00D82ABD">
        <w:t>)</w:t>
      </w:r>
      <w:r w:rsidR="00CC4BC4" w:rsidRPr="00D82ABD">
        <w:t xml:space="preserve">. These sequences are inferred from the sequenced genome and </w:t>
      </w:r>
      <w:proofErr w:type="spellStart"/>
      <w:r w:rsidR="00CC4BC4" w:rsidRPr="00D82ABD">
        <w:t>curated</w:t>
      </w:r>
      <w:proofErr w:type="spellEnd"/>
      <w:r w:rsidR="00CC4BC4" w:rsidRPr="00D82ABD">
        <w:t xml:space="preserve"> algorithmically </w:t>
      </w:r>
      <w:r w:rsidR="004545F4">
        <w:t>or</w:t>
      </w:r>
      <w:r w:rsidR="00CC4BC4" w:rsidRPr="00D82ABD">
        <w:t xml:space="preserve"> manually. Interestingly, the entries </w:t>
      </w:r>
      <w:r w:rsidR="004545F4" w:rsidRPr="00D82ABD">
        <w:t>labeled</w:t>
      </w:r>
      <w:r w:rsidR="004545F4">
        <w:t xml:space="preserve"> with a </w:t>
      </w:r>
      <w:r w:rsidR="00E64E15" w:rsidRPr="00D82ABD">
        <w:t xml:space="preserve">star (20 </w:t>
      </w:r>
      <w:r w:rsidR="004545F4">
        <w:t>193</w:t>
      </w:r>
      <w:r w:rsidR="00CC4BC4" w:rsidRPr="00D82ABD">
        <w:t>) are manually reviewed, these protein</w:t>
      </w:r>
      <w:r w:rsidR="00B05F22" w:rsidRPr="00D82ABD">
        <w:t xml:space="preserve">s are historically called </w:t>
      </w:r>
      <w:proofErr w:type="spellStart"/>
      <w:r w:rsidR="00B05F22" w:rsidRPr="00D82ABD">
        <w:t>Swiss</w:t>
      </w:r>
      <w:r w:rsidR="00CC4BC4" w:rsidRPr="00D82ABD">
        <w:t>Prot</w:t>
      </w:r>
      <w:proofErr w:type="spellEnd"/>
      <w:r w:rsidR="00CC4BC4" w:rsidRPr="00D82ABD">
        <w:t xml:space="preserve"> entries. The entries </w:t>
      </w:r>
      <w:r w:rsidR="004545F4">
        <w:t xml:space="preserve">without a star </w:t>
      </w:r>
      <w:r w:rsidR="00CC4BC4" w:rsidRPr="00D82ABD">
        <w:t xml:space="preserve">on the other hand </w:t>
      </w:r>
      <w:r w:rsidR="004545F4">
        <w:t xml:space="preserve">(120 798) </w:t>
      </w:r>
      <w:r w:rsidR="00CC4BC4" w:rsidRPr="00D82ABD">
        <w:t>are algorithmic prediction where no experimental val</w:t>
      </w:r>
      <w:r w:rsidR="0025427D" w:rsidRPr="00D82ABD">
        <w:t xml:space="preserve">idation is annotated in </w:t>
      </w:r>
      <w:proofErr w:type="spellStart"/>
      <w:r w:rsidR="0025427D" w:rsidRPr="00D82ABD">
        <w:t>UniProt</w:t>
      </w:r>
      <w:proofErr w:type="spellEnd"/>
      <w:r w:rsidR="0025427D" w:rsidRPr="00D82ABD">
        <w:t xml:space="preserve">, and this part of </w:t>
      </w:r>
      <w:proofErr w:type="spellStart"/>
      <w:r w:rsidR="0025427D" w:rsidRPr="00D82ABD">
        <w:t>UniProt</w:t>
      </w:r>
      <w:proofErr w:type="spellEnd"/>
      <w:r w:rsidR="0025427D" w:rsidRPr="00D82ABD">
        <w:t xml:space="preserve"> is called </w:t>
      </w:r>
      <w:proofErr w:type="spellStart"/>
      <w:r w:rsidR="00265910" w:rsidRPr="00D82ABD">
        <w:t>TrEMBL</w:t>
      </w:r>
      <w:proofErr w:type="spellEnd"/>
      <w:r w:rsidR="0025427D" w:rsidRPr="00D82ABD">
        <w:t>.</w:t>
      </w:r>
    </w:p>
    <w:p w:rsidR="00CC4BC4" w:rsidRPr="00D82ABD" w:rsidRDefault="00DB29DF" w:rsidP="00E83901">
      <w:pPr>
        <w:jc w:val="both"/>
      </w:pPr>
      <w:r w:rsidRPr="00D82ABD">
        <w:t>T</w:t>
      </w:r>
      <w:r w:rsidR="00CC4BC4" w:rsidRPr="00D82ABD">
        <w:t>he identification efficiency is dependent on the size of the database. Notably</w:t>
      </w:r>
      <w:r w:rsidR="00746E14" w:rsidRPr="00D82ABD">
        <w:t xml:space="preserve">, large databases (&gt;100 </w:t>
      </w:r>
      <w:r w:rsidR="00CC4BC4" w:rsidRPr="00D82ABD">
        <w:t>000 sequences) are computationally demanding to search against and statistically result in low identification rates. Unless there is a really good reason to do so, it is hence advised to w</w:t>
      </w:r>
      <w:r w:rsidRPr="00D82ABD">
        <w:t>ork with the reviewed sequences</w:t>
      </w:r>
      <w:r w:rsidR="00CC4BC4" w:rsidRPr="00D82ABD">
        <w:t xml:space="preserve">. Eventually, it is possible to add other sequences or research </w:t>
      </w:r>
      <w:r w:rsidR="00012BAC" w:rsidRPr="00D82ABD">
        <w:t xml:space="preserve">part of </w:t>
      </w:r>
      <w:r w:rsidR="00CC4BC4" w:rsidRPr="00D82ABD">
        <w:t xml:space="preserve">the data against </w:t>
      </w:r>
      <w:r w:rsidR="00053BED" w:rsidRPr="00D82ABD">
        <w:t xml:space="preserve">bigger databases or </w:t>
      </w:r>
      <w:r w:rsidRPr="00D82ABD">
        <w:t xml:space="preserve">the </w:t>
      </w:r>
      <w:r w:rsidR="00CC4BC4" w:rsidRPr="00D82ABD">
        <w:t xml:space="preserve">entire </w:t>
      </w:r>
      <w:proofErr w:type="spellStart"/>
      <w:r w:rsidR="00CC4BC4" w:rsidRPr="00D82ABD">
        <w:t>UniProt</w:t>
      </w:r>
      <w:proofErr w:type="spellEnd"/>
      <w:r w:rsidR="00CC4BC4" w:rsidRPr="00D82ABD">
        <w:t xml:space="preserve"> </w:t>
      </w:r>
      <w:r w:rsidR="00CC4BC4" w:rsidRPr="00D82ABD">
        <w:rPr>
          <w:i/>
        </w:rPr>
        <w:t>a posteriori</w:t>
      </w:r>
      <w:r w:rsidR="00CC4BC4" w:rsidRPr="00D82ABD">
        <w:t>.</w:t>
      </w:r>
    </w:p>
    <w:p w:rsidR="00CC4BC4" w:rsidRPr="00D82ABD" w:rsidRDefault="00CC4BC4" w:rsidP="00E83901">
      <w:pPr>
        <w:jc w:val="both"/>
      </w:pPr>
      <w:r w:rsidRPr="00D82ABD">
        <w:t>Although the human proteome is one of the most extensively studied, it can be that a protein is missing or pr</w:t>
      </w:r>
      <w:r w:rsidR="00DB29DF" w:rsidRPr="00D82ABD">
        <w:t xml:space="preserve">esents differences in the amino </w:t>
      </w:r>
      <w:r w:rsidRPr="00D82ABD">
        <w:t>acid sequence. It is hence important to bear in mind that our reference does not necessarily perfectly reflect reality.</w:t>
      </w:r>
    </w:p>
    <w:p w:rsidR="00236CFE" w:rsidRPr="00D82ABD" w:rsidRDefault="00CC4BC4" w:rsidP="003761FE">
      <w:pPr>
        <w:jc w:val="both"/>
      </w:pPr>
      <w:r w:rsidRPr="00D82ABD">
        <w:lastRenderedPageBreak/>
        <w:t xml:space="preserve">Due to the constant efforts at improving the quality of the database, the content of </w:t>
      </w:r>
      <w:proofErr w:type="spellStart"/>
      <w:r w:rsidRPr="00D82ABD">
        <w:t>UniProt</w:t>
      </w:r>
      <w:proofErr w:type="spellEnd"/>
      <w:r w:rsidRPr="00D82ABD">
        <w:t xml:space="preserve"> evolves with time. It is hence crucial to keep the same version of the database during the entire life of a project. It is also essential to note the </w:t>
      </w:r>
      <w:r w:rsidR="0053191C" w:rsidRPr="00D82ABD">
        <w:t>version or date</w:t>
      </w:r>
      <w:r w:rsidRPr="00D82ABD">
        <w:t xml:space="preserve"> of the database and report it in </w:t>
      </w:r>
      <w:r w:rsidR="009D73D0" w:rsidRPr="00D82ABD">
        <w:t>the</w:t>
      </w:r>
      <w:r w:rsidRPr="00D82ABD">
        <w:t xml:space="preserve"> publication</w:t>
      </w:r>
      <w:r w:rsidR="009D73D0" w:rsidRPr="00D82ABD">
        <w:t>s</w:t>
      </w:r>
      <w:r w:rsidRPr="00D82ABD">
        <w:t>.</w:t>
      </w:r>
    </w:p>
    <w:p w:rsidR="00CD1C2D" w:rsidRPr="00D82ABD" w:rsidRDefault="0097137E" w:rsidP="003761FE">
      <w:pPr>
        <w:jc w:val="both"/>
      </w:pPr>
      <w:r w:rsidRPr="00D82ABD">
        <w:rPr>
          <w:b/>
        </w:rPr>
        <w:t>[1.1c]</w:t>
      </w:r>
      <w:r w:rsidR="0006716E" w:rsidRPr="00D82ABD">
        <w:rPr>
          <w:b/>
        </w:rPr>
        <w:tab/>
      </w:r>
      <w:r w:rsidR="00CD1C2D" w:rsidRPr="00D82ABD">
        <w:t xml:space="preserve">Most proteins exist in various forms, with minor or major variations. </w:t>
      </w:r>
      <w:proofErr w:type="spellStart"/>
      <w:r w:rsidR="00CD1C2D" w:rsidRPr="00D82ABD">
        <w:t>UniProt</w:t>
      </w:r>
      <w:proofErr w:type="spellEnd"/>
      <w:r w:rsidR="00CD1C2D" w:rsidRPr="00D82ABD">
        <w:t xml:space="preserve"> therefore has to decide on a common protein sequence to represent all these variations, referred to as the canonical sequence. All the annotation</w:t>
      </w:r>
      <w:r w:rsidR="00354E07" w:rsidRPr="00D82ABD">
        <w:t>s are</w:t>
      </w:r>
      <w:r w:rsidR="00CD1C2D" w:rsidRPr="00D82ABD">
        <w:t xml:space="preserve"> then </w:t>
      </w:r>
      <w:r w:rsidR="00354E07" w:rsidRPr="00D82ABD">
        <w:t>described in relation</w:t>
      </w:r>
      <w:r w:rsidR="00CD1C2D" w:rsidRPr="00D82ABD">
        <w:t xml:space="preserve"> </w:t>
      </w:r>
      <w:r w:rsidR="00354E07" w:rsidRPr="00D82ABD">
        <w:t>to</w:t>
      </w:r>
      <w:r w:rsidR="00CD1C2D" w:rsidRPr="00D82ABD">
        <w:t xml:space="preserve"> this common sequence.</w:t>
      </w:r>
    </w:p>
    <w:p w:rsidR="0097137E" w:rsidRDefault="0097137E" w:rsidP="003761FE">
      <w:pPr>
        <w:jc w:val="both"/>
      </w:pPr>
      <w:proofErr w:type="spellStart"/>
      <w:r w:rsidRPr="00D82ABD">
        <w:t>UniProt</w:t>
      </w:r>
      <w:proofErr w:type="spellEnd"/>
      <w:r w:rsidRPr="00D82ABD">
        <w:t xml:space="preserve"> </w:t>
      </w:r>
      <w:r w:rsidR="00CD1C2D" w:rsidRPr="00D82ABD">
        <w:t>also</w:t>
      </w:r>
      <w:r w:rsidRPr="00D82ABD">
        <w:t xml:space="preserve"> provide</w:t>
      </w:r>
      <w:r w:rsidR="00CD1C2D" w:rsidRPr="00D82ABD">
        <w:t>s</w:t>
      </w:r>
      <w:r w:rsidRPr="00D82ABD">
        <w:t xml:space="preserve"> </w:t>
      </w:r>
      <w:proofErr w:type="spellStart"/>
      <w:r w:rsidRPr="00D82ABD">
        <w:t>isoforms</w:t>
      </w:r>
      <w:proofErr w:type="spellEnd"/>
      <w:r w:rsidRPr="00D82ABD">
        <w:t xml:space="preserve"> of </w:t>
      </w:r>
      <w:r w:rsidR="00CD1C2D" w:rsidRPr="00D82ABD">
        <w:t xml:space="preserve">the protein sequences. To include these in your database choose the "Canonical </w:t>
      </w:r>
      <w:r w:rsidR="004545F4">
        <w:t>&amp;</w:t>
      </w:r>
      <w:r w:rsidR="00CD1C2D" w:rsidRPr="00D82ABD">
        <w:t xml:space="preserve"> </w:t>
      </w:r>
      <w:proofErr w:type="spellStart"/>
      <w:r w:rsidR="00CD1C2D" w:rsidRPr="00D82ABD">
        <w:t>isoform</w:t>
      </w:r>
      <w:proofErr w:type="spellEnd"/>
      <w:r w:rsidR="00CD1C2D" w:rsidRPr="00D82ABD">
        <w:t>" option. However, this</w:t>
      </w:r>
      <w:r w:rsidRPr="00D82ABD">
        <w:t xml:space="preserve"> should be used with caution as </w:t>
      </w:r>
      <w:r w:rsidR="00CD1C2D" w:rsidRPr="00D82ABD">
        <w:t xml:space="preserve">including the </w:t>
      </w:r>
      <w:proofErr w:type="spellStart"/>
      <w:r w:rsidR="00CD1C2D" w:rsidRPr="00D82ABD">
        <w:t>isoforms</w:t>
      </w:r>
      <w:proofErr w:type="spellEnd"/>
      <w:r w:rsidRPr="00D82ABD">
        <w:t xml:space="preserve"> dramatically reduce</w:t>
      </w:r>
      <w:r w:rsidR="00CD1C2D" w:rsidRPr="00D82ABD">
        <w:t>s</w:t>
      </w:r>
      <w:r w:rsidRPr="00D82ABD">
        <w:t xml:space="preserve"> the efficiency of the identification al</w:t>
      </w:r>
      <w:r w:rsidR="00CD1C2D" w:rsidRPr="00D82ABD">
        <w:t>gorithms.</w:t>
      </w:r>
    </w:p>
    <w:p w:rsidR="003279D4" w:rsidRPr="003279D4" w:rsidRDefault="003279D4" w:rsidP="003761FE">
      <w:pPr>
        <w:jc w:val="both"/>
      </w:pPr>
      <w:r>
        <w:rPr>
          <w:b/>
        </w:rPr>
        <w:t>[1.1d</w:t>
      </w:r>
      <w:r w:rsidRPr="00D82ABD">
        <w:rPr>
          <w:b/>
        </w:rPr>
        <w:t>]</w:t>
      </w:r>
      <w:r w:rsidRPr="00D82ABD">
        <w:rPr>
          <w:b/>
        </w:rPr>
        <w:tab/>
      </w:r>
      <w:r>
        <w:t xml:space="preserve">As we are searching against human data the human keratin proteins are already in our protein sequence database, hence adding them would </w:t>
      </w:r>
      <w:r w:rsidR="007A5F6A">
        <w:t xml:space="preserve">just </w:t>
      </w:r>
      <w:r>
        <w:t xml:space="preserve">duplicate the </w:t>
      </w:r>
      <w:r w:rsidR="007A5F6A">
        <w:t>keratin entries</w:t>
      </w:r>
      <w:r>
        <w:t>.</w:t>
      </w:r>
    </w:p>
    <w:p w:rsidR="00EB3B71" w:rsidRPr="00D82ABD" w:rsidRDefault="00EB3B71" w:rsidP="00E83901">
      <w:pPr>
        <w:spacing w:after="0"/>
        <w:jc w:val="both"/>
        <w:rPr>
          <w:color w:val="0000FF"/>
        </w:rPr>
      </w:pPr>
    </w:p>
    <w:p w:rsidR="00906864" w:rsidRPr="00D82ABD" w:rsidRDefault="00906864" w:rsidP="00E83901">
      <w:pPr>
        <w:spacing w:after="0"/>
        <w:jc w:val="both"/>
        <w:rPr>
          <w:b/>
          <w:sz w:val="28"/>
        </w:rPr>
      </w:pPr>
      <w:r w:rsidRPr="00D82ABD">
        <w:rPr>
          <w:b/>
          <w:sz w:val="28"/>
        </w:rPr>
        <w:t>1.2</w:t>
      </w:r>
      <w:r w:rsidRPr="00D82ABD">
        <w:rPr>
          <w:b/>
          <w:sz w:val="28"/>
        </w:rPr>
        <w:tab/>
        <w:t>Peak List Generation</w:t>
      </w:r>
    </w:p>
    <w:p w:rsidR="00841A01" w:rsidRPr="00D82ABD" w:rsidRDefault="00441547" w:rsidP="007E7F07">
      <w:pPr>
        <w:jc w:val="both"/>
      </w:pPr>
      <w:r w:rsidRPr="00D82ABD">
        <w:rPr>
          <w:b/>
        </w:rPr>
        <w:t>[1.2a]</w:t>
      </w:r>
      <w:r w:rsidR="0006716E" w:rsidRPr="00D82ABD">
        <w:rPr>
          <w:b/>
        </w:rPr>
        <w:tab/>
      </w:r>
      <w:r w:rsidR="00684D84" w:rsidRPr="00D82ABD">
        <w:t xml:space="preserve">Profile mode </w:t>
      </w:r>
      <w:r w:rsidR="00FF6B86" w:rsidRPr="00D82ABD">
        <w:t>data</w:t>
      </w:r>
      <w:r w:rsidR="00E56854" w:rsidRPr="00D82ABD">
        <w:t xml:space="preserve"> </w:t>
      </w:r>
      <w:r w:rsidR="00FF6B86" w:rsidRPr="00D82ABD">
        <w:t>is</w:t>
      </w:r>
      <w:r w:rsidR="00E56854" w:rsidRPr="00D82ABD">
        <w:t xml:space="preserve"> a continuous line of data points, while </w:t>
      </w:r>
      <w:r w:rsidR="00FF6B86" w:rsidRPr="00D82ABD">
        <w:t xml:space="preserve">in </w:t>
      </w:r>
      <w:proofErr w:type="spellStart"/>
      <w:r w:rsidR="00E56854" w:rsidRPr="00D82ABD">
        <w:t>centroid</w:t>
      </w:r>
      <w:proofErr w:type="spellEnd"/>
      <w:r w:rsidR="00E56854" w:rsidRPr="00D82ABD">
        <w:t xml:space="preserve"> mode </w:t>
      </w:r>
      <w:r w:rsidR="00FF6B86" w:rsidRPr="00D82ABD">
        <w:t>the data</w:t>
      </w:r>
      <w:r w:rsidR="00E56854" w:rsidRPr="00D82ABD">
        <w:t xml:space="preserve"> is converted into single data points, i.e., a peak list. </w:t>
      </w:r>
    </w:p>
    <w:p w:rsidR="007E7F07" w:rsidRPr="00D82ABD" w:rsidRDefault="007E7F07" w:rsidP="007E7F07">
      <w:pPr>
        <w:jc w:val="both"/>
      </w:pPr>
      <w:r w:rsidRPr="00D82ABD">
        <w:rPr>
          <w:b/>
        </w:rPr>
        <w:t>[1.2b]</w:t>
      </w:r>
      <w:r w:rsidRPr="00D82ABD">
        <w:tab/>
        <w:t xml:space="preserve">When programming the mass spectrometer, it will be indicated whether the spectra are recorded in profile mode (requiring peak picking) or in </w:t>
      </w:r>
      <w:proofErr w:type="spellStart"/>
      <w:r w:rsidRPr="00D82ABD">
        <w:t>centroid</w:t>
      </w:r>
      <w:proofErr w:type="spellEnd"/>
      <w:r w:rsidRPr="00D82ABD">
        <w:t xml:space="preserve"> mode (already peak picked). Depending on the instrument, using more advanced signal processing methods can improve the results.</w:t>
      </w:r>
      <w:hyperlink w:anchor="_ENREF_5" w:tooltip="Lange, 2006 #5" w:history="1">
        <w:r w:rsidR="003B3DD0" w:rsidRPr="00D82ABD">
          <w:fldChar w:fldCharType="begin"/>
        </w:r>
        <w:r w:rsidR="00C87C42" w:rsidRPr="00D82ABD">
          <w:instrText xml:space="preserve"> ADDIN EN.CITE &lt;EndNote&gt;&lt;Cite&gt;&lt;Author&gt;Lange&lt;/Author&gt;&lt;Year&gt;2006&lt;/Year&gt;&lt;RecNum&gt;5&lt;/RecNum&gt;&lt;DisplayText&gt;&lt;style face="superscript"&gt;5&lt;/style&gt;&lt;/DisplayText&gt;&lt;record&gt;&lt;rec-number&gt;5&lt;/rec-number&gt;&lt;foreign-keys&gt;&lt;key app="EN" db-id="2rsp9zxp7ptsx7e9t0n50spjtfpww0p9055d"&gt;5&lt;/key&gt;&lt;/foreign-keys&gt;&lt;ref-type name="Journal Article"&gt;17&lt;/ref-type&gt;&lt;contributors&gt;&lt;authors&gt;&lt;author&gt;Lange, E.&lt;/author&gt;&lt;author&gt;Gropl, C.&lt;/author&gt;&lt;author&gt;Reinert, K.&lt;/author&gt;&lt;author&gt;Kohlbacher, O.&lt;/author&gt;&lt;author&gt;Hildebrandt, A.&lt;/author&gt;&lt;/authors&gt;&lt;/contributors&gt;&lt;auth-address&gt;Institute of Computer Science, Free University of Berlin Takustr. 9, 14195 Berlin, Germany. lange@inf.fu-berlin.de&lt;/auth-address&gt;&lt;titles&gt;&lt;title&gt;High-accuracy peak picking of proteomics data using wavelet techniques&lt;/title&gt;&lt;secondary-title&gt;Pac Symp Biocomput&lt;/secondary-title&gt;&lt;alt-title&gt;Pacific Symposium on Biocomputing. Pacific Symposium on Biocomputing&lt;/alt-title&gt;&lt;/titles&gt;&lt;periodical&gt;&lt;full-title&gt;Pac Symp Biocomput&lt;/full-title&gt;&lt;abbr-1&gt;Pacific Symposium on Biocomputing. Pacific Symposium on Biocomputing&lt;/abbr-1&gt;&lt;/periodical&gt;&lt;alt-periodical&gt;&lt;full-title&gt;Pac Symp Biocomput&lt;/full-title&gt;&lt;abbr-1&gt;Pacific Symposium on Biocomputing. Pacific Symposium on Biocomputing&lt;/abbr-1&gt;&lt;/alt-periodical&gt;&lt;pages&gt;243-54&lt;/pages&gt;&lt;keywords&gt;&lt;keyword&gt;*Algorithms&lt;/keyword&gt;&lt;keyword&gt;Computational Biology&lt;/keyword&gt;&lt;keyword&gt;Mass Spectrometry/*statistics &amp;amp; numerical data&lt;/keyword&gt;&lt;keyword&gt;Peptides/isolation &amp;amp; purification&lt;/keyword&gt;&lt;keyword&gt;Proteomics/*statistics &amp;amp; numerical data&lt;/keyword&gt;&lt;keyword&gt;Spectrometry, Mass, Electrospray Ionization/statistics &amp;amp; numerical data&lt;/keyword&gt;&lt;keyword&gt;Spectrometry, Mass, Matrix-Assisted Laser Desorption-Ionization/statistics &amp;amp;&lt;/keyword&gt;&lt;keyword&gt;numerical data&lt;/keyword&gt;&lt;/keywords&gt;&lt;dates&gt;&lt;year&gt;2006&lt;/year&gt;&lt;/dates&gt;&lt;isbn&gt;2335-6936 (Print)&lt;/isbn&gt;&lt;accession-num&gt;17094243&lt;/accession-num&gt;&lt;urls&gt;&lt;related-urls&gt;&lt;url&gt;http://www.ncbi.nlm.nih.gov/pubmed/17094243&lt;/url&gt;&lt;/related-urls&gt;&lt;/urls&gt;&lt;/record&gt;&lt;/Cite&gt;&lt;/EndNote&gt;</w:instrText>
        </w:r>
        <w:r w:rsidR="003B3DD0" w:rsidRPr="00D82ABD">
          <w:fldChar w:fldCharType="separate"/>
        </w:r>
        <w:r w:rsidR="00C87C42" w:rsidRPr="00D82ABD">
          <w:rPr>
            <w:noProof/>
            <w:vertAlign w:val="superscript"/>
          </w:rPr>
          <w:t>5</w:t>
        </w:r>
        <w:r w:rsidR="003B3DD0" w:rsidRPr="00D82ABD">
          <w:fldChar w:fldCharType="end"/>
        </w:r>
      </w:hyperlink>
      <w:r w:rsidRPr="00D82ABD">
        <w:t xml:space="preserve"> Generally, it is always recommended to inspect the data before processing – making it clear whether it needs to be peak-picked – and in case of doubt consult the manufacturer’s instructions.</w:t>
      </w:r>
    </w:p>
    <w:p w:rsidR="00351E3B" w:rsidRPr="00D82ABD" w:rsidRDefault="00351E3B" w:rsidP="00E83901">
      <w:pPr>
        <w:spacing w:after="0"/>
        <w:jc w:val="both"/>
        <w:rPr>
          <w:b/>
          <w:sz w:val="28"/>
        </w:rPr>
      </w:pPr>
    </w:p>
    <w:p w:rsidR="00906864" w:rsidRPr="00D82ABD" w:rsidRDefault="00906864" w:rsidP="00E83901">
      <w:pPr>
        <w:spacing w:after="0"/>
        <w:jc w:val="both"/>
        <w:rPr>
          <w:b/>
          <w:sz w:val="28"/>
        </w:rPr>
      </w:pPr>
      <w:r w:rsidRPr="00D82ABD">
        <w:rPr>
          <w:b/>
          <w:sz w:val="28"/>
        </w:rPr>
        <w:t>1.3</w:t>
      </w:r>
      <w:r w:rsidRPr="00D82ABD">
        <w:rPr>
          <w:b/>
          <w:sz w:val="28"/>
        </w:rPr>
        <w:tab/>
        <w:t>Peptide-Spectrum Matching</w:t>
      </w:r>
    </w:p>
    <w:p w:rsidR="00C01511" w:rsidRPr="00D82ABD" w:rsidRDefault="001E29E8" w:rsidP="003761FE">
      <w:pPr>
        <w:jc w:val="both"/>
      </w:pPr>
      <w:r w:rsidRPr="00D82ABD">
        <w:rPr>
          <w:b/>
        </w:rPr>
        <w:t>[1.3a]</w:t>
      </w:r>
      <w:r w:rsidR="0006716E" w:rsidRPr="00D82ABD">
        <w:rPr>
          <w:b/>
        </w:rPr>
        <w:tab/>
      </w:r>
      <w:r w:rsidR="009645B9" w:rsidRPr="00D82ABD">
        <w:t>X!Tandem</w:t>
      </w:r>
      <w:r w:rsidR="00C41A71" w:rsidRPr="00D82ABD">
        <w:t>,</w:t>
      </w:r>
      <w:r w:rsidR="004620FF" w:rsidRPr="00D82ABD">
        <w:t xml:space="preserve"> </w:t>
      </w:r>
      <w:proofErr w:type="spellStart"/>
      <w:r w:rsidR="00C41A71" w:rsidRPr="00D82ABD">
        <w:t>MyriMatch</w:t>
      </w:r>
      <w:proofErr w:type="spellEnd"/>
      <w:r w:rsidR="00C41A71" w:rsidRPr="00D82ABD">
        <w:t xml:space="preserve">, MS Amanda, </w:t>
      </w:r>
      <w:r w:rsidR="004620FF" w:rsidRPr="00D82ABD">
        <w:t>MS-GF+</w:t>
      </w:r>
      <w:r w:rsidR="00250F13">
        <w:t>, Comet</w:t>
      </w:r>
      <w:r w:rsidR="00C41A71" w:rsidRPr="00D82ABD">
        <w:t xml:space="preserve"> and OMSSA</w:t>
      </w:r>
      <w:r w:rsidR="009645B9" w:rsidRPr="00D82ABD">
        <w:t xml:space="preserve">, and indeed </w:t>
      </w:r>
      <w:r w:rsidR="00B07700" w:rsidRPr="00D82ABD">
        <w:t>(</w:t>
      </w:r>
      <w:r w:rsidR="009645B9" w:rsidRPr="00D82ABD">
        <w:t>almost</w:t>
      </w:r>
      <w:r w:rsidR="00B07700" w:rsidRPr="00D82ABD">
        <w:t>)</w:t>
      </w:r>
      <w:r w:rsidR="009645B9" w:rsidRPr="00D82ABD">
        <w:t xml:space="preserve"> all of the tools used in this tutorial, are freely available tools</w:t>
      </w:r>
      <w:r w:rsidR="00274393" w:rsidRPr="00D82ABD">
        <w:t>, referred to as freeware</w:t>
      </w:r>
      <w:r w:rsidR="009645B9" w:rsidRPr="00D82ABD">
        <w:t xml:space="preserve">. </w:t>
      </w:r>
      <w:r w:rsidR="00D21B15" w:rsidRPr="00D82ABD">
        <w:t>This means that anyone can download and use such tools witho</w:t>
      </w:r>
      <w:r w:rsidR="00DF2D22" w:rsidRPr="00D82ABD">
        <w:t xml:space="preserve">ut having to pay a </w:t>
      </w:r>
      <w:r w:rsidR="00250F13" w:rsidRPr="00D82ABD">
        <w:t>license</w:t>
      </w:r>
      <w:r w:rsidR="00DF2D22" w:rsidRPr="00D82ABD">
        <w:t xml:space="preserve"> fee. </w:t>
      </w:r>
      <w:r w:rsidR="00EC0A91" w:rsidRPr="00D82ABD">
        <w:t>In many cases such programs are also open source, meaning that also the source code is freely available.</w:t>
      </w:r>
      <w:r w:rsidR="00BD5BD4" w:rsidRPr="00D82ABD">
        <w:t xml:space="preserve"> </w:t>
      </w:r>
      <w:r w:rsidR="00AE25D7" w:rsidRPr="00D82ABD">
        <w:t>Freeware is not completely without a license though, a</w:t>
      </w:r>
      <w:r w:rsidR="00A73DEC" w:rsidRPr="00D82ABD">
        <w:t xml:space="preserve">nd before using such tools as part of your own commercial software, be sure to check if the license allows for this. In the academic </w:t>
      </w:r>
      <w:r w:rsidR="002A0D08" w:rsidRPr="00D82ABD">
        <w:t>world this is rarely a problem th</w:t>
      </w:r>
      <w:r w:rsidR="00B72B50" w:rsidRPr="00D82ABD">
        <w:t xml:space="preserve">ough, and as long as you do </w:t>
      </w:r>
      <w:r w:rsidR="00B72B50" w:rsidRPr="00D82ABD">
        <w:lastRenderedPageBreak/>
        <w:t>not go around</w:t>
      </w:r>
      <w:r w:rsidR="002A0D08" w:rsidRPr="00D82ABD">
        <w:t xml:space="preserve"> selling it as your own software you should be ok. </w:t>
      </w:r>
      <w:r w:rsidR="00105486" w:rsidRPr="00D82ABD">
        <w:t>However, i</w:t>
      </w:r>
      <w:r w:rsidR="002A0D08" w:rsidRPr="00D82ABD">
        <w:t xml:space="preserve">t is always </w:t>
      </w:r>
      <w:r w:rsidR="00105486" w:rsidRPr="00D82ABD">
        <w:t xml:space="preserve">recommended to refer to the software you are using, for example when publishing results where freely available software was used to arrive at the results. </w:t>
      </w:r>
    </w:p>
    <w:p w:rsidR="00D4325C" w:rsidRPr="00D82ABD" w:rsidRDefault="00C01511" w:rsidP="00E83901">
      <w:pPr>
        <w:jc w:val="both"/>
      </w:pPr>
      <w:r w:rsidRPr="00D82ABD">
        <w:rPr>
          <w:b/>
        </w:rPr>
        <w:t>[1.3b]</w:t>
      </w:r>
      <w:r w:rsidR="0006716E" w:rsidRPr="00D82ABD">
        <w:rPr>
          <w:b/>
        </w:rPr>
        <w:tab/>
      </w:r>
      <w:r w:rsidR="00D4325C" w:rsidRPr="00D82ABD">
        <w:t>Selecting the correct database is a crucial step in proteomics. First, it needs to be as comprehensive as possible: you cannot find a protein which is not in the database. Moreover, if a protein is missing, the search engines might attach spectra derived from this protein to another resembling protein – hence making a false identification. It is thus crucial that you leave enough room for the search engine to “distribute” mistakes. However, using a too large database will lower your probability to find your proteins.</w:t>
      </w:r>
    </w:p>
    <w:p w:rsidR="00D4325C" w:rsidRPr="00D82ABD" w:rsidRDefault="00D4325C" w:rsidP="00E83901">
      <w:pPr>
        <w:jc w:val="both"/>
      </w:pPr>
      <w:r w:rsidRPr="00D82ABD">
        <w:t xml:space="preserve">Generally, it is recommended to use the reference database of your species of interest completed with the sequences of expected contaminants: keratin, proteases used for protein digestion, etc. See the “Database Generation” chapter for more details. </w:t>
      </w:r>
    </w:p>
    <w:p w:rsidR="00C01511" w:rsidRPr="00D82ABD" w:rsidRDefault="00D4325C" w:rsidP="00C82583">
      <w:pPr>
        <w:jc w:val="both"/>
      </w:pPr>
      <w:r w:rsidRPr="00D82ABD">
        <w:t xml:space="preserve">Finally, bear in mind that the content of sequence databases evolves with time. It is hence important to constantly use the same database for a given project and document its version in every communication. </w:t>
      </w:r>
    </w:p>
    <w:p w:rsidR="0006716E" w:rsidRPr="00D82ABD" w:rsidRDefault="00D4325C" w:rsidP="00E83901">
      <w:pPr>
        <w:jc w:val="both"/>
      </w:pPr>
      <w:r w:rsidRPr="00D82ABD">
        <w:rPr>
          <w:b/>
        </w:rPr>
        <w:t>[1.3c]</w:t>
      </w:r>
      <w:r w:rsidR="0006716E" w:rsidRPr="00D82ABD">
        <w:rPr>
          <w:b/>
        </w:rPr>
        <w:tab/>
      </w:r>
      <w:r w:rsidR="004C659A" w:rsidRPr="00D82ABD">
        <w:t xml:space="preserve">There are two types of modifications: modifications induced by the experimental workflow and natural modifications of the sample. Among the modifications occurring when conducting the experiment, some are produced voluntarily like </w:t>
      </w:r>
      <w:proofErr w:type="spellStart"/>
      <w:r w:rsidR="004C659A" w:rsidRPr="00D82ABD">
        <w:t>carbamidomethylation</w:t>
      </w:r>
      <w:proofErr w:type="spellEnd"/>
      <w:r w:rsidR="004C659A" w:rsidRPr="00D82ABD">
        <w:t xml:space="preserve"> of </w:t>
      </w:r>
      <w:proofErr w:type="spellStart"/>
      <w:r w:rsidR="004C659A" w:rsidRPr="00D82ABD">
        <w:t>cysteine</w:t>
      </w:r>
      <w:proofErr w:type="spellEnd"/>
      <w:r w:rsidR="004C659A" w:rsidRPr="00D82ABD">
        <w:t xml:space="preserve"> and some are experimental </w:t>
      </w:r>
      <w:proofErr w:type="spellStart"/>
      <w:r w:rsidR="004C659A" w:rsidRPr="00D82ABD">
        <w:t>artefacts</w:t>
      </w:r>
      <w:proofErr w:type="spellEnd"/>
      <w:r w:rsidR="004C659A" w:rsidRPr="00D82ABD">
        <w:t xml:space="preserve"> like oxidation of </w:t>
      </w:r>
      <w:proofErr w:type="spellStart"/>
      <w:r w:rsidR="004C659A" w:rsidRPr="00D82ABD">
        <w:t>methionine</w:t>
      </w:r>
      <w:proofErr w:type="spellEnd"/>
      <w:r w:rsidR="004C659A" w:rsidRPr="00D82ABD">
        <w:t xml:space="preserve">. These have hence to be selected in order to identify the proteins. The biological modifications on the other hand are selected in order to target biological functions. However these are typically low abundant: we have very little chance to identify a </w:t>
      </w:r>
      <w:proofErr w:type="spellStart"/>
      <w:r w:rsidR="004C659A" w:rsidRPr="00D82ABD">
        <w:t>phosphorylated</w:t>
      </w:r>
      <w:proofErr w:type="spellEnd"/>
      <w:r w:rsidR="004C659A" w:rsidRPr="00D82ABD">
        <w:t xml:space="preserve"> protein without enrichment</w:t>
      </w:r>
      <w:hyperlink w:anchor="_ENREF_6" w:tooltip="Eyrich, 2011 #1" w:history="1">
        <w:r w:rsidR="003B3DD0" w:rsidRPr="00D82ABD">
          <w:fldChar w:fldCharType="begin"/>
        </w:r>
        <w:r w:rsidR="00C87C42" w:rsidRPr="00D82ABD">
          <w:instrText xml:space="preserve"> ADDIN EN.CITE &lt;EndNote&gt;&lt;Cite&gt;&lt;Author&gt;Eyrich&lt;/Author&gt;&lt;Year&gt;2011&lt;/Year&gt;&lt;RecNum&gt;1&lt;/RecNum&gt;&lt;DisplayText&gt;&lt;style face="superscript"&gt;6&lt;/style&gt;&lt;/DisplayText&gt;&lt;record&gt;&lt;rec-number&gt;1&lt;/rec-number&gt;&lt;foreign-keys&gt;&lt;key app="EN" db-id="rzer5e2t9a2xtlezr5a5p29zzsaaprswp95t"&gt;1&lt;/key&gt;&lt;/foreign-keys&gt;&lt;ref-type name="Journal Article"&gt;17&lt;/ref-type&gt;&lt;contributors&gt;&lt;authors&gt;&lt;author&gt;Eyrich, B.&lt;/author&gt;&lt;author&gt;Sickmann, A.&lt;/author&gt;&lt;author&gt;Zahedi, R. P.&lt;/author&gt;&lt;/authors&gt;&lt;/contributors&gt;&lt;auth-address&gt;Leibniz-Institut fur Analytische Wissenschaften-ISAS-eV, Dortmund, Germany.&lt;/auth-address&gt;&lt;titles&gt;&lt;title&gt;Catch me if you can: mass spectrometry-based phosphoproteomics and quantification strategies&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554-70&lt;/pages&gt;&lt;volume&gt;11&lt;/volume&gt;&lt;number&gt;4&lt;/number&gt;&lt;keywords&gt;&lt;keyword&gt;Mass Spectrometry/*methods&lt;/keyword&gt;&lt;keyword&gt;Phosphoproteins/analysis/*chemistry/isolation &amp;amp; purification&lt;/keyword&gt;&lt;keyword&gt;Proteomics/*methods&lt;/keyword&gt;&lt;/keywords&gt;&lt;dates&gt;&lt;year&gt;2011&lt;/year&gt;&lt;pub-dates&gt;&lt;date&gt;Feb&lt;/date&gt;&lt;/pub-dates&gt;&lt;/dates&gt;&lt;isbn&gt;1615-9861 (Electronic)&amp;#xD;1615-9853 (Linking)&lt;/isbn&gt;&lt;accession-num&gt;21226000&lt;/accession-num&gt;&lt;urls&gt;&lt;related-urls&gt;&lt;url&gt;http://www.ncbi.nlm.nih.gov/pubmed/21226000&lt;/url&gt;&lt;/related-urls&gt;&lt;/urls&gt;&lt;electronic-resource-num&gt;10.1002/pmic.201000489&lt;/electronic-resource-num&gt;&lt;/record&gt;&lt;/Cite&gt;&lt;/EndNote&gt;</w:instrText>
        </w:r>
        <w:r w:rsidR="003B3DD0" w:rsidRPr="00D82ABD">
          <w:fldChar w:fldCharType="separate"/>
        </w:r>
        <w:r w:rsidR="00C87C42" w:rsidRPr="00D82ABD">
          <w:rPr>
            <w:noProof/>
            <w:vertAlign w:val="superscript"/>
          </w:rPr>
          <w:t>6</w:t>
        </w:r>
        <w:r w:rsidR="003B3DD0" w:rsidRPr="00D82ABD">
          <w:fldChar w:fldCharType="end"/>
        </w:r>
      </w:hyperlink>
      <w:r w:rsidR="004C659A" w:rsidRPr="00D82ABD">
        <w:t xml:space="preserve"> – we actually here selected </w:t>
      </w:r>
      <w:proofErr w:type="spellStart"/>
      <w:r w:rsidR="004C659A" w:rsidRPr="00D82ABD">
        <w:t>phosphorylation</w:t>
      </w:r>
      <w:proofErr w:type="spellEnd"/>
      <w:r w:rsidR="004C659A" w:rsidRPr="00D82ABD">
        <w:t xml:space="preserve"> for illustrative purpose</w:t>
      </w:r>
      <w:r w:rsidR="00395E43" w:rsidRPr="00D82ABD">
        <w:t>s</w:t>
      </w:r>
      <w:r w:rsidR="004C659A" w:rsidRPr="00D82ABD">
        <w:t xml:space="preserve"> only.</w:t>
      </w:r>
    </w:p>
    <w:p w:rsidR="004C659A" w:rsidRPr="00D82ABD" w:rsidRDefault="004C659A" w:rsidP="00E83901">
      <w:pPr>
        <w:jc w:val="both"/>
      </w:pPr>
      <w:r w:rsidRPr="00D82ABD">
        <w:t xml:space="preserve">Selecting variable modifications has a similar effect </w:t>
      </w:r>
      <w:r w:rsidR="00FF02AF" w:rsidRPr="00D82ABD">
        <w:t>as</w:t>
      </w:r>
      <w:r w:rsidRPr="00D82ABD">
        <w:t xml:space="preserve"> using a large database: it increases the number of possible results, hence reducing our chances to identify our proteins. It is hence advised to reduce the number of variable modification. This can be done by selecting fixed modifications: for these, every targeted residue will be </w:t>
      </w:r>
      <w:r w:rsidRPr="00D82ABD">
        <w:rPr>
          <w:i/>
        </w:rPr>
        <w:t>a priori</w:t>
      </w:r>
      <w:r w:rsidRPr="00D82ABD">
        <w:t xml:space="preserve"> considered as modified. Non-modified peptides will hence not be identified: it is to be used only when all peptides are expected to be modified. Here, </w:t>
      </w:r>
      <w:proofErr w:type="spellStart"/>
      <w:r w:rsidRPr="00D82ABD">
        <w:t>carbamidomethylation</w:t>
      </w:r>
      <w:proofErr w:type="spellEnd"/>
      <w:r w:rsidRPr="00D82ABD">
        <w:t xml:space="preserve"> is a high yield chemical process which will target all residues.</w:t>
      </w:r>
    </w:p>
    <w:p w:rsidR="004C659A" w:rsidRPr="00D82ABD" w:rsidRDefault="004C659A" w:rsidP="00E83901">
      <w:pPr>
        <w:jc w:val="both"/>
      </w:pPr>
      <w:r w:rsidRPr="00D82ABD">
        <w:lastRenderedPageBreak/>
        <w:t xml:space="preserve">In case of doubt, it is </w:t>
      </w:r>
      <w:r w:rsidR="00E93F04" w:rsidRPr="00D82ABD">
        <w:t>possible</w:t>
      </w:r>
      <w:r w:rsidRPr="00D82ABD">
        <w:t xml:space="preserve"> to control the level of modifications by doing a pre-search with the modification of interest as variable.</w:t>
      </w:r>
      <w:hyperlink w:anchor="_ENREF_7" w:tooltip="Vaudel, 2011 #22" w:history="1">
        <w:r w:rsidR="003B3DD0" w:rsidRPr="00D82ABD">
          <w:fldChar w:fldCharType="begin"/>
        </w:r>
        <w:r w:rsidR="00C87C42" w:rsidRPr="00D82ABD">
          <w:instrText xml:space="preserve"> ADDIN EN.CITE &lt;EndNote&gt;&lt;Cite&gt;&lt;Author&gt;Vaudel&lt;/Author&gt;&lt;Year&gt;2011&lt;/Year&gt;&lt;RecNum&gt;22&lt;/RecNum&gt;&lt;DisplayText&gt;&lt;style face="superscript"&gt;7&lt;/style&gt;&lt;/DisplayText&gt;&lt;record&gt;&lt;rec-number&gt;22&lt;/rec-number&gt;&lt;foreign-keys&gt;&lt;key app="EN" db-id="eresv20p6zxrtfeeev5ptedr0p0ada9r29tx"&gt;22&lt;/key&gt;&lt;/foreign-keys&gt;&lt;ref-type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2105-14&lt;/pages&gt;&lt;volume&gt;11&lt;/volume&gt;&lt;number&gt;10&lt;/number&gt;&lt;keywords&gt;&lt;keyword&gt;Computational Biology/*standards&lt;/keyword&gt;&lt;keyword&gt;Databases, Protein/*standards&lt;/keyword&gt;&lt;keyword&gt;Fungal Proteins/analysis&lt;/keyword&gt;&lt;keyword&gt;Humans&lt;/keyword&gt;&lt;keyword&gt;Mass Spectrometry&lt;/keyword&gt;&lt;keyword&gt;Peptides/*analysis&lt;/keyword&gt;&lt;keyword&gt;Proteins/*analysis&lt;/keyword&gt;&lt;keyword&gt;Reproducibility of Results&lt;/keyword&gt;&lt;keyword&gt;*Software&lt;/keyword&gt;&lt;/keywords&gt;&lt;dates&gt;&lt;year&gt;2011&lt;/year&gt;&lt;pub-dates&gt;&lt;date&gt;May&lt;/date&gt;&lt;/pub-dates&gt;&lt;/dates&gt;&lt;isbn&gt;1615-9861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record&gt;&lt;/Cite&gt;&lt;/EndNote&gt;</w:instrText>
        </w:r>
        <w:r w:rsidR="003B3DD0" w:rsidRPr="00D82ABD">
          <w:fldChar w:fldCharType="separate"/>
        </w:r>
        <w:r w:rsidR="00C87C42" w:rsidRPr="00D82ABD">
          <w:rPr>
            <w:noProof/>
            <w:vertAlign w:val="superscript"/>
          </w:rPr>
          <w:t>7</w:t>
        </w:r>
        <w:r w:rsidR="003B3DD0" w:rsidRPr="00D82ABD">
          <w:fldChar w:fldCharType="end"/>
        </w:r>
      </w:hyperlink>
      <w:r w:rsidRPr="00D82ABD">
        <w:t xml:space="preserve"> Here, searching with oxidation of </w:t>
      </w:r>
      <w:proofErr w:type="spellStart"/>
      <w:r w:rsidRPr="00D82ABD">
        <w:t>methionine</w:t>
      </w:r>
      <w:proofErr w:type="spellEnd"/>
      <w:r w:rsidRPr="00D82ABD">
        <w:t xml:space="preserve"> and </w:t>
      </w:r>
      <w:proofErr w:type="spellStart"/>
      <w:r w:rsidRPr="00D82ABD">
        <w:t>carbamidomethylation</w:t>
      </w:r>
      <w:proofErr w:type="spellEnd"/>
      <w:r w:rsidRPr="00D82ABD">
        <w:t xml:space="preserve"> of </w:t>
      </w:r>
      <w:proofErr w:type="spellStart"/>
      <w:r w:rsidRPr="00D82ABD">
        <w:t>cysteine</w:t>
      </w:r>
      <w:proofErr w:type="spellEnd"/>
      <w:r w:rsidRPr="00D82ABD">
        <w:t xml:space="preserve"> as variable modification returned &gt;98% of </w:t>
      </w:r>
      <w:proofErr w:type="spellStart"/>
      <w:r w:rsidRPr="00D82ABD">
        <w:t>cysteine</w:t>
      </w:r>
      <w:proofErr w:type="spellEnd"/>
      <w:r w:rsidRPr="00D82ABD">
        <w:t xml:space="preserve"> residues modified. The modification can thus reasonably </w:t>
      </w:r>
      <w:r w:rsidR="008654A3" w:rsidRPr="00D82ABD">
        <w:t xml:space="preserve">be </w:t>
      </w:r>
      <w:r w:rsidRPr="00D82ABD">
        <w:t xml:space="preserve">considered as fixed. Note that such quality control steps are for crucial importance when working with chemically </w:t>
      </w:r>
      <w:proofErr w:type="spellStart"/>
      <w:r w:rsidRPr="00D82ABD">
        <w:t>labelled</w:t>
      </w:r>
      <w:proofErr w:type="spellEnd"/>
      <w:r w:rsidRPr="00D82ABD">
        <w:t xml:space="preserve"> samples.</w:t>
      </w:r>
      <w:hyperlink w:anchor="_ENREF_8" w:tooltip="Burkhart, 2011 #3" w:history="1">
        <w:r w:rsidR="003B3DD0" w:rsidRPr="00D82ABD">
          <w:fldChar w:fldCharType="begin"/>
        </w:r>
        <w:r w:rsidR="00C87C42" w:rsidRPr="00D82ABD">
          <w:instrText xml:space="preserve"> ADDIN EN.CITE &lt;EndNote&gt;&lt;Cite&gt;&lt;Author&gt;Burkhart&lt;/Author&gt;&lt;Year&gt;2011&lt;/Year&gt;&lt;RecNum&gt;3&lt;/RecNum&gt;&lt;DisplayText&gt;&lt;style face="superscript"&gt;8&lt;/style&gt;&lt;/DisplayText&gt;&lt;record&gt;&lt;rec-number&gt;3&lt;/rec-number&gt;&lt;foreign-keys&gt;&lt;key app="EN" db-id="rzer5e2t9a2xtlezr5a5p29zzsaaprswp95t"&gt;3&lt;/key&gt;&lt;/foreign-keys&gt;&lt;ref-type name="Journal Article"&gt;17&lt;/ref-type&gt;&lt;contributors&gt;&lt;authors&gt;&lt;author&gt;Burkhart, J. M.&lt;/author&gt;&lt;author&gt;Vaudel, M.&lt;/author&gt;&lt;author&gt;Zahedi, R. P.&lt;/author&gt;&lt;author&gt;Martens, L.&lt;/author&gt;&lt;author&gt;Sickmann, A.&lt;/author&gt;&lt;/authors&gt;&lt;/contributors&gt;&lt;auth-address&gt;Leibniz-Institut fur Analytische Wissenschaften - ISAS - e.V., Dortmund, Germany.&lt;/auth-address&gt;&lt;titles&gt;&lt;title&gt;iTRAQ protein quantification: a quality-controlled workflow&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1125-34&lt;/pages&gt;&lt;volume&gt;11&lt;/volume&gt;&lt;number&gt;6&lt;/number&gt;&lt;keywords&gt;&lt;keyword&gt;Indicators and Reagents&lt;/keyword&gt;&lt;keyword&gt;Ions&lt;/keyword&gt;&lt;keyword&gt;Isotopes&lt;/keyword&gt;&lt;keyword&gt;Mitochondrial Proteins/analysis&lt;/keyword&gt;&lt;keyword&gt;Peptides/analysis&lt;/keyword&gt;&lt;keyword&gt;Proteins/*analysis&lt;/keyword&gt;&lt;keyword&gt;Proteomics/methods/*standards/statistics &amp;amp; numerical data&lt;/keyword&gt;&lt;keyword&gt;Quality Control&lt;/keyword&gt;&lt;keyword&gt;Saccharomyces cerevisiae Proteins/analysis&lt;/keyword&gt;&lt;keyword&gt;Tandem Mass Spectrometry/standards/statistics &amp;amp; numerical data&lt;/keyword&gt;&lt;keyword&gt;Workflow&lt;/keyword&gt;&lt;/keywords&gt;&lt;dates&gt;&lt;year&gt;2011&lt;/year&gt;&lt;pub-dates&gt;&lt;date&gt;Mar&lt;/date&gt;&lt;/pub-dates&gt;&lt;/dates&gt;&lt;isbn&gt;1615-9861 (Electronic)&amp;#xD;1615-9853 (Linking)&lt;/isbn&gt;&lt;accession-num&gt;21328540&lt;/accession-num&gt;&lt;urls&gt;&lt;related-urls&gt;&lt;url&gt;http://www.ncbi.nlm.nih.gov/pubmed/21328540&lt;/url&gt;&lt;/related-urls&gt;&lt;/urls&gt;&lt;electronic-resource-num&gt;10.1002/pmic.201000711&lt;/electronic-resource-num&gt;&lt;/record&gt;&lt;/Cite&gt;&lt;/EndNote&gt;</w:instrText>
        </w:r>
        <w:r w:rsidR="003B3DD0" w:rsidRPr="00D82ABD">
          <w:fldChar w:fldCharType="separate"/>
        </w:r>
        <w:r w:rsidR="00C87C42" w:rsidRPr="00D82ABD">
          <w:rPr>
            <w:noProof/>
            <w:vertAlign w:val="superscript"/>
          </w:rPr>
          <w:t>8</w:t>
        </w:r>
        <w:r w:rsidR="003B3DD0" w:rsidRPr="00D82ABD">
          <w:fldChar w:fldCharType="end"/>
        </w:r>
      </w:hyperlink>
    </w:p>
    <w:p w:rsidR="004C659A" w:rsidRPr="00D82ABD" w:rsidRDefault="004C659A" w:rsidP="003761FE">
      <w:pPr>
        <w:jc w:val="both"/>
      </w:pPr>
      <w:r w:rsidRPr="00D82ABD">
        <w:rPr>
          <w:b/>
        </w:rPr>
        <w:t>[1.3d]</w:t>
      </w:r>
      <w:r w:rsidR="0006716E" w:rsidRPr="00D82ABD">
        <w:rPr>
          <w:b/>
        </w:rPr>
        <w:tab/>
      </w:r>
      <w:r w:rsidR="0006716E" w:rsidRPr="00D82ABD">
        <w:t>Missed cleavages are parts of the peptide sequence where one would expect the protease to cleave. Missed cleavages can occur due to incomplete digestion. Due to the impossibility for the protease to access some cleavage site or protease quality,</w:t>
      </w:r>
      <w:hyperlink w:anchor="_ENREF_9" w:tooltip="Burkhart, 2012 #4" w:history="1">
        <w:r w:rsidR="003B3DD0" w:rsidRPr="00D82ABD">
          <w:fldChar w:fldCharType="begin"/>
        </w:r>
        <w:r w:rsidR="00C87C42" w:rsidRPr="00D82ABD">
          <w:instrText xml:space="preserve"> ADDIN EN.CITE &lt;EndNote&gt;&lt;Cite&gt;&lt;Author&gt;Burkhart&lt;/Author&gt;&lt;Year&gt;2012&lt;/Year&gt;&lt;RecNum&gt;4&lt;/RecNum&gt;&lt;DisplayText&gt;&lt;style face="superscript"&gt;9&lt;/style&gt;&lt;/DisplayText&gt;&lt;record&gt;&lt;rec-number&gt;4&lt;/rec-number&gt;&lt;foreign-keys&gt;&lt;key app="EN" db-id="rzer5e2t9a2xtlezr5a5p29zzsaaprswp95t"&gt;4&lt;/key&gt;&lt;/foreign-keys&gt;&lt;ref-type name="Journal Article"&gt;17&lt;/ref-type&gt;&lt;contributors&gt;&lt;authors&gt;&lt;author&gt;Burkhart, J. M.&lt;/author&gt;&lt;author&gt;Schumbrutzki, C.&lt;/author&gt;&lt;author&gt;Wortelkamp, S.&lt;/author&gt;&lt;author&gt;Sickmann, A.&lt;/author&gt;&lt;author&gt;Zahedi, R. P.&lt;/author&gt;&lt;/authors&gt;&lt;/contributors&gt;&lt;auth-address&gt;Leibniz-Institut fur Analytische Wissenschaften - ISAS - e.V., Dortmund, Germany.&lt;/auth-address&gt;&lt;titles&gt;&lt;title&gt;Systematic and quantitative comparison of digest efficiency and specificity reveals the impact of trypsin quality on MS-based proteomics&lt;/title&gt;&lt;secondary-title&gt;J Proteomics&lt;/secondary-title&gt;&lt;alt-title&gt;Journal of proteomics&lt;/alt-title&gt;&lt;/titles&gt;&lt;periodical&gt;&lt;full-title&gt;J Proteomics&lt;/full-title&gt;&lt;abbr-1&gt;Journal of proteomics&lt;/abbr-1&gt;&lt;/periodical&gt;&lt;alt-periodical&gt;&lt;full-title&gt;J Proteomics&lt;/full-title&gt;&lt;abbr-1&gt;Journal of proteomics&lt;/abbr-1&gt;&lt;/alt-periodical&gt;&lt;pages&gt;1454-62&lt;/pages&gt;&lt;volume&gt;75&lt;/volume&gt;&lt;number&gt;4&lt;/number&gt;&lt;keywords&gt;&lt;keyword&gt;Blood Platelets/metabolism&lt;/keyword&gt;&lt;keyword&gt;Chromatography, High Pressure Liquid/methods&lt;/keyword&gt;&lt;keyword&gt;Chromatography, Liquid/methods&lt;/keyword&gt;&lt;keyword&gt;Humans&lt;/keyword&gt;&lt;keyword&gt;Mass Spectrometry/*methods&lt;/keyword&gt;&lt;keyword&gt;Peptides/chemistry&lt;/keyword&gt;&lt;keyword&gt;Protein Structure, Tertiary&lt;/keyword&gt;&lt;keyword&gt;Proteome&lt;/keyword&gt;&lt;keyword&gt;Proteomics/*methods&lt;/keyword&gt;&lt;keyword&gt;Reproducibility of Results&lt;/keyword&gt;&lt;keyword&gt;Trypsin/chemistry/*pharmacology&lt;/keyword&gt;&lt;/keywords&gt;&lt;dates&gt;&lt;year&gt;2012&lt;/year&gt;&lt;pub-dates&gt;&lt;date&gt;Feb 2&lt;/date&gt;&lt;/pub-dates&gt;&lt;/dates&gt;&lt;isbn&gt;1876-7737 (Electronic)&lt;/isbn&gt;&lt;accession-num&gt;22166745&lt;/accession-num&gt;&lt;urls&gt;&lt;related-urls&gt;&lt;url&gt;http://www.ncbi.nlm.nih.gov/pubmed/22166745&lt;/url&gt;&lt;/related-urls&gt;&lt;/urls&gt;&lt;electronic-resource-num&gt;10.1016/j.jprot.2011.11.016&lt;/electronic-resource-num&gt;&lt;/record&gt;&lt;/Cite&gt;&lt;/EndNote&gt;</w:instrText>
        </w:r>
        <w:r w:rsidR="003B3DD0" w:rsidRPr="00D82ABD">
          <w:fldChar w:fldCharType="separate"/>
        </w:r>
        <w:r w:rsidR="00C87C42" w:rsidRPr="00D82ABD">
          <w:rPr>
            <w:noProof/>
            <w:vertAlign w:val="superscript"/>
          </w:rPr>
          <w:t>9</w:t>
        </w:r>
        <w:r w:rsidR="003B3DD0" w:rsidRPr="00D82ABD">
          <w:fldChar w:fldCharType="end"/>
        </w:r>
      </w:hyperlink>
      <w:r w:rsidR="0006716E" w:rsidRPr="00D82ABD">
        <w:t xml:space="preserve"> some missed cleavages will always remain,</w:t>
      </w:r>
      <w:hyperlink w:anchor="_ENREF_10" w:tooltip="Fannes, 2013 #1" w:history="1">
        <w:r w:rsidR="003B3DD0" w:rsidRPr="00D82ABD">
          <w:fldChar w:fldCharType="begin"/>
        </w:r>
        <w:r w:rsidR="00C87C42" w:rsidRPr="00D82ABD">
          <w:instrText xml:space="preserve"> ADDIN EN.CITE &lt;EndNote&gt;&lt;Cite&gt;&lt;Author&gt;Fannes&lt;/Author&gt;&lt;Year&gt;2013&lt;/Year&gt;&lt;RecNum&gt;1&lt;/RecNum&gt;&lt;DisplayText&gt;&lt;style face="superscript"&gt;10&lt;/style&gt;&lt;/DisplayText&gt;&lt;record&gt;&lt;rec-number&gt;1&lt;/rec-number&gt;&lt;foreign-keys&gt;&lt;key app="EN" db-id="eresv20p6zxrtfeeev5ptedr0p0ada9r29tx"&gt;1&lt;/key&gt;&lt;/foreign-keys&gt;&lt;ref-type name="Journal Article"&gt;17&lt;/ref-type&gt;&lt;contributors&gt;&lt;authors&gt;&lt;author&gt;Fannes, T.&lt;/author&gt;&lt;author&gt;Vandermarliere, E.&lt;/author&gt;&lt;author&gt;Schietgat, L.&lt;/author&gt;&lt;author&gt;Degroeve, S.&lt;/author&gt;&lt;author&gt;Martens, L.&lt;/author&gt;&lt;author&gt;Ramon, J.&lt;/author&gt;&lt;/authors&gt;&lt;/contributors&gt;&lt;auth-address&gt;Department of Medical Protein Research, VIB, B-9000 Ghent, Belgium.&lt;/auth-address&gt;&lt;titles&gt;&lt;title&gt;Predicting tryptic cleavage from proteomics data using decision tree ensembles&lt;/title&gt;&lt;secondary-title&gt;J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research&lt;/abbr-1&gt;&lt;/alt-periodical&gt;&lt;pages&gt;2253-9&lt;/pages&gt;&lt;volume&gt;12&lt;/volume&gt;&lt;number&gt;5&lt;/number&gt;&lt;dates&gt;&lt;year&gt;2013&lt;/year&gt;&lt;pub-dates&gt;&lt;date&gt;May 3&lt;/date&gt;&lt;/pub-dates&gt;&lt;/dates&gt;&lt;isbn&gt;1535-3907 (Electronic)&amp;#xD;1535-3893 (Linking)&lt;/isbn&gt;&lt;accession-num&gt;23517142&lt;/accession-num&gt;&lt;urls&gt;&lt;related-urls&gt;&lt;url&gt;http://www.ncbi.nlm.nih.gov/pubmed/23517142&lt;/url&gt;&lt;/related-urls&gt;&lt;/urls&gt;&lt;electronic-resource-num&gt;10.1021/pr4001114&lt;/electronic-resource-num&gt;&lt;/record&gt;&lt;/Cite&gt;&lt;/EndNote&gt;</w:instrText>
        </w:r>
        <w:r w:rsidR="003B3DD0" w:rsidRPr="00D82ABD">
          <w:fldChar w:fldCharType="separate"/>
        </w:r>
        <w:r w:rsidR="00C87C42" w:rsidRPr="00D82ABD">
          <w:rPr>
            <w:noProof/>
            <w:vertAlign w:val="superscript"/>
          </w:rPr>
          <w:t>10</w:t>
        </w:r>
        <w:r w:rsidR="003B3DD0" w:rsidRPr="00D82ABD">
          <w:fldChar w:fldCharType="end"/>
        </w:r>
      </w:hyperlink>
      <w:r w:rsidR="0006716E" w:rsidRPr="00D82ABD">
        <w:t xml:space="preserve"> in our experience up to two with </w:t>
      </w:r>
      <w:proofErr w:type="spellStart"/>
      <w:r w:rsidR="0006716E" w:rsidRPr="00D82ABD">
        <w:t>trypsin</w:t>
      </w:r>
      <w:proofErr w:type="spellEnd"/>
      <w:r w:rsidR="0006716E" w:rsidRPr="00D82ABD">
        <w:t>.</w:t>
      </w:r>
      <w:hyperlink w:anchor="_ENREF_7" w:tooltip="Vaudel, 2011 #22" w:history="1">
        <w:r w:rsidR="003B3DD0" w:rsidRPr="00D82ABD">
          <w:fldChar w:fldCharType="begin"/>
        </w:r>
        <w:r w:rsidR="00C87C42" w:rsidRPr="00D82ABD">
          <w:instrText xml:space="preserve"> ADDIN EN.CITE &lt;EndNote&gt;&lt;Cite&gt;&lt;Author&gt;Vaudel&lt;/Author&gt;&lt;Year&gt;2011&lt;/Year&gt;&lt;RecNum&gt;22&lt;/RecNum&gt;&lt;DisplayText&gt;&lt;style face="superscript"&gt;7&lt;/style&gt;&lt;/DisplayText&gt;&lt;record&gt;&lt;rec-number&gt;22&lt;/rec-number&gt;&lt;foreign-keys&gt;&lt;key app="EN" db-id="eresv20p6zxrtfeeev5ptedr0p0ada9r29tx"&gt;22&lt;/key&gt;&lt;/foreign-keys&gt;&lt;ref-type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2105-14&lt;/pages&gt;&lt;volume&gt;11&lt;/volume&gt;&lt;number&gt;10&lt;/number&gt;&lt;keywords&gt;&lt;keyword&gt;Computational Biology/*standards&lt;/keyword&gt;&lt;keyword&gt;Databases, Protein/*standards&lt;/keyword&gt;&lt;keyword&gt;Fungal Proteins/analysis&lt;/keyword&gt;&lt;keyword&gt;Humans&lt;/keyword&gt;&lt;keyword&gt;Mass Spectrometry&lt;/keyword&gt;&lt;keyword&gt;Peptides/*analysis&lt;/keyword&gt;&lt;keyword&gt;Proteins/*analysis&lt;/keyword&gt;&lt;keyword&gt;Reproducibility of Results&lt;/keyword&gt;&lt;keyword&gt;*Software&lt;/keyword&gt;&lt;/keywords&gt;&lt;dates&gt;&lt;year&gt;2011&lt;/year&gt;&lt;pub-dates&gt;&lt;date&gt;May&lt;/date&gt;&lt;/pub-dates&gt;&lt;/dates&gt;&lt;isbn&gt;1615-9861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record&gt;&lt;/Cite&gt;&lt;/EndNote&gt;</w:instrText>
        </w:r>
        <w:r w:rsidR="003B3DD0" w:rsidRPr="00D82ABD">
          <w:fldChar w:fldCharType="separate"/>
        </w:r>
        <w:r w:rsidR="00C87C42" w:rsidRPr="00D82ABD">
          <w:rPr>
            <w:noProof/>
            <w:vertAlign w:val="superscript"/>
          </w:rPr>
          <w:t>7</w:t>
        </w:r>
        <w:r w:rsidR="003B3DD0" w:rsidRPr="00D82ABD">
          <w:fldChar w:fldCharType="end"/>
        </w:r>
      </w:hyperlink>
    </w:p>
    <w:p w:rsidR="009F2674" w:rsidRPr="00D82ABD" w:rsidRDefault="00E83901" w:rsidP="009F2674">
      <w:pPr>
        <w:jc w:val="both"/>
      </w:pPr>
      <w:r w:rsidRPr="00D82ABD">
        <w:rPr>
          <w:b/>
        </w:rPr>
        <w:t>[1.3e]</w:t>
      </w:r>
      <w:r w:rsidRPr="00D82ABD">
        <w:rPr>
          <w:b/>
        </w:rPr>
        <w:tab/>
      </w:r>
      <w:r w:rsidR="009F2674" w:rsidRPr="00D82ABD">
        <w:t xml:space="preserve">With the first low resolution mass spectrometers, searches were conducted with a fixed tolerance in </w:t>
      </w:r>
      <w:r w:rsidR="00BA2709" w:rsidRPr="00D82ABD">
        <w:t>mass</w:t>
      </w:r>
      <w:r w:rsidR="009F2674" w:rsidRPr="00D82ABD">
        <w:t xml:space="preserve"> – using the unit Dalton. With the advent of high resolution mass spectrometry, search engines adapted the tolerance actually measured – one would allow a higher tolerance when measuring the mass of an elephant than the mass of a mouse – hence introducing </w:t>
      </w:r>
      <w:proofErr w:type="spellStart"/>
      <w:r w:rsidR="009F2674" w:rsidRPr="00D82ABD">
        <w:t>ppm</w:t>
      </w:r>
      <w:proofErr w:type="spellEnd"/>
      <w:r w:rsidR="009F2674" w:rsidRPr="00D82ABD">
        <w:t xml:space="preserve"> tolerance defined as:</w:t>
      </w:r>
    </w:p>
    <w:p w:rsidR="009F2674" w:rsidRPr="00D82ABD" w:rsidRDefault="009F2674" w:rsidP="009F2674">
      <w:pPr>
        <w:jc w:val="both"/>
      </w:pPr>
      <m:oMathPara>
        <m:oMath>
          <m:r>
            <m:rPr>
              <m:sty m:val="p"/>
            </m:rPr>
            <w:rPr>
              <w:rFonts w:ascii="Cambria Math" w:hAnsi="Cambria Math"/>
            </w:rPr>
            <m:t>tolerance</m:t>
          </m:r>
          <m:d>
            <m:dPr>
              <m:begChr m:val="["/>
              <m:endChr m:val="]"/>
              <m:ctrlPr>
                <w:rPr>
                  <w:rFonts w:ascii="Cambria Math" w:hAnsi="Cambria Math"/>
                </w:rPr>
              </m:ctrlPr>
            </m:dPr>
            <m:e>
              <m:r>
                <m:rPr>
                  <m:sty m:val="p"/>
                </m:rPr>
                <w:rPr>
                  <w:rFonts w:ascii="Cambria Math" w:hAnsi="Cambria Math"/>
                </w:rPr>
                <m:t>ppm</m:t>
              </m:r>
            </m:e>
          </m:d>
          <m:r>
            <m:rPr>
              <m:sty m:val="p"/>
            </m:rPr>
            <w:rPr>
              <w:rFonts w:ascii="Cambria Math" w:hAnsi="Cambria Math"/>
            </w:rPr>
            <m:t xml:space="preserve"> = </m:t>
          </m:r>
          <m:f>
            <m:fPr>
              <m:ctrlPr>
                <w:rPr>
                  <w:rFonts w:ascii="Cambria Math" w:hAnsi="Cambria Math"/>
                </w:rPr>
              </m:ctrlPr>
            </m:fPr>
            <m:num>
              <m:sSub>
                <m:sSubPr>
                  <m:ctrlPr>
                    <w:rPr>
                      <w:rFonts w:ascii="Cambria Math" w:hAnsi="Cambria Math"/>
                    </w:rPr>
                  </m:ctrlPr>
                </m:sSubPr>
                <m:e>
                  <m:r>
                    <m:rPr>
                      <m:sty m:val="p"/>
                    </m:rPr>
                    <w:rPr>
                      <w:rFonts w:ascii="Cambria Math" w:hAnsi="Cambria Math"/>
                    </w:rPr>
                    <m:t>m/z</m:t>
                  </m:r>
                </m:e>
                <m:sub>
                  <m:r>
                    <m:rPr>
                      <m:sty m:val="p"/>
                    </m:rPr>
                    <w:rPr>
                      <w:rFonts w:ascii="Cambria Math" w:hAnsi="Cambria Math"/>
                    </w:rPr>
                    <m:t xml:space="preserve"> experimental</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m/z</m:t>
                  </m:r>
                </m:e>
                <m:sub>
                  <m:r>
                    <m:rPr>
                      <m:sty m:val="p"/>
                    </m:rPr>
                    <w:rPr>
                      <w:rFonts w:ascii="Cambria Math" w:hAnsi="Cambria Math"/>
                    </w:rPr>
                    <m:t xml:space="preserve"> theoretic</m:t>
                  </m:r>
                </m:sub>
              </m:sSub>
            </m:num>
            <m:den>
              <m:sSub>
                <m:sSubPr>
                  <m:ctrlPr>
                    <w:rPr>
                      <w:rFonts w:ascii="Cambria Math" w:hAnsi="Cambria Math"/>
                    </w:rPr>
                  </m:ctrlPr>
                </m:sSubPr>
                <m:e>
                  <m:r>
                    <m:rPr>
                      <m:sty m:val="p"/>
                    </m:rPr>
                    <w:rPr>
                      <w:rFonts w:ascii="Cambria Math" w:hAnsi="Cambria Math"/>
                    </w:rPr>
                    <m:t>m/z</m:t>
                  </m:r>
                </m:e>
                <m:sub>
                  <m:r>
                    <m:rPr>
                      <m:sty m:val="p"/>
                    </m:rPr>
                    <w:rPr>
                      <w:rFonts w:ascii="Cambria Math" w:hAnsi="Cambria Math"/>
                    </w:rPr>
                    <m:t xml:space="preserve"> theoretic</m:t>
                  </m:r>
                </m:sub>
              </m:sSub>
            </m:den>
          </m:f>
          <m:r>
            <m:rPr>
              <m:sty m:val="p"/>
            </m:rPr>
            <w:rPr>
              <w:rFonts w:ascii="Cambria Math" w:hAnsi="Cambria Math"/>
            </w:rPr>
            <m:t xml:space="preserve"> * </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r>
            <m:rPr>
              <m:sty m:val="p"/>
            </m:rPr>
            <w:br/>
          </m:r>
        </m:oMath>
      </m:oMathPara>
    </w:p>
    <w:p w:rsidR="00D4325C" w:rsidRPr="00D82ABD" w:rsidRDefault="009F2674" w:rsidP="00C82583">
      <w:pPr>
        <w:jc w:val="both"/>
      </w:pPr>
      <w:r w:rsidRPr="00D82ABD">
        <w:t>The mass tolerances depend on the resolution of the mass spectrometer. Here</w:t>
      </w:r>
      <w:r w:rsidR="00C7269B" w:rsidRPr="00D82ABD">
        <w:t xml:space="preserve">, the data was recorded in the </w:t>
      </w:r>
      <w:proofErr w:type="spellStart"/>
      <w:r w:rsidR="00C7269B" w:rsidRPr="00D82ABD">
        <w:t>O</w:t>
      </w:r>
      <w:r w:rsidRPr="00D82ABD">
        <w:t>rbitrap</w:t>
      </w:r>
      <w:proofErr w:type="spellEnd"/>
      <w:r w:rsidRPr="00D82ABD">
        <w:t xml:space="preserve"> where a 10 </w:t>
      </w:r>
      <w:proofErr w:type="spellStart"/>
      <w:r w:rsidRPr="00D82ABD">
        <w:t>ppm</w:t>
      </w:r>
      <w:proofErr w:type="spellEnd"/>
      <w:r w:rsidRPr="00D82ABD">
        <w:t xml:space="preserve"> tolerance gives the best results on our setup. OMSSA and X!Tandem do not allow us to set the fragment ion tolerance in </w:t>
      </w:r>
      <w:proofErr w:type="spellStart"/>
      <w:r w:rsidRPr="00D82ABD">
        <w:t>ppm</w:t>
      </w:r>
      <w:proofErr w:type="spellEnd"/>
      <w:r w:rsidRPr="00D82ABD">
        <w:t xml:space="preserve"> so we use the value of 0.02 Da.</w:t>
      </w:r>
    </w:p>
    <w:p w:rsidR="00063510" w:rsidRPr="00D82ABD" w:rsidRDefault="009F2674" w:rsidP="009773FA">
      <w:pPr>
        <w:jc w:val="both"/>
        <w:rPr>
          <w:i/>
          <w:color w:val="0000FF"/>
        </w:rPr>
      </w:pPr>
      <w:r w:rsidRPr="00D82ABD">
        <w:rPr>
          <w:b/>
        </w:rPr>
        <w:t>[1.3f]</w:t>
      </w:r>
      <w:r w:rsidRPr="00D82ABD">
        <w:rPr>
          <w:b/>
        </w:rPr>
        <w:tab/>
      </w:r>
      <w:r w:rsidR="009D4C89" w:rsidRPr="00D82ABD">
        <w:t>The data was acquired with higher-energy collision dissociation (HCD) fragmentation</w:t>
      </w:r>
      <w:hyperlink w:anchor="_ENREF_11" w:tooltip="Olsen, 2007 #5" w:history="1">
        <w:r w:rsidR="003B3DD0" w:rsidRPr="00D82ABD">
          <w:fldChar w:fldCharType="begin"/>
        </w:r>
        <w:r w:rsidR="00C87C42" w:rsidRPr="00D82ABD">
          <w:instrText xml:space="preserve"> ADDIN EN.CITE &lt;EndNote&gt;&lt;Cite&gt;&lt;Author&gt;Olsen&lt;/Author&gt;&lt;Year&gt;2007&lt;/Year&gt;&lt;RecNum&gt;5&lt;/RecNum&gt;&lt;DisplayText&gt;&lt;style face="superscript"&gt;11&lt;/style&gt;&lt;/DisplayText&gt;&lt;record&gt;&lt;rec-number&gt;5&lt;/rec-number&gt;&lt;foreign-keys&gt;&lt;key app="EN" db-id="rzer5e2t9a2xtlezr5a5p29zzsaaprswp95t"&gt;5&lt;/key&gt;&lt;/foreign-keys&gt;&lt;ref-type name="Journal Article"&gt;17&lt;/ref-type&gt;&lt;contributors&gt;&lt;authors&gt;&lt;author&gt;Olsen, J. V.&lt;/author&gt;&lt;author&gt;Macek, B.&lt;/author&gt;&lt;author&gt;Lange, O.&lt;/author&gt;&lt;author&gt;Makarov, A.&lt;/author&gt;&lt;author&gt;Horning, S.&lt;/author&gt;&lt;author&gt;Mann, M.&lt;/author&gt;&lt;/authors&gt;&lt;/contributors&gt;&lt;auth-address&gt;Department for Proteomics and Signal Transduction, Max Planck Institute for Biochemistry, Am Klopferspitz 18, D-82131 Martinsried, Germany.&lt;/auth-address&gt;&lt;titles&gt;&lt;title&gt;Higher-energy C-trap dissociation for peptide modification analysis&lt;/title&gt;&lt;secondary-title&gt;Nat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methods&lt;/abbr-1&gt;&lt;/alt-periodical&gt;&lt;pages&gt;709-12&lt;/pages&gt;&lt;volume&gt;4&lt;/volume&gt;&lt;number&gt;9&lt;/number&gt;&lt;keywords&gt;&lt;keyword&gt;Mass Spectrometry/instrumentation/*methods&lt;/keyword&gt;&lt;keyword&gt;Peptide Fragments/*chemistry&lt;/keyword&gt;&lt;keyword&gt;Protein Conformation&lt;/keyword&gt;&lt;keyword&gt;Proteomics/instrumentation/*methods&lt;/keyword&gt;&lt;keyword&gt;Tandem Mass Spectrometry/instrumentation/*methods&lt;/keyword&gt;&lt;/keywords&gt;&lt;dates&gt;&lt;year&gt;2007&lt;/year&gt;&lt;pub-dates&gt;&lt;date&gt;Sep&lt;/date&gt;&lt;/pub-dates&gt;&lt;/dates&gt;&lt;isbn&gt;1548-7091 (Print)&amp;#xD;1548-7091 (Linking)&lt;/isbn&gt;&lt;accession-num&gt;17721543&lt;/accession-num&gt;&lt;urls&gt;&lt;related-urls&gt;&lt;url&gt;http://www.ncbi.nlm.nih.gov/pubmed/17721543&lt;/url&gt;&lt;/related-urls&gt;&lt;/urls&gt;&lt;electronic-resource-num&gt;10.1038/nmeth1060&lt;/electronic-resource-num&gt;&lt;/record&gt;&lt;/Cite&gt;&lt;/EndNote&gt;</w:instrText>
        </w:r>
        <w:r w:rsidR="003B3DD0" w:rsidRPr="00D82ABD">
          <w:fldChar w:fldCharType="separate"/>
        </w:r>
        <w:r w:rsidR="00C87C42" w:rsidRPr="00D82ABD">
          <w:rPr>
            <w:noProof/>
            <w:vertAlign w:val="superscript"/>
          </w:rPr>
          <w:t>11</w:t>
        </w:r>
        <w:r w:rsidR="003B3DD0" w:rsidRPr="00D82ABD">
          <w:fldChar w:fldCharType="end"/>
        </w:r>
      </w:hyperlink>
      <w:r w:rsidR="009D4C89" w:rsidRPr="00D82ABD">
        <w:t xml:space="preserve"> which principally generates b and y ions.</w:t>
      </w:r>
    </w:p>
    <w:p w:rsidR="00063510" w:rsidRPr="00D82ABD" w:rsidRDefault="009773FA" w:rsidP="009773FA">
      <w:pPr>
        <w:jc w:val="both"/>
        <w:rPr>
          <w:i/>
          <w:color w:val="0000FF"/>
        </w:rPr>
      </w:pPr>
      <w:r w:rsidRPr="00D82ABD">
        <w:rPr>
          <w:b/>
        </w:rPr>
        <w:t>[1.3g]</w:t>
      </w:r>
      <w:r w:rsidRPr="00D82ABD">
        <w:rPr>
          <w:b/>
        </w:rPr>
        <w:tab/>
      </w:r>
      <w:r w:rsidR="00583D11" w:rsidRPr="00D82ABD">
        <w:t xml:space="preserve">The </w:t>
      </w:r>
      <w:proofErr w:type="spellStart"/>
      <w:r w:rsidR="00583D11" w:rsidRPr="00D82ABD">
        <w:t>phosphorylation</w:t>
      </w:r>
      <w:proofErr w:type="spellEnd"/>
      <w:r w:rsidR="00583D11" w:rsidRPr="00D82ABD">
        <w:t xml:space="preserve"> options are all different, either targeting different amino acids or with different losses. The</w:t>
      </w:r>
      <w:r w:rsidRPr="00D82ABD">
        <w:t xml:space="preserve"> </w:t>
      </w:r>
      <w:r w:rsidR="00583D11" w:rsidRPr="00D82ABD">
        <w:t xml:space="preserve">listed </w:t>
      </w:r>
      <w:r w:rsidRPr="00D82ABD">
        <w:t xml:space="preserve">modifications are all the OMSSA compatible modifications. Some of them will be better suited for your setup than others. Note that X!Tandem might not account for the difference between these OMSSA modifications. For more information on the handling of modifications by search engines, please contact the developers of </w:t>
      </w:r>
      <w:r w:rsidR="00D54AF8" w:rsidRPr="00D82ABD">
        <w:t>the search engines</w:t>
      </w:r>
      <w:r w:rsidRPr="00D82ABD">
        <w:t>.</w:t>
      </w:r>
    </w:p>
    <w:p w:rsidR="007329B7" w:rsidRPr="00D82ABD" w:rsidRDefault="009773FA" w:rsidP="007329B7">
      <w:pPr>
        <w:jc w:val="both"/>
      </w:pPr>
      <w:r w:rsidRPr="00D82ABD">
        <w:rPr>
          <w:b/>
        </w:rPr>
        <w:t>[1.3h]</w:t>
      </w:r>
      <w:r w:rsidRPr="00D82ABD">
        <w:rPr>
          <w:b/>
        </w:rPr>
        <w:tab/>
      </w:r>
      <w:r w:rsidR="007329B7" w:rsidRPr="00D82ABD">
        <w:t>Before a peptide or a fragment ion is recorded, it can lose a moiety named neutral loss. Most encountered neutral losses are water (H</w:t>
      </w:r>
      <w:r w:rsidR="007329B7" w:rsidRPr="00D82ABD">
        <w:rPr>
          <w:vertAlign w:val="subscript"/>
        </w:rPr>
        <w:t>2</w:t>
      </w:r>
      <w:r w:rsidR="007329B7" w:rsidRPr="00D82ABD">
        <w:t>O) and ammonia (NH</w:t>
      </w:r>
      <w:r w:rsidR="007329B7" w:rsidRPr="00D82ABD">
        <w:rPr>
          <w:vertAlign w:val="subscript"/>
        </w:rPr>
        <w:t>3</w:t>
      </w:r>
      <w:r w:rsidR="007329B7" w:rsidRPr="00D82ABD">
        <w:t xml:space="preserve">) losses. Some modifications like </w:t>
      </w:r>
      <w:proofErr w:type="spellStart"/>
      <w:r w:rsidR="007329B7" w:rsidRPr="00D82ABD">
        <w:lastRenderedPageBreak/>
        <w:t>phosphorylation</w:t>
      </w:r>
      <w:proofErr w:type="spellEnd"/>
      <w:r w:rsidR="007329B7" w:rsidRPr="00D82ABD">
        <w:t xml:space="preserve"> can also generate neutral losses and these can be set in this dialog. Note that this information is not accounted for by OMSSA and X!Tandem.</w:t>
      </w:r>
    </w:p>
    <w:p w:rsidR="007329B7" w:rsidRPr="00D82ABD" w:rsidRDefault="007329B7" w:rsidP="007329B7">
      <w:pPr>
        <w:jc w:val="both"/>
      </w:pPr>
      <w:r w:rsidRPr="00D82ABD">
        <w:t>Some modifications can also lose charged moieties, named reporter ions or diagnostic ions. This is for instance used for reporter ion based quantification.</w:t>
      </w:r>
      <w:r w:rsidR="003B3DD0" w:rsidRPr="00D82ABD">
        <w:fldChar w:fldCharType="begin">
          <w:fldData xml:space="preserve">PEVuZE5vdGU+PENpdGU+PEF1dGhvcj5Sb3NzPC9BdXRob3I+PFllYXI+MjAwNDwvWWVhcj48UmVj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</w:fldData>
        </w:fldChar>
      </w:r>
      <w:r w:rsidR="00C87C42" w:rsidRPr="00D82ABD">
        <w:instrText xml:space="preserve"> ADDIN EN.CITE </w:instrText>
      </w:r>
      <w:r w:rsidR="003B3DD0" w:rsidRPr="00D82ABD">
        <w:fldChar w:fldCharType="begin">
          <w:fldData xml:space="preserve">PEVuZE5vdGU+PENpdGU+PEF1dGhvcj5Sb3NzPC9BdXRob3I+PFllYXI+MjAwNDwvWWVhcj48UmVj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</w:fldData>
        </w:fldChar>
      </w:r>
      <w:r w:rsidR="00C87C42" w:rsidRPr="00D82ABD">
        <w:instrText xml:space="preserve"> ADDIN EN.CITE.DATA </w:instrText>
      </w:r>
      <w:r w:rsidR="003B3DD0" w:rsidRPr="00D82ABD">
        <w:fldChar w:fldCharType="end"/>
      </w:r>
      <w:r w:rsidR="003B3DD0" w:rsidRPr="00D82ABD">
        <w:fldChar w:fldCharType="separate"/>
      </w:r>
      <w:hyperlink w:anchor="_ENREF_12" w:tooltip="Ross, 2004 #1" w:history="1">
        <w:r w:rsidR="00C87C42" w:rsidRPr="00D82ABD">
          <w:rPr>
            <w:noProof/>
            <w:vertAlign w:val="superscript"/>
          </w:rPr>
          <w:t>12</w:t>
        </w:r>
      </w:hyperlink>
      <w:r w:rsidR="00C87C42" w:rsidRPr="00D82ABD">
        <w:rPr>
          <w:noProof/>
          <w:vertAlign w:val="superscript"/>
        </w:rPr>
        <w:t xml:space="preserve">, </w:t>
      </w:r>
      <w:hyperlink w:anchor="_ENREF_13" w:tooltip="Thompson, 2003 #2" w:history="1">
        <w:r w:rsidR="00C87C42" w:rsidRPr="00D82ABD">
          <w:rPr>
            <w:noProof/>
            <w:vertAlign w:val="superscript"/>
          </w:rPr>
          <w:t>13</w:t>
        </w:r>
      </w:hyperlink>
      <w:r w:rsidR="003B3DD0" w:rsidRPr="00D82ABD">
        <w:fldChar w:fldCharType="end"/>
      </w:r>
    </w:p>
    <w:p w:rsidR="00ED3D9E" w:rsidRPr="00D82ABD" w:rsidRDefault="007329B7" w:rsidP="000F5984">
      <w:pPr>
        <w:jc w:val="both"/>
      </w:pPr>
      <w:r w:rsidRPr="00D82ABD">
        <w:rPr>
          <w:b/>
        </w:rPr>
        <w:t>[1.3i]</w:t>
      </w:r>
      <w:r w:rsidRPr="00D82ABD">
        <w:rPr>
          <w:b/>
        </w:rPr>
        <w:tab/>
      </w:r>
      <w:r w:rsidR="00CE0B20" w:rsidRPr="00D82ABD">
        <w:t>The search time usually scales with the number of spectra and their complexity. A similar effect goes for the database size. Notably, when using large data</w:t>
      </w:r>
      <w:r w:rsidR="00271F2B" w:rsidRPr="00D82ABD">
        <w:t xml:space="preserve">bases, OMSSA </w:t>
      </w:r>
      <w:r w:rsidR="00A138BE" w:rsidRPr="00D82ABD">
        <w:t>can</w:t>
      </w:r>
      <w:r w:rsidR="00271F2B" w:rsidRPr="00D82ABD">
        <w:t xml:space="preserve"> get stuck at </w:t>
      </w:r>
      <w:r w:rsidR="00271F2B" w:rsidRPr="00D82ABD">
        <w:rPr>
          <w:rFonts w:ascii="Times New Roman" w:hAnsi="Times New Roman"/>
        </w:rPr>
        <w:t>~</w:t>
      </w:r>
      <w:r w:rsidR="00CE0B20" w:rsidRPr="00D82ABD">
        <w:t xml:space="preserve">98% progress during hours or days apparently doing nothing. Just be patient! </w:t>
      </w:r>
    </w:p>
    <w:p w:rsidR="001E29E8" w:rsidRPr="00D82ABD" w:rsidRDefault="00CE0B20" w:rsidP="000F5984">
      <w:pPr>
        <w:jc w:val="both"/>
      </w:pPr>
      <w:r w:rsidRPr="00D82ABD">
        <w:t xml:space="preserve">There is a limitation in file size which can be processed by OMSSA. If this limit is reached, SearchGUI will propose to split the spectrum file. The splitting preferences can be modified in the </w:t>
      </w:r>
      <w:r w:rsidR="00ED3D9E" w:rsidRPr="00D82ABD">
        <w:t>Advanced</w:t>
      </w:r>
      <w:r w:rsidR="007F3B08" w:rsidRPr="00D82ABD">
        <w:t xml:space="preserve"> S</w:t>
      </w:r>
      <w:r w:rsidRPr="00D82ABD">
        <w:t xml:space="preserve">ettings. Also, bear in mind that the larger these files, the more challenging their post-processing. As a result, standard desktop computers are often simply unable to process </w:t>
      </w:r>
      <w:r w:rsidR="00907050" w:rsidRPr="00D82ABD">
        <w:t xml:space="preserve">very </w:t>
      </w:r>
      <w:r w:rsidRPr="00D82ABD">
        <w:t>large datasets.</w:t>
      </w:r>
    </w:p>
    <w:p w:rsidR="00C82583" w:rsidRPr="00D82ABD" w:rsidRDefault="00C82583" w:rsidP="000F5984">
      <w:pPr>
        <w:jc w:val="both"/>
      </w:pPr>
    </w:p>
    <w:p w:rsidR="00906864" w:rsidRPr="00D82ABD" w:rsidRDefault="00906864" w:rsidP="00E83901">
      <w:pPr>
        <w:spacing w:after="0"/>
        <w:jc w:val="both"/>
        <w:rPr>
          <w:b/>
          <w:sz w:val="28"/>
        </w:rPr>
      </w:pPr>
      <w:r w:rsidRPr="00D82ABD">
        <w:rPr>
          <w:b/>
          <w:sz w:val="28"/>
        </w:rPr>
        <w:t>1.4</w:t>
      </w:r>
      <w:r w:rsidRPr="00D82ABD">
        <w:rPr>
          <w:b/>
          <w:sz w:val="28"/>
        </w:rPr>
        <w:tab/>
        <w:t>Identification Results</w:t>
      </w:r>
    </w:p>
    <w:p w:rsidR="00DA7A45" w:rsidRPr="00D82ABD" w:rsidRDefault="00DA7A45" w:rsidP="00C82583">
      <w:pPr>
        <w:jc w:val="both"/>
        <w:rPr>
          <w:b/>
        </w:rPr>
      </w:pPr>
      <w:r w:rsidRPr="00D82ABD">
        <w:rPr>
          <w:b/>
        </w:rPr>
        <w:t>[1.4a]</w:t>
      </w:r>
      <w:r w:rsidRPr="00D82ABD">
        <w:rPr>
          <w:b/>
        </w:rPr>
        <w:tab/>
      </w:r>
      <w:proofErr w:type="spellStart"/>
      <w:r w:rsidR="00CF7888" w:rsidRPr="00D82ABD">
        <w:t>Ensembl</w:t>
      </w:r>
      <w:proofErr w:type="spellEnd"/>
      <w:r w:rsidR="00BB1FF8" w:rsidRPr="00D82ABD">
        <w:t xml:space="preserve"> </w:t>
      </w:r>
      <w:r w:rsidR="00CF7888" w:rsidRPr="00D82ABD">
        <w:t>provide</w:t>
      </w:r>
      <w:r w:rsidR="00BB1FF8" w:rsidRPr="00D82ABD">
        <w:t>s</w:t>
      </w:r>
      <w:r w:rsidR="00CF7888" w:rsidRPr="00D82ABD">
        <w:t xml:space="preserve"> a centralized resource for </w:t>
      </w:r>
      <w:r w:rsidR="00BB1FF8" w:rsidRPr="00D82ABD">
        <w:t xml:space="preserve">information about </w:t>
      </w:r>
      <w:r w:rsidR="00CF7888" w:rsidRPr="00D82ABD">
        <w:t>genomes</w:t>
      </w:r>
      <w:r w:rsidR="00BB1FF8" w:rsidRPr="00D82ABD">
        <w:t>, both</w:t>
      </w:r>
      <w:r w:rsidR="00CF7888" w:rsidRPr="00D82ABD">
        <w:t xml:space="preserve"> </w:t>
      </w:r>
      <w:r w:rsidR="00BB1FF8" w:rsidRPr="00D82ABD">
        <w:t>for human</w:t>
      </w:r>
      <w:r w:rsidR="00CF7888" w:rsidRPr="00D82ABD">
        <w:t xml:space="preserve"> and other vertebrates and model organisms. For more details see: </w:t>
      </w:r>
      <w:hyperlink r:id="rId8" w:history="1">
        <w:r w:rsidR="00CF7888" w:rsidRPr="00D82ABD">
          <w:rPr>
            <w:rStyle w:val="Hyperlink"/>
          </w:rPr>
          <w:t>www.ensembl.org</w:t>
        </w:r>
      </w:hyperlink>
      <w:r w:rsidR="00CF7888" w:rsidRPr="00D82ABD">
        <w:t>.</w:t>
      </w:r>
    </w:p>
    <w:p w:rsidR="005C2B4C" w:rsidRPr="00D82ABD" w:rsidRDefault="00DA7A45" w:rsidP="00C82583">
      <w:pPr>
        <w:jc w:val="both"/>
      </w:pPr>
      <w:r w:rsidRPr="00D82ABD">
        <w:rPr>
          <w:b/>
        </w:rPr>
        <w:t>[1.4b</w:t>
      </w:r>
      <w:r w:rsidR="000F5984" w:rsidRPr="00D82ABD">
        <w:rPr>
          <w:b/>
        </w:rPr>
        <w:t>]</w:t>
      </w:r>
      <w:r w:rsidR="000F5984" w:rsidRPr="00D82ABD">
        <w:rPr>
          <w:b/>
        </w:rPr>
        <w:tab/>
      </w:r>
      <w:r w:rsidR="005C2B4C" w:rsidRPr="00D82ABD">
        <w:t xml:space="preserve">Additionally to the given search settings, X!Tandem performs by default a quick search for protein terminal </w:t>
      </w:r>
      <w:proofErr w:type="spellStart"/>
      <w:r w:rsidR="005C2B4C" w:rsidRPr="00D82ABD">
        <w:t>acetylation</w:t>
      </w:r>
      <w:proofErr w:type="spellEnd"/>
      <w:r w:rsidR="005C2B4C" w:rsidRPr="00D82ABD">
        <w:t xml:space="preserve"> and peptide </w:t>
      </w:r>
      <w:proofErr w:type="spellStart"/>
      <w:r w:rsidR="005C2B4C" w:rsidRPr="00D82ABD">
        <w:t>pyrolidone</w:t>
      </w:r>
      <w:proofErr w:type="spellEnd"/>
      <w:r w:rsidR="005C2B4C" w:rsidRPr="00D82ABD">
        <w:t>. A</w:t>
      </w:r>
      <w:r w:rsidR="00616438" w:rsidRPr="00D82ABD">
        <w:t xml:space="preserve">fter a standard search, X!Tandem </w:t>
      </w:r>
      <w:r w:rsidR="005C2B4C" w:rsidRPr="00D82ABD">
        <w:t xml:space="preserve">also </w:t>
      </w:r>
      <w:r w:rsidR="00616438" w:rsidRPr="00D82ABD">
        <w:t xml:space="preserve">performs a so-called second pass search where it automatically looks for extra peptides carrying </w:t>
      </w:r>
      <w:r w:rsidR="005C2B4C" w:rsidRPr="00D82ABD">
        <w:t xml:space="preserve">terminal </w:t>
      </w:r>
      <w:proofErr w:type="spellStart"/>
      <w:r w:rsidR="005C2B4C" w:rsidRPr="00D82ABD">
        <w:t>acetylation</w:t>
      </w:r>
      <w:proofErr w:type="spellEnd"/>
      <w:r w:rsidR="00616438" w:rsidRPr="00D82ABD">
        <w:t>. SearchGUI passed this information to PeptideShaker</w:t>
      </w:r>
      <w:r w:rsidR="005C2B4C" w:rsidRPr="00D82ABD">
        <w:t>, that is why the search parameters changed</w:t>
      </w:r>
      <w:r w:rsidR="00616438" w:rsidRPr="00D82ABD">
        <w:t xml:space="preserve">. </w:t>
      </w:r>
    </w:p>
    <w:p w:rsidR="000F5984" w:rsidRPr="00D82ABD" w:rsidRDefault="005C2B4C" w:rsidP="00C82583">
      <w:pPr>
        <w:jc w:val="both"/>
        <w:rPr>
          <w:i/>
          <w:color w:val="0000FF"/>
        </w:rPr>
      </w:pPr>
      <w:r w:rsidRPr="00D82ABD">
        <w:t>Note that t</w:t>
      </w:r>
      <w:r w:rsidR="00616438" w:rsidRPr="00D82ABD">
        <w:t>h</w:t>
      </w:r>
      <w:r w:rsidRPr="00D82ABD">
        <w:t>e</w:t>
      </w:r>
      <w:r w:rsidR="00616438" w:rsidRPr="00D82ABD">
        <w:t xml:space="preserve"> second pass search has the advantage to bring new identifications, however, it biases the way we estimate our error rates.</w:t>
      </w:r>
      <w:hyperlink w:anchor="_ENREF_14" w:tooltip="Everett, 2010 #4" w:history="1">
        <w:r w:rsidR="003B3DD0" w:rsidRPr="00D82ABD">
          <w:fldChar w:fldCharType="begin"/>
        </w:r>
        <w:r w:rsidR="00C87C42" w:rsidRPr="00D82ABD">
          <w:instrText xml:space="preserve"> ADDIN EN.CITE &lt;EndNote&gt;&lt;Cite&gt;&lt;Author&gt;Everett&lt;/Author&gt;&lt;Year&gt;2010&lt;/Year&gt;&lt;RecNum&gt;4&lt;/RecNum&gt;&lt;DisplayText&gt;&lt;style face="superscript"&gt;14&lt;/style&gt;&lt;/DisplayText&gt;&lt;record&gt;&lt;rec-number&gt;4&lt;/rec-number&gt;&lt;foreign-keys&gt;&lt;key app="EN" db-id="tfrtxfs592afd7e5axexf02050evxvrp5r9p"&gt;4&lt;/key&gt;&lt;/foreign-keys&gt;&lt;ref-type name="Journal Article"&gt;17&lt;/ref-type&gt;&lt;contributors&gt;&lt;authors&gt;&lt;author&gt;Everett, L. J.&lt;/author&gt;&lt;author&gt;Bierl, C.&lt;/author&gt;&lt;author&gt;Master, S. R.&lt;/author&gt;&lt;/authors&gt;&lt;/contributors&gt;&lt;auth-address&gt;University of Pennsylvania, Department of Pathology and Laboratory Medicine, 613A Stellar-Chance Laboratories, 422 Curie Boulevard, Philadelphia, Pennsylvania 19104, USA.&lt;/auth-address&gt;&lt;titles&gt;&lt;title&gt;Unbiased statistical analysis for multi-stage proteomic search strategies&lt;/title&gt;&lt;secondary-title&gt;J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research&lt;/abbr-1&gt;&lt;/alt-periodical&gt;&lt;pages&gt;700-7&lt;/pages&gt;&lt;volume&gt;9&lt;/volume&gt;&lt;number&gt;2&lt;/number&gt;&lt;keywords&gt;&lt;keyword&gt;Chromatography, Liquid&lt;/keyword&gt;&lt;keyword&gt;*Proteomics&lt;/keyword&gt;&lt;keyword&gt;Software&lt;/keyword&gt;&lt;keyword&gt;Tandem Mass Spectrometry&lt;/keyword&gt;&lt;/keywords&gt;&lt;dates&gt;&lt;year&gt;2010&lt;/year&gt;&lt;pub-dates&gt;&lt;date&gt;Feb 5&lt;/date&gt;&lt;/pub-dates&gt;&lt;/dates&gt;&lt;isbn&gt;1535-3907 (Electronic)&amp;#xD;1535-3893 (Linking)&lt;/isbn&gt;&lt;accession-num&gt;19947654&lt;/accession-num&gt;&lt;urls&gt;&lt;related-urls&gt;&lt;url&gt;http://www.ncbi.nlm.nih.gov/pubmed/19947654&lt;/url&gt;&lt;/related-urls&gt;&lt;/urls&gt;&lt;electronic-resource-num&gt;10.1021/pr900256v&lt;/electronic-resource-num&gt;&lt;/record&gt;&lt;/Cite&gt;&lt;/EndNote&gt;</w:instrText>
        </w:r>
        <w:r w:rsidR="003B3DD0" w:rsidRPr="00D82ABD">
          <w:fldChar w:fldCharType="separate"/>
        </w:r>
        <w:r w:rsidR="00C87C42" w:rsidRPr="00D82ABD">
          <w:rPr>
            <w:noProof/>
            <w:vertAlign w:val="superscript"/>
          </w:rPr>
          <w:t>14</w:t>
        </w:r>
        <w:r w:rsidR="003B3DD0" w:rsidRPr="00D82ABD">
          <w:fldChar w:fldCharType="end"/>
        </w:r>
      </w:hyperlink>
      <w:r w:rsidR="00616438" w:rsidRPr="00D82ABD">
        <w:t xml:space="preserve"> This will be the subject of the next chapter.</w:t>
      </w:r>
    </w:p>
    <w:p w:rsidR="00F36BDD" w:rsidRPr="00D82ABD" w:rsidRDefault="00DA7A45" w:rsidP="00F36BDD">
      <w:pPr>
        <w:jc w:val="both"/>
      </w:pPr>
      <w:r w:rsidRPr="00D82ABD">
        <w:rPr>
          <w:b/>
        </w:rPr>
        <w:t>[1.4c</w:t>
      </w:r>
      <w:r w:rsidR="00616438" w:rsidRPr="00D82ABD">
        <w:rPr>
          <w:b/>
        </w:rPr>
        <w:t>]</w:t>
      </w:r>
      <w:r w:rsidR="00616438" w:rsidRPr="00D82ABD">
        <w:rPr>
          <w:b/>
        </w:rPr>
        <w:tab/>
      </w:r>
      <w:r w:rsidR="00F36BDD" w:rsidRPr="00D82ABD">
        <w:t>Modern mass spectrometers have a high sequencing rate and it is normal to see multiple measurements of the same peptide. When optimizing the mass spectrometer settings, one tries to reduce this effect in order to improve sample coverage.</w:t>
      </w:r>
    </w:p>
    <w:p w:rsidR="00B759F4" w:rsidRPr="00D82ABD" w:rsidRDefault="00F36BDD" w:rsidP="00F36BDD">
      <w:pPr>
        <w:jc w:val="both"/>
      </w:pPr>
      <w:r w:rsidRPr="00D82ABD">
        <w:t>The notion of peptide is however not fixed with regards to charge and modification status. In PeptideShaker, a peptide is considered as able to carry different charges</w:t>
      </w:r>
      <w:r w:rsidR="007621A9" w:rsidRPr="00D82ABD">
        <w:t>,</w:t>
      </w:r>
      <w:r w:rsidRPr="00D82ABD">
        <w:t xml:space="preserve"> but the same sequence </w:t>
      </w:r>
      <w:r w:rsidRPr="00D82ABD">
        <w:lastRenderedPageBreak/>
        <w:t xml:space="preserve">presenting different modification statuses will be considered as two different peptide entities. More details on peptide inference will be given in the </w:t>
      </w:r>
      <w:r w:rsidR="00E436F6">
        <w:t xml:space="preserve">upcoming </w:t>
      </w:r>
      <w:r w:rsidRPr="00D82ABD">
        <w:t>“PTM Analysis” chapter.</w:t>
      </w:r>
    </w:p>
    <w:p w:rsidR="009B10E1" w:rsidRPr="00D82ABD" w:rsidRDefault="00B759F4" w:rsidP="009B10E1">
      <w:pPr>
        <w:jc w:val="both"/>
        <w:rPr>
          <w:b/>
        </w:rPr>
      </w:pPr>
      <w:r w:rsidRPr="00D82ABD">
        <w:rPr>
          <w:b/>
        </w:rPr>
        <w:t>[1</w:t>
      </w:r>
      <w:r w:rsidR="00DA7A45" w:rsidRPr="00D82ABD">
        <w:rPr>
          <w:b/>
        </w:rPr>
        <w:t>.4d</w:t>
      </w:r>
      <w:r w:rsidRPr="00D82ABD">
        <w:rPr>
          <w:b/>
        </w:rPr>
        <w:t>]</w:t>
      </w:r>
      <w:r w:rsidRPr="00D82ABD">
        <w:rPr>
          <w:b/>
        </w:rPr>
        <w:tab/>
      </w:r>
      <w:r w:rsidR="009B10E1" w:rsidRPr="00D82ABD">
        <w:t xml:space="preserve">Line 15: GYYSPYSVSGSGSGSTAGSR was found </w:t>
      </w:r>
      <w:proofErr w:type="spellStart"/>
      <w:r w:rsidR="009B10E1" w:rsidRPr="00D82ABD">
        <w:t>phosphorylated</w:t>
      </w:r>
      <w:proofErr w:type="spellEnd"/>
      <w:r w:rsidR="009B10E1" w:rsidRPr="00D82ABD">
        <w:t xml:space="preserve"> on serine 4. </w:t>
      </w:r>
      <w:r w:rsidR="00497641">
        <w:t>Line 22</w:t>
      </w:r>
      <w:r w:rsidR="009B10E1" w:rsidRPr="00D82ABD">
        <w:t xml:space="preserve">: QLEMSAEAER was found oxidized on </w:t>
      </w:r>
      <w:proofErr w:type="spellStart"/>
      <w:r w:rsidR="009B10E1" w:rsidRPr="00D82ABD">
        <w:t>methionine</w:t>
      </w:r>
      <w:proofErr w:type="spellEnd"/>
      <w:r w:rsidR="009B10E1" w:rsidRPr="00D82ABD">
        <w:t xml:space="preserve"> 4. </w:t>
      </w:r>
      <w:r w:rsidR="00D82ABD">
        <w:t>Line 36: T</w:t>
      </w:r>
      <w:r w:rsidR="00D82ABD" w:rsidRPr="00D82ABD">
        <w:t>SCIAGVFVDA</w:t>
      </w:r>
      <w:r w:rsidR="00D82ABD">
        <w:t xml:space="preserve">TK was found </w:t>
      </w:r>
      <w:proofErr w:type="spellStart"/>
      <w:r w:rsidR="00D82ABD" w:rsidRPr="00D82ABD">
        <w:t>phosphorylated</w:t>
      </w:r>
      <w:proofErr w:type="spellEnd"/>
      <w:r w:rsidR="00D82ABD" w:rsidRPr="00D82ABD">
        <w:t xml:space="preserve"> on tyrosine 1</w:t>
      </w:r>
      <w:r w:rsidR="00D82ABD">
        <w:t>.</w:t>
      </w:r>
      <w:r w:rsidR="00497641">
        <w:t xml:space="preserve"> </w:t>
      </w:r>
      <w:r w:rsidR="00497641" w:rsidRPr="00D82ABD">
        <w:t xml:space="preserve">However, the localization of the </w:t>
      </w:r>
      <w:proofErr w:type="spellStart"/>
      <w:r w:rsidR="00497641" w:rsidRPr="00D82ABD">
        <w:t>phosphorylation</w:t>
      </w:r>
      <w:proofErr w:type="spellEnd"/>
      <w:r w:rsidR="00497641" w:rsidRPr="00D82ABD">
        <w:t xml:space="preserve"> is not confident: only the letter carries the color – more details on PTM localization will be given in the </w:t>
      </w:r>
      <w:r w:rsidR="00497641">
        <w:t>upcoming “PTM Analysis” chapter.</w:t>
      </w:r>
      <w:r w:rsidR="00D82ABD">
        <w:t xml:space="preserve"> Line 38</w:t>
      </w:r>
      <w:r w:rsidR="009B10E1" w:rsidRPr="00D82ABD">
        <w:t xml:space="preserve">: ELYQQLQRGER was found </w:t>
      </w:r>
      <w:proofErr w:type="spellStart"/>
      <w:r w:rsidR="009B10E1" w:rsidRPr="00D82ABD">
        <w:t>phosphorylated</w:t>
      </w:r>
      <w:proofErr w:type="spellEnd"/>
      <w:r w:rsidR="009B10E1" w:rsidRPr="00D82ABD">
        <w:t xml:space="preserve"> on </w:t>
      </w:r>
      <w:r w:rsidR="00C7269B" w:rsidRPr="00D82ABD">
        <w:t>tyrosine</w:t>
      </w:r>
      <w:r w:rsidR="008761BB">
        <w:t xml:space="preserve"> 3</w:t>
      </w:r>
      <w:r w:rsidR="009B10E1" w:rsidRPr="00D82ABD">
        <w:t xml:space="preserve">. Peptides at lines </w:t>
      </w:r>
      <w:r w:rsidR="00497641">
        <w:t>20, 23-25</w:t>
      </w:r>
      <w:r w:rsidR="009B10E1" w:rsidRPr="00D82ABD">
        <w:t xml:space="preserve">, </w:t>
      </w:r>
      <w:r w:rsidR="00497641">
        <w:t>27</w:t>
      </w:r>
      <w:r w:rsidR="00D82ABD">
        <w:t xml:space="preserve"> and 38</w:t>
      </w:r>
      <w:r w:rsidR="009B10E1" w:rsidRPr="00D82ABD">
        <w:t xml:space="preserve"> were </w:t>
      </w:r>
      <w:r w:rsidR="00497641">
        <w:t xml:space="preserve">found </w:t>
      </w:r>
      <w:r w:rsidR="009B10E1" w:rsidRPr="00D82ABD">
        <w:t xml:space="preserve">carrying a </w:t>
      </w:r>
      <w:proofErr w:type="spellStart"/>
      <w:r w:rsidR="009B10E1" w:rsidRPr="00D82ABD">
        <w:t>pyro-cmc</w:t>
      </w:r>
      <w:proofErr w:type="spellEnd"/>
      <w:r w:rsidR="009B10E1" w:rsidRPr="00D82ABD">
        <w:t xml:space="preserve"> modification.</w:t>
      </w:r>
      <w:r w:rsidR="007A56CF" w:rsidRPr="00D82ABD">
        <w:t xml:space="preserve"> (Terminal PTMs are not color coded.)</w:t>
      </w:r>
    </w:p>
    <w:p w:rsidR="009B10E1" w:rsidRPr="00D82ABD" w:rsidRDefault="00DA7A45" w:rsidP="009B10E1">
      <w:pPr>
        <w:jc w:val="both"/>
      </w:pPr>
      <w:r w:rsidRPr="00D82ABD">
        <w:rPr>
          <w:b/>
        </w:rPr>
        <w:t>[1.4e</w:t>
      </w:r>
      <w:r w:rsidR="009B10E1" w:rsidRPr="00D82ABD">
        <w:rPr>
          <w:b/>
        </w:rPr>
        <w:t>]</w:t>
      </w:r>
      <w:r w:rsidR="009B10E1" w:rsidRPr="00D82ABD">
        <w:rPr>
          <w:b/>
        </w:rPr>
        <w:tab/>
      </w:r>
      <w:r w:rsidR="009B10E1" w:rsidRPr="00D82ABD">
        <w:t>Depending on the elution and ionization conditions, the exact same peptide can end up being recorded at two different charge states. Here, the spectra were recorded at time points separated by only three seconds.</w:t>
      </w:r>
    </w:p>
    <w:p w:rsidR="00B61D12" w:rsidRPr="00D82ABD" w:rsidRDefault="00DA7A45" w:rsidP="00B61D12">
      <w:pPr>
        <w:jc w:val="both"/>
      </w:pPr>
      <w:r w:rsidRPr="00D82ABD">
        <w:rPr>
          <w:b/>
        </w:rPr>
        <w:t>[1.4f</w:t>
      </w:r>
      <w:r w:rsidR="009B10E1" w:rsidRPr="00D82ABD">
        <w:rPr>
          <w:b/>
        </w:rPr>
        <w:t>]</w:t>
      </w:r>
      <w:r w:rsidR="009B10E1" w:rsidRPr="00D82ABD">
        <w:rPr>
          <w:b/>
        </w:rPr>
        <w:tab/>
      </w:r>
      <w:r w:rsidR="00B61D12" w:rsidRPr="00D82ABD">
        <w:t>At the top left of the screen, you can see which parts of the sequence are covered in the spectrum and at which intensity. Such a full coverage is very rare and leaves little doubt on the quality of the identification. In the middle, an histogram shows the distribution of the peak intensities – in green, identified peaks, in grey non identified. One clearly sees here that the most intense peaks are almost all annotated with a fragment ion which is again synonymous of quality for the identification. Finally, on the top right are displayed the fragment ion mass errors at their respective mass. One can see that all ions are very accurately identified, leaving little doubt on the peptide identification. Note that the error is increasing with the mass, as expected from the “Peptide-Spectrum Matching” chapter.</w:t>
      </w:r>
    </w:p>
    <w:p w:rsidR="00031E46" w:rsidRDefault="00B61D12" w:rsidP="008A51E8">
      <w:pPr>
        <w:jc w:val="both"/>
      </w:pPr>
      <w:r w:rsidRPr="00D82ABD">
        <w:t xml:space="preserve">As a result, the spectrum is very nicely annotated with two series of b and y ions. These ions are the ones we used for the identification. PeptideShaker also annotates </w:t>
      </w:r>
      <w:proofErr w:type="spellStart"/>
      <w:r w:rsidRPr="00D82ABD">
        <w:t>iF</w:t>
      </w:r>
      <w:proofErr w:type="spellEnd"/>
      <w:r w:rsidRPr="00D82ABD">
        <w:t xml:space="preserve"> which is a commonly observed </w:t>
      </w:r>
      <w:proofErr w:type="spellStart"/>
      <w:r w:rsidRPr="00D82ABD">
        <w:t>immonium</w:t>
      </w:r>
      <w:proofErr w:type="spellEnd"/>
      <w:r w:rsidRPr="00D82ABD">
        <w:t xml:space="preserve"> ion for the amino-acid Phenylalanine.</w:t>
      </w:r>
      <w:hyperlink w:anchor="_ENREF_15" w:tooltip="Papayannopoulos, 1995 #3" w:history="1">
        <w:r w:rsidR="003B3DD0" w:rsidRPr="00D82ABD">
          <w:fldChar w:fldCharType="begin"/>
        </w:r>
        <w:r w:rsidR="00C87C42" w:rsidRPr="00D82ABD">
          <w:instrText xml:space="preserve"> ADDIN EN.CITE &lt;EndNote&gt;&lt;Cite&gt;&lt;Author&gt;Papayannopoulos&lt;/Author&gt;&lt;Year&gt;1995&lt;/Year&gt;&lt;RecNum&gt;3&lt;/RecNum&gt;&lt;DisplayText&gt;&lt;style face="superscript"&gt;15&lt;/style&gt;&lt;/DisplayText&gt;&lt;record&gt;&lt;rec-number&gt;3&lt;/rec-number&gt;&lt;foreign-keys&gt;&lt;key app="EN" db-id="rzw0fvsa6rrp5xet5ds5fszafppf02dfex5e"&gt;3&lt;/key&gt;&lt;/foreign-keys&gt;&lt;ref-type name="Journal Article"&gt;17&lt;/ref-type&gt;&lt;contributors&gt;&lt;authors&gt;&lt;author&gt;Papayannopoulos, Ioannis A.&lt;/author&gt;&lt;/authors&gt;&lt;/contributors&gt;&lt;titles&gt;&lt;title&gt;The interpretation of collision-induced dissociation tandem mass spectra of peptides&lt;/title&gt;&lt;secondary-title&gt;Mass Spectrometry Reviews&lt;/secondary-title&gt;&lt;/titles&gt;&lt;periodical&gt;&lt;full-title&gt;Mass Spectrometry Reviews&lt;/full-title&gt;&lt;/periodical&gt;&lt;pages&gt;49-73&lt;/pages&gt;&lt;volume&gt;14&lt;/volume&gt;&lt;number&gt;1&lt;/number&gt;&lt;dates&gt;&lt;year&gt;1995&lt;/year&gt;&lt;/dates&gt;&lt;publisher&gt;Wiley Subscription Services, Inc., A Wiley Company&lt;/publisher&gt;&lt;isbn&gt;1098-2787&lt;/isbn&gt;&lt;urls&gt;&lt;related-urls&gt;&lt;url&gt;http://dx.doi.org/10.1002/mas.1280140104&lt;/url&gt;&lt;/related-urls&gt;&lt;/urls&gt;&lt;electronic-resource-num&gt;10.1002/mas.1280140104&lt;/electronic-resource-num&gt;&lt;/record&gt;&lt;/Cite&gt;&lt;/EndNote&gt;</w:instrText>
        </w:r>
        <w:r w:rsidR="003B3DD0" w:rsidRPr="00D82ABD">
          <w:fldChar w:fldCharType="separate"/>
        </w:r>
        <w:r w:rsidR="00C87C42" w:rsidRPr="00D82ABD">
          <w:rPr>
            <w:noProof/>
            <w:vertAlign w:val="superscript"/>
          </w:rPr>
          <w:t>15</w:t>
        </w:r>
        <w:r w:rsidR="003B3DD0" w:rsidRPr="00D82ABD">
          <w:fldChar w:fldCharType="end"/>
        </w:r>
      </w:hyperlink>
      <w:r w:rsidRPr="00D82ABD">
        <w:t xml:space="preserve"> Some other ions presenting neutral losses are also annotated.</w:t>
      </w:r>
      <w:r w:rsidR="00031E46">
        <w:t xml:space="preserve"> </w:t>
      </w:r>
      <w:r w:rsidR="00031E46" w:rsidRPr="00D82ABD">
        <w:t xml:space="preserve">The common ions and their relation to the peptide sequence </w:t>
      </w:r>
      <w:r w:rsidR="00031E46">
        <w:t xml:space="preserve">are shown in the </w:t>
      </w:r>
      <w:r w:rsidR="00031E46" w:rsidRPr="00D82ABD">
        <w:t>figure</w:t>
      </w:r>
      <w:r w:rsidR="00031E46">
        <w:t xml:space="preserve"> below.</w:t>
      </w:r>
    </w:p>
    <w:p w:rsidR="00031E46" w:rsidRDefault="003B3DD0" w:rsidP="008A51E8">
      <w:pPr>
        <w:jc w:val="both"/>
      </w:pPr>
      <w:r>
        <w:pict>
          <v:group id="_x0000_s1026" editas="canvas" style="width:453.5pt;height:163.3pt;mso-position-horizontal-relative:char;mso-position-vertical-relative:line" coordorigin="2362,554" coordsize="7200,259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362;top:554;width:7200;height:2593"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28" type="#_x0000_t202" style="position:absolute;left:4380;top:629;width:3186;height:378" stroked="f">
              <v:textbox style="mso-next-textbox:#_x0000_s1028">
                <w:txbxContent>
                  <w:p w:rsidR="00C87C42" w:rsidRPr="00CF1C85" w:rsidRDefault="00C87C42" w:rsidP="003F1F72">
                    <w:pPr>
                      <w:rPr>
                        <w:color w:val="A6A6A6" w:themeColor="background1" w:themeShade="A6"/>
                        <w:sz w:val="28"/>
                      </w:rPr>
                    </w:pPr>
                    <w:r>
                      <w:rPr>
                        <w:color w:val="A6A6A6" w:themeColor="background1" w:themeShade="A6"/>
                        <w:sz w:val="28"/>
                      </w:rPr>
                      <w:t>x</w:t>
                    </w:r>
                    <w:r>
                      <w:rPr>
                        <w:color w:val="A6A6A6" w:themeColor="background1" w:themeShade="A6"/>
                        <w:sz w:val="28"/>
                        <w:vertAlign w:val="subscript"/>
                      </w:rPr>
                      <w:t>3</w:t>
                    </w:r>
                    <w:r w:rsidRPr="00CF1C85">
                      <w:rPr>
                        <w:color w:val="A6A6A6" w:themeColor="background1" w:themeShade="A6"/>
                        <w:sz w:val="28"/>
                      </w:rPr>
                      <w:t xml:space="preserve">   </w:t>
                    </w:r>
                    <w:r>
                      <w:rPr>
                        <w:color w:val="A6A6A6" w:themeColor="background1" w:themeShade="A6"/>
                        <w:sz w:val="28"/>
                      </w:rPr>
                      <w:t xml:space="preserve"> y</w:t>
                    </w:r>
                    <w:r>
                      <w:rPr>
                        <w:color w:val="A6A6A6" w:themeColor="background1" w:themeShade="A6"/>
                        <w:sz w:val="28"/>
                        <w:vertAlign w:val="subscript"/>
                      </w:rPr>
                      <w:t>3</w:t>
                    </w:r>
                    <w:r w:rsidRPr="00CF1C85">
                      <w:rPr>
                        <w:color w:val="A6A6A6" w:themeColor="background1" w:themeShade="A6"/>
                        <w:sz w:val="28"/>
                      </w:rPr>
                      <w:t xml:space="preserve">   </w:t>
                    </w:r>
                    <w:r>
                      <w:rPr>
                        <w:color w:val="A6A6A6" w:themeColor="background1" w:themeShade="A6"/>
                        <w:sz w:val="28"/>
                      </w:rPr>
                      <w:t>z</w:t>
                    </w:r>
                    <w:r>
                      <w:rPr>
                        <w:color w:val="A6A6A6" w:themeColor="background1" w:themeShade="A6"/>
                        <w:sz w:val="28"/>
                        <w:vertAlign w:val="subscript"/>
                      </w:rPr>
                      <w:t>3</w:t>
                    </w:r>
                    <w:r w:rsidRPr="00CF1C85">
                      <w:rPr>
                        <w:color w:val="A6A6A6" w:themeColor="background1" w:themeShade="A6"/>
                        <w:sz w:val="28"/>
                      </w:rPr>
                      <w:t xml:space="preserve">   </w:t>
                    </w:r>
                    <w:r>
                      <w:rPr>
                        <w:color w:val="A6A6A6" w:themeColor="background1" w:themeShade="A6"/>
                        <w:sz w:val="28"/>
                      </w:rPr>
                      <w:t xml:space="preserve"> x</w:t>
                    </w:r>
                    <w:r w:rsidRPr="00CF1C85">
                      <w:rPr>
                        <w:color w:val="A6A6A6" w:themeColor="background1" w:themeShade="A6"/>
                        <w:sz w:val="28"/>
                        <w:vertAlign w:val="subscript"/>
                      </w:rPr>
                      <w:t>2</w:t>
                    </w:r>
                    <w:r w:rsidRPr="00CF1C85">
                      <w:rPr>
                        <w:color w:val="A6A6A6" w:themeColor="background1" w:themeShade="A6"/>
                        <w:sz w:val="28"/>
                      </w:rPr>
                      <w:t xml:space="preserve">   </w:t>
                    </w:r>
                    <w:r>
                      <w:rPr>
                        <w:color w:val="A6A6A6" w:themeColor="background1" w:themeShade="A6"/>
                        <w:sz w:val="28"/>
                      </w:rPr>
                      <w:t>y</w:t>
                    </w:r>
                    <w:r w:rsidRPr="00CF1C85">
                      <w:rPr>
                        <w:color w:val="A6A6A6" w:themeColor="background1" w:themeShade="A6"/>
                        <w:sz w:val="28"/>
                        <w:vertAlign w:val="subscript"/>
                      </w:rPr>
                      <w:t>2</w:t>
                    </w:r>
                    <w:r w:rsidRPr="00CF1C85">
                      <w:rPr>
                        <w:color w:val="A6A6A6" w:themeColor="background1" w:themeShade="A6"/>
                        <w:sz w:val="28"/>
                      </w:rPr>
                      <w:t xml:space="preserve">   </w:t>
                    </w:r>
                    <w:r>
                      <w:rPr>
                        <w:color w:val="A6A6A6" w:themeColor="background1" w:themeShade="A6"/>
                        <w:sz w:val="28"/>
                      </w:rPr>
                      <w:t>z</w:t>
                    </w:r>
                    <w:r w:rsidRPr="00CF1C85">
                      <w:rPr>
                        <w:color w:val="A6A6A6" w:themeColor="background1" w:themeShade="A6"/>
                        <w:sz w:val="28"/>
                        <w:vertAlign w:val="subscript"/>
                      </w:rPr>
                      <w:t>2</w:t>
                    </w:r>
                    <w:r w:rsidRPr="00CF1C85">
                      <w:rPr>
                        <w:color w:val="A6A6A6" w:themeColor="background1" w:themeShade="A6"/>
                        <w:sz w:val="28"/>
                      </w:rPr>
                      <w:t xml:space="preserve">    </w:t>
                    </w:r>
                    <w:r>
                      <w:rPr>
                        <w:color w:val="A6A6A6" w:themeColor="background1" w:themeShade="A6"/>
                        <w:sz w:val="28"/>
                      </w:rPr>
                      <w:t>x</w:t>
                    </w:r>
                    <w:r>
                      <w:rPr>
                        <w:color w:val="A6A6A6" w:themeColor="background1" w:themeShade="A6"/>
                        <w:sz w:val="28"/>
                        <w:vertAlign w:val="subscript"/>
                      </w:rPr>
                      <w:t>1</w:t>
                    </w:r>
                    <w:r w:rsidRPr="00CF1C85">
                      <w:rPr>
                        <w:color w:val="A6A6A6" w:themeColor="background1" w:themeShade="A6"/>
                        <w:sz w:val="28"/>
                      </w:rPr>
                      <w:t xml:space="preserve">   </w:t>
                    </w:r>
                    <w:r>
                      <w:rPr>
                        <w:color w:val="A6A6A6" w:themeColor="background1" w:themeShade="A6"/>
                        <w:sz w:val="28"/>
                      </w:rPr>
                      <w:t>y</w:t>
                    </w:r>
                    <w:r>
                      <w:rPr>
                        <w:color w:val="A6A6A6" w:themeColor="background1" w:themeShade="A6"/>
                        <w:sz w:val="28"/>
                        <w:vertAlign w:val="subscript"/>
                      </w:rPr>
                      <w:t>1</w:t>
                    </w:r>
                    <w:r w:rsidRPr="00CF1C85">
                      <w:rPr>
                        <w:color w:val="A6A6A6" w:themeColor="background1" w:themeShade="A6"/>
                        <w:sz w:val="28"/>
                      </w:rPr>
                      <w:t xml:space="preserve">   </w:t>
                    </w:r>
                    <w:r>
                      <w:rPr>
                        <w:color w:val="A6A6A6" w:themeColor="background1" w:themeShade="A6"/>
                        <w:sz w:val="28"/>
                      </w:rPr>
                      <w:t>z</w:t>
                    </w:r>
                    <w:r>
                      <w:rPr>
                        <w:color w:val="A6A6A6" w:themeColor="background1" w:themeShade="A6"/>
                        <w:sz w:val="28"/>
                        <w:vertAlign w:val="subscript"/>
                      </w:rPr>
                      <w:t>1</w:t>
                    </w:r>
                    <w:r w:rsidRPr="00CF1C85">
                      <w:rPr>
                        <w:color w:val="A6A6A6" w:themeColor="background1" w:themeShade="A6"/>
                        <w:sz w:val="28"/>
                      </w:rPr>
                      <w:t xml:space="preserve">  </w:t>
                    </w:r>
                  </w:p>
                </w:txbxContent>
              </v:textbox>
            </v:shape>
            <v:shape id="_x0000_s1029" type="#_x0000_t202" style="position:absolute;left:4252;top:2686;width:3183;height:378" stroked="f">
              <v:textbox style="mso-next-textbox:#_x0000_s1029">
                <w:txbxContent>
                  <w:p w:rsidR="00C87C42" w:rsidRPr="00CF1C85" w:rsidRDefault="00C87C42" w:rsidP="003F1F72">
                    <w:pPr>
                      <w:rPr>
                        <w:color w:val="A6A6A6" w:themeColor="background1" w:themeShade="A6"/>
                        <w:sz w:val="28"/>
                      </w:rPr>
                    </w:pPr>
                    <w:r w:rsidRPr="00CF1C85">
                      <w:rPr>
                        <w:color w:val="A6A6A6" w:themeColor="background1" w:themeShade="A6"/>
                        <w:sz w:val="28"/>
                      </w:rPr>
                      <w:t>a</w:t>
                    </w:r>
                    <w:r w:rsidRPr="00CF1C85">
                      <w:rPr>
                        <w:color w:val="A6A6A6" w:themeColor="background1" w:themeShade="A6"/>
                        <w:sz w:val="28"/>
                        <w:vertAlign w:val="subscript"/>
                      </w:rPr>
                      <w:t>1</w:t>
                    </w:r>
                    <w:r w:rsidRPr="00CF1C85">
                      <w:rPr>
                        <w:color w:val="A6A6A6" w:themeColor="background1" w:themeShade="A6"/>
                        <w:sz w:val="28"/>
                      </w:rPr>
                      <w:t xml:space="preserve">   b</w:t>
                    </w:r>
                    <w:r w:rsidRPr="00CF1C85">
                      <w:rPr>
                        <w:color w:val="A6A6A6" w:themeColor="background1" w:themeShade="A6"/>
                        <w:sz w:val="28"/>
                        <w:vertAlign w:val="subscript"/>
                      </w:rPr>
                      <w:t>1</w:t>
                    </w:r>
                    <w:r w:rsidRPr="00CF1C85">
                      <w:rPr>
                        <w:color w:val="A6A6A6" w:themeColor="background1" w:themeShade="A6"/>
                        <w:sz w:val="28"/>
                      </w:rPr>
                      <w:t xml:space="preserve">   c</w:t>
                    </w:r>
                    <w:r w:rsidRPr="00CF1C85">
                      <w:rPr>
                        <w:color w:val="A6A6A6" w:themeColor="background1" w:themeShade="A6"/>
                        <w:sz w:val="28"/>
                        <w:vertAlign w:val="subscript"/>
                      </w:rPr>
                      <w:t>1</w:t>
                    </w:r>
                    <w:r w:rsidRPr="00CF1C85">
                      <w:rPr>
                        <w:color w:val="A6A6A6" w:themeColor="background1" w:themeShade="A6"/>
                        <w:sz w:val="28"/>
                      </w:rPr>
                      <w:t xml:space="preserve">    a</w:t>
                    </w:r>
                    <w:r w:rsidRPr="00CF1C85">
                      <w:rPr>
                        <w:color w:val="A6A6A6" w:themeColor="background1" w:themeShade="A6"/>
                        <w:sz w:val="28"/>
                        <w:vertAlign w:val="subscript"/>
                      </w:rPr>
                      <w:t>2</w:t>
                    </w:r>
                    <w:r w:rsidRPr="00CF1C85">
                      <w:rPr>
                        <w:color w:val="A6A6A6" w:themeColor="background1" w:themeShade="A6"/>
                        <w:sz w:val="28"/>
                      </w:rPr>
                      <w:t xml:space="preserve">   b</w:t>
                    </w:r>
                    <w:r w:rsidRPr="00CF1C85">
                      <w:rPr>
                        <w:color w:val="A6A6A6" w:themeColor="background1" w:themeShade="A6"/>
                        <w:sz w:val="28"/>
                        <w:vertAlign w:val="subscript"/>
                      </w:rPr>
                      <w:t>2</w:t>
                    </w:r>
                    <w:r w:rsidRPr="00CF1C85">
                      <w:rPr>
                        <w:color w:val="A6A6A6" w:themeColor="background1" w:themeShade="A6"/>
                        <w:sz w:val="28"/>
                      </w:rPr>
                      <w:t xml:space="preserve">   c</w:t>
                    </w:r>
                    <w:r w:rsidRPr="00CF1C85">
                      <w:rPr>
                        <w:color w:val="A6A6A6" w:themeColor="background1" w:themeShade="A6"/>
                        <w:sz w:val="28"/>
                        <w:vertAlign w:val="subscript"/>
                      </w:rPr>
                      <w:t>2</w:t>
                    </w:r>
                    <w:r w:rsidRPr="00CF1C85">
                      <w:rPr>
                        <w:color w:val="A6A6A6" w:themeColor="background1" w:themeShade="A6"/>
                        <w:sz w:val="28"/>
                      </w:rPr>
                      <w:t xml:space="preserve">    a</w:t>
                    </w:r>
                    <w:r w:rsidRPr="00CF1C85">
                      <w:rPr>
                        <w:color w:val="A6A6A6" w:themeColor="background1" w:themeShade="A6"/>
                        <w:sz w:val="28"/>
                        <w:vertAlign w:val="subscript"/>
                      </w:rPr>
                      <w:t>3</w:t>
                    </w:r>
                    <w:r w:rsidRPr="00CF1C85">
                      <w:rPr>
                        <w:color w:val="A6A6A6" w:themeColor="background1" w:themeShade="A6"/>
                        <w:sz w:val="28"/>
                      </w:rPr>
                      <w:t xml:space="preserve">   b</w:t>
                    </w:r>
                    <w:r w:rsidRPr="00CF1C85">
                      <w:rPr>
                        <w:color w:val="A6A6A6" w:themeColor="background1" w:themeShade="A6"/>
                        <w:sz w:val="28"/>
                        <w:vertAlign w:val="subscript"/>
                      </w:rPr>
                      <w:t>3</w:t>
                    </w:r>
                    <w:r w:rsidRPr="00CF1C85">
                      <w:rPr>
                        <w:color w:val="A6A6A6" w:themeColor="background1" w:themeShade="A6"/>
                        <w:sz w:val="28"/>
                      </w:rPr>
                      <w:t xml:space="preserve">   c</w:t>
                    </w:r>
                    <w:r w:rsidRPr="00CF1C85">
                      <w:rPr>
                        <w:color w:val="A6A6A6" w:themeColor="background1" w:themeShade="A6"/>
                        <w:sz w:val="28"/>
                        <w:vertAlign w:val="subscript"/>
                      </w:rPr>
                      <w:t>3</w:t>
                    </w:r>
                    <w:r w:rsidRPr="00CF1C85">
                      <w:rPr>
                        <w:color w:val="A6A6A6" w:themeColor="background1" w:themeShade="A6"/>
                        <w:sz w:val="28"/>
                      </w:rPr>
                      <w:t xml:space="preserve">  </w:t>
                    </w:r>
                  </w:p>
                </w:txbxContent>
              </v:textbox>
            </v:shape>
            <v:shape id="_x0000_s1030" type="#_x0000_t202" style="position:absolute;left:7231;top:2105;width:358;height:377" stroked="f">
              <v:textbox style="mso-next-textbox:#_x0000_s1030">
                <w:txbxContent>
                  <w:p w:rsidR="00C87C42" w:rsidRPr="00867AC3" w:rsidRDefault="00C87C42" w:rsidP="003F1F72">
                    <w:pPr>
                      <w:rPr>
                        <w:sz w:val="28"/>
                      </w:rPr>
                    </w:pPr>
                    <w:r>
                      <w:rPr>
                        <w:sz w:val="28"/>
                      </w:rPr>
                      <w:t>H</w:t>
                    </w:r>
                  </w:p>
                </w:txbxContent>
              </v:textbox>
            </v:shape>
            <v:shape id="_x0000_s1031" type="#_x0000_t202" style="position:absolute;left:6869;top:2099;width:358;height:377" stroked="f">
              <v:textbox style="mso-next-textbox:#_x0000_s1031">
                <w:txbxContent>
                  <w:p w:rsidR="00C87C42" w:rsidRPr="00867AC3" w:rsidRDefault="00C87C42" w:rsidP="003F1F72">
                    <w:pPr>
                      <w:rPr>
                        <w:sz w:val="28"/>
                      </w:rPr>
                    </w:pPr>
                    <w:r>
                      <w:rPr>
                        <w:sz w:val="28"/>
                      </w:rPr>
                      <w:t>H</w:t>
                    </w:r>
                  </w:p>
                </w:txbxContent>
              </v:textbox>
            </v:shape>
            <v:shape id="_x0000_s1032" type="#_x0000_t202" style="position:absolute;left:6228;top:2101;width:356;height:377" stroked="f">
              <v:textbox style="mso-next-textbox:#_x0000_s1032">
                <w:txbxContent>
                  <w:p w:rsidR="00C87C42" w:rsidRPr="00867AC3" w:rsidRDefault="00C87C42" w:rsidP="003F1F72">
                    <w:pPr>
                      <w:rPr>
                        <w:sz w:val="28"/>
                      </w:rPr>
                    </w:pPr>
                    <w:r>
                      <w:rPr>
                        <w:sz w:val="28"/>
                      </w:rPr>
                      <w:t>H</w:t>
                    </w:r>
                  </w:p>
                </w:txbxContent>
              </v:textbox>
            </v:shape>
            <v:shape id="_x0000_s1033" type="#_x0000_t202" style="position:absolute;left:5857;top:2105;width:357;height:377" stroked="f">
              <v:textbox style="mso-next-textbox:#_x0000_s1033">
                <w:txbxContent>
                  <w:p w:rsidR="00C87C42" w:rsidRPr="00867AC3" w:rsidRDefault="00C87C42" w:rsidP="003F1F72">
                    <w:pPr>
                      <w:rPr>
                        <w:sz w:val="28"/>
                      </w:rPr>
                    </w:pPr>
                    <w:r>
                      <w:rPr>
                        <w:sz w:val="28"/>
                      </w:rPr>
                      <w:t>H</w:t>
                    </w:r>
                  </w:p>
                </w:txbxContent>
              </v:textbox>
            </v:shape>
            <v:shape id="_x0000_s1034" type="#_x0000_t202" style="position:absolute;left:5209;top:2105;width:358;height:378" stroked="f">
              <v:textbox style="mso-next-textbox:#_x0000_s1034">
                <w:txbxContent>
                  <w:p w:rsidR="00C87C42" w:rsidRPr="00867AC3" w:rsidRDefault="00C87C42" w:rsidP="003F1F72">
                    <w:pPr>
                      <w:rPr>
                        <w:sz w:val="28"/>
                      </w:rPr>
                    </w:pPr>
                    <w:r>
                      <w:rPr>
                        <w:sz w:val="28"/>
                      </w:rPr>
                      <w:t>H</w:t>
                    </w:r>
                  </w:p>
                </w:txbxContent>
              </v:textbox>
            </v:shape>
            <v:shape id="_x0000_s1035" type="#_x0000_t202" style="position:absolute;left:4840;top:2105;width:357;height:378" stroked="f">
              <v:textbox style="mso-next-textbox:#_x0000_s1035">
                <w:txbxContent>
                  <w:p w:rsidR="00C87C42" w:rsidRPr="00867AC3" w:rsidRDefault="00C87C42" w:rsidP="003F1F72">
                    <w:pPr>
                      <w:rPr>
                        <w:sz w:val="28"/>
                      </w:rPr>
                    </w:pPr>
                    <w:r>
                      <w:rPr>
                        <w:sz w:val="28"/>
                      </w:rPr>
                      <w:t>H</w:t>
                    </w:r>
                  </w:p>
                </w:txbxContent>
              </v:textbox>
            </v:shape>
            <v:shape id="_x0000_s1036" type="#_x0000_t202" style="position:absolute;left:4190;top:2105;width:357;height:378" stroked="f">
              <v:textbox style="mso-next-textbox:#_x0000_s1036">
                <w:txbxContent>
                  <w:p w:rsidR="00C87C42" w:rsidRPr="00867AC3" w:rsidRDefault="00C87C42" w:rsidP="003F1F72">
                    <w:pPr>
                      <w:rPr>
                        <w:sz w:val="28"/>
                      </w:rPr>
                    </w:pPr>
                    <w:r>
                      <w:rPr>
                        <w:sz w:val="28"/>
                      </w:rPr>
                      <w:t>H</w:t>
                    </w:r>
                  </w:p>
                </w:txbxContent>
              </v:textbox>
            </v:shape>
            <v:shape id="_x0000_s1037" type="#_x0000_t202" style="position:absolute;left:4152;top:1284;width:465;height:379" stroked="f">
              <v:textbox style="mso-next-textbox:#_x0000_s1037">
                <w:txbxContent>
                  <w:p w:rsidR="00C87C42" w:rsidRPr="00867AC3" w:rsidRDefault="00C87C42" w:rsidP="003F1F72">
                    <w:pPr>
                      <w:rPr>
                        <w:sz w:val="28"/>
                      </w:rPr>
                    </w:pPr>
                    <w:r w:rsidRPr="00867AC3">
                      <w:rPr>
                        <w:sz w:val="28"/>
                      </w:rPr>
                      <w:t>R1</w:t>
                    </w:r>
                  </w:p>
                </w:txbxContent>
              </v:textbox>
            </v:shape>
            <v:shape id="_x0000_s1038" type="#_x0000_t202" style="position:absolute;left:7188;top:1291;width:462;height:378" stroked="f">
              <v:textbox style="mso-next-textbox:#_x0000_s1038">
                <w:txbxContent>
                  <w:p w:rsidR="00C87C42" w:rsidRPr="00867AC3" w:rsidRDefault="00C87C42" w:rsidP="003F1F72">
                    <w:pPr>
                      <w:rPr>
                        <w:sz w:val="28"/>
                      </w:rPr>
                    </w:pPr>
                    <w:r>
                      <w:rPr>
                        <w:sz w:val="28"/>
                      </w:rPr>
                      <w:t>R4</w:t>
                    </w:r>
                  </w:p>
                </w:txbxContent>
              </v:textbox>
            </v:shape>
            <v:shape id="_x0000_s1039" type="#_x0000_t202" style="position:absolute;left:3632;top:1706;width:4880;height:452" stroked="f" strokecolor="black [3213]" strokeweight=".25pt">
              <v:textbox style="mso-next-textbox:#_x0000_s1039">
                <w:txbxContent>
                  <w:p w:rsidR="00C87C42" w:rsidRPr="001452BF" w:rsidRDefault="00C87C42" w:rsidP="003F1F72">
                    <w:pPr>
                      <w:rPr>
                        <w:sz w:val="28"/>
                      </w:rPr>
                    </w:pPr>
                    <w:r w:rsidRPr="001452BF">
                      <w:rPr>
                        <w:sz w:val="28"/>
                      </w:rPr>
                      <w:t>H</w:t>
                    </w:r>
                    <w:r w:rsidRPr="001452BF">
                      <w:rPr>
                        <w:sz w:val="28"/>
                        <w:vertAlign w:val="subscript"/>
                      </w:rPr>
                      <w:t>2</w:t>
                    </w:r>
                    <w:r w:rsidRPr="001452BF">
                      <w:rPr>
                        <w:sz w:val="28"/>
                      </w:rPr>
                      <w:t xml:space="preserve">N – C – C – N – C – C – N – C – C – N – C </w:t>
                    </w:r>
                    <w:r>
                      <w:rPr>
                        <w:sz w:val="28"/>
                      </w:rPr>
                      <w:t>–</w:t>
                    </w:r>
                    <w:r w:rsidRPr="001452BF">
                      <w:rPr>
                        <w:sz w:val="28"/>
                      </w:rPr>
                      <w:t xml:space="preserve"> COOH </w:t>
                    </w:r>
                  </w:p>
                </w:txbxContent>
              </v:textbox>
            </v:shape>
            <v:shape id="_x0000_s1040" type="#_x0000_t202" style="position:absolute;left:5159;top:1562;width:374;height:256" stroked="f">
              <v:textbox style="layout-flow:vertical;mso-layout-flow-alt:bottom-to-top;mso-next-textbox:#_x0000_s1040">
                <w:txbxContent>
                  <w:p w:rsidR="00C87C42" w:rsidRDefault="00C87C42" w:rsidP="003F1F72">
                    <w:r>
                      <w:t>–</w:t>
                    </w:r>
                  </w:p>
                </w:txbxContent>
              </v:textbox>
            </v:shape>
            <v:shape id="_x0000_s1041" type="#_x0000_t202" style="position:absolute;left:6181;top:1559;width:375;height:255" stroked="f">
              <v:textbox style="layout-flow:vertical;mso-layout-flow-alt:bottom-to-top;mso-next-textbox:#_x0000_s1041">
                <w:txbxContent>
                  <w:p w:rsidR="00C87C42" w:rsidRDefault="00C87C42" w:rsidP="003F1F72">
                    <w:r>
                      <w:t>–</w:t>
                    </w:r>
                  </w:p>
                </w:txbxContent>
              </v:textbox>
            </v:shape>
            <v:shape id="_x0000_s1042" type="#_x0000_t202" style="position:absolute;left:7199;top:1640;width:374;height:166" stroked="f">
              <v:textbox style="layout-flow:vertical;mso-layout-flow-alt:bottom-to-top;mso-next-textbox:#_x0000_s1042">
                <w:txbxContent>
                  <w:p w:rsidR="00C87C42" w:rsidRDefault="00C87C42" w:rsidP="003F1F72">
                    <w:r>
                      <w:t>–</w:t>
                    </w:r>
                  </w:p>
                </w:txbxContent>
              </v:textbox>
            </v:shape>
            <v:shape id="_x0000_s1043" type="#_x0000_t202" style="position:absolute;left:4158;top:2022;width:375;height:175" stroked="f">
              <v:textbox style="layout-flow:vertical;mso-layout-flow-alt:bottom-to-top;mso-next-textbox:#_x0000_s1043">
                <w:txbxContent>
                  <w:p w:rsidR="00C87C42" w:rsidRDefault="00C87C42" w:rsidP="003F1F72">
                    <w:r>
                      <w:t>–</w:t>
                    </w:r>
                  </w:p>
                </w:txbxContent>
              </v:textbox>
            </v:shape>
            <v:shape id="_x0000_s1044" type="#_x0000_t202" style="position:absolute;left:4805;top:1995;width:375;height:206" stroked="f">
              <v:textbox style="layout-flow:vertical;mso-layout-flow-alt:bottom-to-top;mso-next-textbox:#_x0000_s1044">
                <w:txbxContent>
                  <w:p w:rsidR="00C87C42" w:rsidRDefault="00C87C42" w:rsidP="003F1F72">
                    <w:r>
                      <w:t>–</w:t>
                    </w:r>
                  </w:p>
                </w:txbxContent>
              </v:textbox>
            </v:shape>
            <v:shape id="_x0000_s1045" type="#_x0000_t202" style="position:absolute;left:5167;top:2013;width:374;height:184" stroked="f">
              <v:textbox style="layout-flow:vertical;mso-layout-flow-alt:bottom-to-top;mso-next-textbox:#_x0000_s1045">
                <w:txbxContent>
                  <w:p w:rsidR="00C87C42" w:rsidRDefault="00C87C42" w:rsidP="003F1F72">
                    <w:r>
                      <w:t>–</w:t>
                    </w:r>
                  </w:p>
                </w:txbxContent>
              </v:textbox>
            </v:shape>
            <v:shape id="_x0000_s1046" type="#_x0000_t202" style="position:absolute;left:5822;top:1987;width:363;height:209" stroked="f">
              <v:textbox style="layout-flow:vertical;mso-layout-flow-alt:bottom-to-top;mso-next-textbox:#_x0000_s1046">
                <w:txbxContent>
                  <w:p w:rsidR="00C87C42" w:rsidRDefault="00C87C42" w:rsidP="003F1F72">
                    <w:r>
                      <w:t>–</w:t>
                    </w:r>
                  </w:p>
                </w:txbxContent>
              </v:textbox>
            </v:shape>
            <v:shape id="_x0000_s1047" type="#_x0000_t202" style="position:absolute;left:6181;top:2014;width:372;height:191" stroked="f">
              <v:textbox style="layout-flow:vertical;mso-layout-flow-alt:bottom-to-top;mso-next-textbox:#_x0000_s1047">
                <w:txbxContent>
                  <w:p w:rsidR="00C87C42" w:rsidRDefault="00C87C42" w:rsidP="003F1F72">
                    <w:r>
                      <w:t>–</w:t>
                    </w:r>
                  </w:p>
                </w:txbxContent>
              </v:textbox>
            </v:shape>
            <v:shape id="_x0000_s1048" type="#_x0000_t202" style="position:absolute;left:6842;top:1996;width:375;height:189" stroked="f">
              <v:textbox style="layout-flow:vertical;mso-layout-flow-alt:bottom-to-top;mso-next-textbox:#_x0000_s1048">
                <w:txbxContent>
                  <w:p w:rsidR="00C87C42" w:rsidRDefault="00C87C42" w:rsidP="003F1F72">
                    <w:r>
                      <w:t>–</w:t>
                    </w:r>
                  </w:p>
                </w:txbxContent>
              </v:textbox>
            </v:shape>
            <v:shape id="_x0000_s1049" type="#_x0000_t202" style="position:absolute;left:7199;top:2004;width:372;height:185" stroked="f">
              <v:textbox style="layout-flow:vertical;mso-layout-flow-alt:bottom-to-top;mso-next-textbox:#_x0000_s1049">
                <w:txbxContent>
                  <w:p w:rsidR="00C87C42" w:rsidRDefault="00C87C42" w:rsidP="003F1F72">
                    <w:r>
                      <w:t>–</w:t>
                    </w:r>
                  </w:p>
                </w:txbxContent>
              </v:textbox>
            </v:shape>
            <v:shape id="_x0000_s1050" type="#_x0000_t202" style="position:absolute;left:5143;top:1295;width:463;height:378" stroked="f">
              <v:textbox style="mso-next-textbox:#_x0000_s1050">
                <w:txbxContent>
                  <w:p w:rsidR="00C87C42" w:rsidRPr="00867AC3" w:rsidRDefault="00C87C42" w:rsidP="003F1F72">
                    <w:pPr>
                      <w:rPr>
                        <w:sz w:val="28"/>
                      </w:rPr>
                    </w:pPr>
                    <w:r>
                      <w:rPr>
                        <w:sz w:val="28"/>
                      </w:rPr>
                      <w:t>R2</w:t>
                    </w:r>
                  </w:p>
                </w:txbxContent>
              </v:textbox>
            </v:shape>
            <v:shape id="_x0000_s1051" type="#_x0000_t202" style="position:absolute;left:6181;top:1291;width:463;height:380" stroked="f">
              <v:textbox style="mso-next-textbox:#_x0000_s1051">
                <w:txbxContent>
                  <w:p w:rsidR="00C87C42" w:rsidRPr="00867AC3" w:rsidRDefault="00C87C42" w:rsidP="003F1F72">
                    <w:pPr>
                      <w:rPr>
                        <w:sz w:val="28"/>
                      </w:rPr>
                    </w:pPr>
                    <w:r>
                      <w:rPr>
                        <w:sz w:val="28"/>
                      </w:rPr>
                      <w:t>R3</w:t>
                    </w:r>
                  </w:p>
                </w:txbxContent>
              </v:textbox>
            </v:shape>
            <v:shapetype id="_x0000_t32" coordsize="21600,21600" o:spt="32" o:oned="t" path="m,l21600,21600e" filled="f">
              <v:path arrowok="t" fillok="f" o:connecttype="none"/>
              <o:lock v:ext="edit" shapetype="t"/>
            </v:shapetype>
            <v:shape id="_x0000_s1052" type="#_x0000_t32" style="position:absolute;left:4686;top:1669;width:1;height:81" o:connectortype="straight" strokecolor="black [3213]"/>
            <v:shape id="_x0000_s1053" type="#_x0000_t32" style="position:absolute;left:4716;top:1669;width:1;height:81" o:connectortype="straight" strokecolor="black [3213]"/>
            <v:shape id="_x0000_s1054" type="#_x0000_t32" style="position:absolute;left:5700;top:1678;width:2;height:81" o:connectortype="straight" strokecolor="black [3213]"/>
            <v:shape id="_x0000_s1055" type="#_x0000_t32" style="position:absolute;left:5730;top:1678;width:1;height:81" o:connectortype="straight" strokecolor="black [3213]"/>
            <v:shape id="_x0000_s1056" type="#_x0000_t32" style="position:absolute;left:6715;top:1669;width:1;height:81" o:connectortype="straight" strokecolor="black [3213]"/>
            <v:shape id="_x0000_s1057" type="#_x0000_t32" style="position:absolute;left:6745;top:1669;width:1;height:81" o:connectortype="straight" strokecolor="black [3213]"/>
            <v:shape id="_x0000_s1058" type="#_x0000_t202" style="position:absolute;left:4515;top:1277;width:357;height:379" stroked="f">
              <v:textbox style="mso-next-textbox:#_x0000_s1058">
                <w:txbxContent>
                  <w:p w:rsidR="00C87C42" w:rsidRPr="00867AC3" w:rsidRDefault="00C87C42" w:rsidP="003F1F72">
                    <w:pPr>
                      <w:rPr>
                        <w:sz w:val="28"/>
                      </w:rPr>
                    </w:pPr>
                    <w:r>
                      <w:rPr>
                        <w:sz w:val="28"/>
                      </w:rPr>
                      <w:t>O</w:t>
                    </w:r>
                  </w:p>
                </w:txbxContent>
              </v:textbox>
            </v:shape>
            <v:shape id="_x0000_s1059" type="#_x0000_t202" style="position:absolute;left:5529;top:1288;width:357;height:381" stroked="f">
              <v:textbox style="mso-next-textbox:#_x0000_s1059">
                <w:txbxContent>
                  <w:p w:rsidR="00C87C42" w:rsidRPr="00867AC3" w:rsidRDefault="00C87C42" w:rsidP="003F1F72">
                    <w:pPr>
                      <w:rPr>
                        <w:sz w:val="28"/>
                      </w:rPr>
                    </w:pPr>
                    <w:r>
                      <w:rPr>
                        <w:sz w:val="28"/>
                      </w:rPr>
                      <w:t>O</w:t>
                    </w:r>
                  </w:p>
                </w:txbxContent>
              </v:textbox>
            </v:shape>
            <v:shape id="_x0000_s1060" type="#_x0000_t202" style="position:absolute;left:6547;top:1289;width:356;height:380" stroked="f">
              <v:textbox style="mso-next-textbox:#_x0000_s1060">
                <w:txbxContent>
                  <w:p w:rsidR="00C87C42" w:rsidRPr="00867AC3" w:rsidRDefault="00C87C42" w:rsidP="003F1F72">
                    <w:pPr>
                      <w:rPr>
                        <w:sz w:val="28"/>
                      </w:rPr>
                    </w:pPr>
                    <w:r>
                      <w:rPr>
                        <w:sz w:val="28"/>
                      </w:rPr>
                      <w:t>O</w:t>
                    </w:r>
                  </w:p>
                </w:txbxContent>
              </v:textbox>
            </v:shape>
            <v:shape id="_x0000_s1061" type="#_x0000_t202" style="position:absolute;left:4162;top:1625;width:375;height:192" stroked="f">
              <v:textbox style="layout-flow:vertical;mso-layout-flow-alt:bottom-to-top;mso-next-textbox:#_x0000_s1061">
                <w:txbxContent>
                  <w:p w:rsidR="00C87C42" w:rsidRDefault="00C87C42" w:rsidP="003F1F72">
                    <w:r>
                      <w:t>–</w:t>
                    </w:r>
                  </w:p>
                </w:txbxContent>
              </v:textbox>
            </v:shape>
            <v:group id="_x0000_s1062" style="position:absolute;left:4397;top:1013;width:242;height:1715" coordorigin="4428,1031" coordsize="242,1651">
              <v:shape id="_x0000_s1063" type="#_x0000_t32" style="position:absolute;left:4555;top:1031;width:115;height:1;flip:x" o:connectortype="straight" strokecolor="#a5a5a5 [2092]">
                <v:stroke dashstyle="dash"/>
              </v:shape>
              <v:shape id="_x0000_s1064" type="#_x0000_t32" style="position:absolute;left:4547;top:1031;width:8;height:1644;flip:x" o:connectortype="straight" strokecolor="#a5a5a5 [2092]">
                <v:stroke dashstyle="dash"/>
              </v:shape>
              <v:shape id="_x0000_s1065" type="#_x0000_t32" style="position:absolute;left:4428;top:2682;width:119;height:0;flip:x" o:connectortype="straight" strokecolor="#a5a5a5 [2092]">
                <v:stroke dashstyle="dash"/>
              </v:shape>
            </v:group>
            <v:group id="_x0000_s1066" style="position:absolute;left:4727;top:1015;width:241;height:1714" coordorigin="4428,1031" coordsize="242,1651">
              <v:shape id="_x0000_s1067" type="#_x0000_t32" style="position:absolute;left:4555;top:1031;width:115;height:1;flip:x" o:connectortype="straight" strokecolor="#a5a5a5 [2092]">
                <v:stroke dashstyle="dash"/>
              </v:shape>
              <v:shape id="_x0000_s1068" type="#_x0000_t32" style="position:absolute;left:4547;top:1031;width:8;height:1644;flip:x" o:connectortype="straight" strokecolor="#a5a5a5 [2092]">
                <v:stroke dashstyle="dash"/>
              </v:shape>
              <v:shape id="_x0000_s1069" type="#_x0000_t32" style="position:absolute;left:4428;top:2682;width:119;height:0;flip:x" o:connectortype="straight" strokecolor="#a5a5a5 [2092]">
                <v:stroke dashstyle="dash"/>
              </v:shape>
            </v:group>
            <v:group id="_x0000_s1070" style="position:absolute;left:5078;top:1018;width:242;height:1713" coordorigin="4428,1031" coordsize="242,1651">
              <v:shape id="_x0000_s1071" type="#_x0000_t32" style="position:absolute;left:4555;top:1031;width:115;height:1;flip:x" o:connectortype="straight" strokecolor="#a5a5a5 [2092]">
                <v:stroke dashstyle="dash"/>
              </v:shape>
              <v:shape id="_x0000_s1072" type="#_x0000_t32" style="position:absolute;left:4547;top:1031;width:8;height:1644;flip:x" o:connectortype="straight" strokecolor="#a5a5a5 [2092]">
                <v:stroke dashstyle="dash"/>
              </v:shape>
              <v:shape id="_x0000_s1073" type="#_x0000_t32" style="position:absolute;left:4428;top:2682;width:119;height:0;flip:x" o:connectortype="straight" strokecolor="#a5a5a5 [2092]">
                <v:stroke dashstyle="dash"/>
              </v:shape>
            </v:group>
            <v:group id="_x0000_s1074" style="position:absolute;left:5402;top:1015;width:240;height:1716" coordorigin="4428,1031" coordsize="242,1651">
              <v:shape id="_x0000_s1075" type="#_x0000_t32" style="position:absolute;left:4555;top:1031;width:115;height:1;flip:x" o:connectortype="straight" strokecolor="#a5a5a5 [2092]">
                <v:stroke dashstyle="dash"/>
              </v:shape>
              <v:shape id="_x0000_s1076" type="#_x0000_t32" style="position:absolute;left:4547;top:1031;width:8;height:1644;flip:x" o:connectortype="straight" strokecolor="#a5a5a5 [2092]">
                <v:stroke dashstyle="dash"/>
              </v:shape>
              <v:shape id="_x0000_s1077" type="#_x0000_t32" style="position:absolute;left:4428;top:2682;width:119;height:0;flip:x" o:connectortype="straight" strokecolor="#a5a5a5 [2092]">
                <v:stroke dashstyle="dash"/>
              </v:shape>
            </v:group>
            <v:group id="_x0000_s1078" style="position:absolute;left:5745;top:1015;width:242;height:1716" coordorigin="4428,1031" coordsize="242,1651">
              <v:shape id="_x0000_s1079" type="#_x0000_t32" style="position:absolute;left:4555;top:1031;width:115;height:1;flip:x" o:connectortype="straight" strokecolor="#a5a5a5 [2092]">
                <v:stroke dashstyle="dash"/>
              </v:shape>
              <v:shape id="_x0000_s1080" type="#_x0000_t32" style="position:absolute;left:4547;top:1031;width:8;height:1644;flip:x" o:connectortype="straight" strokecolor="#a5a5a5 [2092]">
                <v:stroke dashstyle="dash"/>
              </v:shape>
              <v:shape id="_x0000_s1081" type="#_x0000_t32" style="position:absolute;left:4428;top:2682;width:119;height:0;flip:x" o:connectortype="straight" strokecolor="#a5a5a5 [2092]">
                <v:stroke dashstyle="dash"/>
              </v:shape>
            </v:group>
            <v:group id="_x0000_s1082" style="position:absolute;left:6095;top:1015;width:242;height:1714" coordorigin="4428,1031" coordsize="242,1651">
              <v:shape id="_x0000_s1083" type="#_x0000_t32" style="position:absolute;left:4555;top:1031;width:115;height:1;flip:x" o:connectortype="straight" strokecolor="#a5a5a5 [2092]">
                <v:stroke dashstyle="dash"/>
              </v:shape>
              <v:shape id="_x0000_s1084" type="#_x0000_t32" style="position:absolute;left:4547;top:1031;width:8;height:1644;flip:x" o:connectortype="straight" strokecolor="#a5a5a5 [2092]">
                <v:stroke dashstyle="dash"/>
              </v:shape>
              <v:shape id="_x0000_s1085" type="#_x0000_t32" style="position:absolute;left:4428;top:2682;width:119;height:0;flip:x" o:connectortype="straight" strokecolor="#a5a5a5 [2092]">
                <v:stroke dashstyle="dash"/>
              </v:shape>
            </v:group>
            <v:group id="_x0000_s1086" style="position:absolute;left:6431;top:1015;width:242;height:1713" coordorigin="4428,1031" coordsize="242,1651">
              <v:shape id="_x0000_s1087" type="#_x0000_t32" style="position:absolute;left:4555;top:1031;width:115;height:1;flip:x" o:connectortype="straight" strokecolor="#a5a5a5 [2092]">
                <v:stroke dashstyle="dash"/>
              </v:shape>
              <v:shape id="_x0000_s1088" type="#_x0000_t32" style="position:absolute;left:4547;top:1031;width:8;height:1644;flip:x" o:connectortype="straight" strokecolor="#a5a5a5 [2092]">
                <v:stroke dashstyle="dash"/>
              </v:shape>
              <v:shape id="_x0000_s1089" type="#_x0000_t32" style="position:absolute;left:4428;top:2682;width:119;height:0;flip:x" o:connectortype="straight" strokecolor="#a5a5a5 [2092]">
                <v:stroke dashstyle="dash"/>
              </v:shape>
            </v:group>
            <v:group id="_x0000_s1090" style="position:absolute;left:6761;top:1018;width:242;height:1713" coordorigin="4428,1031" coordsize="242,1651">
              <v:shape id="_x0000_s1091" type="#_x0000_t32" style="position:absolute;left:4555;top:1031;width:115;height:1;flip:x" o:connectortype="straight" strokecolor="#a5a5a5 [2092]">
                <v:stroke dashstyle="dash"/>
              </v:shape>
              <v:shape id="_x0000_s1092" type="#_x0000_t32" style="position:absolute;left:4547;top:1031;width:8;height:1644;flip:x" o:connectortype="straight" strokecolor="#a5a5a5 [2092]">
                <v:stroke dashstyle="dash"/>
              </v:shape>
              <v:shape id="_x0000_s1093" type="#_x0000_t32" style="position:absolute;left:4428;top:2682;width:119;height:0;flip:x" o:connectortype="straight" strokecolor="#a5a5a5 [2092]">
                <v:stroke dashstyle="dash"/>
              </v:shape>
            </v:group>
            <v:group id="_x0000_s1094" style="position:absolute;left:7112;top:1015;width:241;height:1716" coordorigin="4428,1031" coordsize="242,1651">
              <v:shape id="_x0000_s1095" type="#_x0000_t32" style="position:absolute;left:4555;top:1031;width:115;height:1;flip:x" o:connectortype="straight" strokecolor="#a5a5a5 [2092]">
                <v:stroke dashstyle="dash"/>
              </v:shape>
              <v:shape id="_x0000_s1096" type="#_x0000_t32" style="position:absolute;left:4547;top:1031;width:8;height:1644;flip:x" o:connectortype="straight" strokecolor="#a5a5a5 [2092]">
                <v:stroke dashstyle="dash"/>
              </v:shape>
              <v:shape id="_x0000_s1097" type="#_x0000_t32" style="position:absolute;left:4428;top:2682;width:119;height:0;flip:x" o:connectortype="straight" strokecolor="#a5a5a5 [2092]">
                <v:stroke dashstyle="dash"/>
              </v:shape>
            </v:group>
            <w10:wrap type="none"/>
            <w10:anchorlock/>
          </v:group>
        </w:pict>
      </w:r>
    </w:p>
    <w:p w:rsidR="008A51E8" w:rsidRDefault="00031E46" w:rsidP="00031E46">
      <w:pPr>
        <w:jc w:val="both"/>
      </w:pPr>
      <w:r w:rsidRPr="00D82ABD">
        <w:t>The ions detected are heavily dependent on the experimental workflow and the peptide species.</w:t>
      </w:r>
      <w:r>
        <w:t xml:space="preserve"> </w:t>
      </w:r>
      <w:r w:rsidRPr="00D82ABD">
        <w:t>For more details about the fragment ions see: www.matrixscience.com/help/fragmentation_help.html</w:t>
      </w:r>
      <w:r>
        <w:t>.</w:t>
      </w:r>
      <w:r w:rsidR="008A51E8">
        <w:t xml:space="preserve"> </w:t>
      </w:r>
    </w:p>
    <w:p w:rsidR="00E26906" w:rsidRPr="00D82ABD" w:rsidRDefault="00031E46" w:rsidP="00E26906">
      <w:pPr>
        <w:jc w:val="both"/>
      </w:pPr>
      <w:r w:rsidRPr="00D82ABD">
        <w:rPr>
          <w:b/>
        </w:rPr>
        <w:t xml:space="preserve"> </w:t>
      </w:r>
      <w:r w:rsidR="00DA7A45" w:rsidRPr="00D82ABD">
        <w:rPr>
          <w:b/>
        </w:rPr>
        <w:t>[1.4g</w:t>
      </w:r>
      <w:r w:rsidR="00B61D12" w:rsidRPr="00D82ABD">
        <w:rPr>
          <w:b/>
        </w:rPr>
        <w:t>]</w:t>
      </w:r>
      <w:r w:rsidR="00B61D12" w:rsidRPr="00D82ABD">
        <w:rPr>
          <w:b/>
        </w:rPr>
        <w:tab/>
      </w:r>
      <w:r w:rsidR="00E26906" w:rsidRPr="00D82ABD">
        <w:t xml:space="preserve">Peptides fragment at different places with different yields. As a result, some fragment ions are usually missing. The experimentalist optimizes the fragmentation conditions in order to get the best sequence coverage – but a full coverage is often impossible. In most cases however, a partial coverage is sufficient for confident peptide identification as only one candidate from the database would match the measured sets of fragment ions. </w:t>
      </w:r>
    </w:p>
    <w:p w:rsidR="00E26906" w:rsidRPr="00D82ABD" w:rsidRDefault="00E26906" w:rsidP="00E26906">
      <w:pPr>
        <w:jc w:val="both"/>
      </w:pPr>
      <w:r w:rsidRPr="00D82ABD">
        <w:t>T</w:t>
      </w:r>
      <w:r w:rsidR="00813189" w:rsidRPr="00D82ABD">
        <w:t xml:space="preserve">he ambiguous residues are amino acids and sets of amino </w:t>
      </w:r>
      <w:r w:rsidRPr="00D82ABD">
        <w:t>acids presenting the same mass. The mos</w:t>
      </w:r>
      <w:r w:rsidR="00C7269B" w:rsidRPr="00D82ABD">
        <w:t xml:space="preserve">t famous case is the </w:t>
      </w:r>
      <w:proofErr w:type="spellStart"/>
      <w:r w:rsidR="00C7269B" w:rsidRPr="00D82ABD">
        <w:t>Isoleucine</w:t>
      </w:r>
      <w:proofErr w:type="spellEnd"/>
      <w:r w:rsidR="00C7269B" w:rsidRPr="00D82ABD">
        <w:t xml:space="preserve"> - </w:t>
      </w:r>
      <w:proofErr w:type="spellStart"/>
      <w:r w:rsidRPr="00D82ABD">
        <w:t>Leucine</w:t>
      </w:r>
      <w:proofErr w:type="spellEnd"/>
      <w:r w:rsidRPr="00D82ABD">
        <w:t xml:space="preserve"> couple. These can create systematic errors, hence biasing the error rate estimation</w:t>
      </w:r>
      <w:hyperlink w:anchor="_ENREF_16" w:tooltip="Colaert, 2011 #48" w:history="1">
        <w:r w:rsidR="003B3DD0" w:rsidRPr="00D82ABD">
          <w:fldChar w:fldCharType="begin"/>
        </w:r>
        <w:r w:rsidR="00C87C42" w:rsidRPr="00D82ABD">
          <w:instrText xml:space="preserve"> ADDIN EN.CITE &lt;EndNote&gt;&lt;Cite&gt;&lt;Author&gt;Colaert&lt;/Author&gt;&lt;Year&gt;2011&lt;/Year&gt;&lt;RecNum&gt;48&lt;/RecNum&gt;&lt;DisplayText&gt;&lt;style face="superscript"&gt;16&lt;/style&gt;&lt;/DisplayText&gt;&lt;record&gt;&lt;rec-number&gt;48&lt;/rec-number&gt;&lt;foreign-keys&gt;&lt;key app="EN" db-id="eresv20p6zxrtfeeev5ptedr0p0ada9r29tx"&gt;48&lt;/key&gt;&lt;/foreign-keys&gt;&lt;ref-type name="Journal Article"&gt;17&lt;/ref-type&gt;&lt;contributors&gt;&lt;authors&gt;&lt;author&gt;Colaert, N.&lt;/author&gt;&lt;author&gt;Degroeve, S.&lt;/author&gt;&lt;author&gt;Helsens, K.&lt;/author&gt;&lt;author&gt;Martens, L.&lt;/author&gt;&lt;/authors&gt;&lt;/contributors&gt;&lt;auth-address&gt;Department of Medical Protein Research, VIB, Ghent, Belgium.&lt;/auth-address&gt;&lt;titles&gt;&lt;title&gt;Analysis of the resolution limitations of peptide identification algorithms&lt;/title&gt;&lt;secondary-title&gt;J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research&lt;/abbr-1&gt;&lt;/alt-periodical&gt;&lt;pages&gt;5555-61&lt;/pages&gt;&lt;volume&gt;10&lt;/volume&gt;&lt;number&gt;12&lt;/number&gt;&lt;keywords&gt;&lt;keyword&gt;*Algorithms&lt;/keyword&gt;&lt;keyword&gt;Amino Acids/chemistry&lt;/keyword&gt;&lt;keyword&gt;Computational Biology/methods&lt;/keyword&gt;&lt;keyword&gt;*Databases, Protein&lt;/keyword&gt;&lt;keyword&gt;Fungal Proteins/chemistry&lt;/keyword&gt;&lt;keyword&gt;Humans&lt;/keyword&gt;&lt;keyword&gt;Mass Spectrometry/methods&lt;/keyword&gt;&lt;keyword&gt;Mutation&lt;/keyword&gt;&lt;keyword&gt;Peptides/*chemistry&lt;/keyword&gt;&lt;keyword&gt;Proteomics/methods/standards&lt;/keyword&gt;&lt;keyword&gt;Reproducibility of Results&lt;/keyword&gt;&lt;keyword&gt;Search Engine/*methods&lt;/keyword&gt;&lt;keyword&gt;Yeasts/chemistry&lt;/keyword&gt;&lt;/keywords&gt;&lt;dates&gt;&lt;year&gt;2011&lt;/year&gt;&lt;pub-dates&gt;&lt;date&gt;Dec 2&lt;/date&gt;&lt;/pub-dates&gt;&lt;/dates&gt;&lt;isbn&gt;1535-3907 (Electronic)&amp;#xD;1535-3893 (Linking)&lt;/isbn&gt;&lt;accession-num&gt;21995378&lt;/accession-num&gt;&lt;urls&gt;&lt;related-urls&gt;&lt;url&gt;http://www.ncbi.nlm.nih.gov/pubmed/21995378&lt;/url&gt;&lt;/related-urls&gt;&lt;/urls&gt;&lt;electronic-resource-num&gt;10.1021/pr200913a&lt;/electronic-resource-num&gt;&lt;/record&gt;&lt;/Cite&gt;&lt;/EndNote&gt;</w:instrText>
        </w:r>
        <w:r w:rsidR="003B3DD0" w:rsidRPr="00D82ABD">
          <w:fldChar w:fldCharType="separate"/>
        </w:r>
        <w:r w:rsidR="00C87C42" w:rsidRPr="00D82ABD">
          <w:rPr>
            <w:noProof/>
            <w:vertAlign w:val="superscript"/>
          </w:rPr>
          <w:t>16</w:t>
        </w:r>
        <w:r w:rsidR="003B3DD0" w:rsidRPr="00D82ABD">
          <w:fldChar w:fldCharType="end"/>
        </w:r>
      </w:hyperlink>
      <w:r w:rsidRPr="00D82ABD">
        <w:t xml:space="preserve"> and protein inference. The number of ambiguous cases obviously grows when taking into account more variable modifications.</w:t>
      </w:r>
    </w:p>
    <w:p w:rsidR="002E1D24" w:rsidRPr="00D82ABD" w:rsidRDefault="002E1D24" w:rsidP="00E26906">
      <w:pPr>
        <w:jc w:val="both"/>
      </w:pPr>
      <w:r w:rsidRPr="00D82ABD">
        <w:t xml:space="preserve">An </w:t>
      </w:r>
      <w:proofErr w:type="spellStart"/>
      <w:r w:rsidRPr="00D82ABD">
        <w:t>immonium</w:t>
      </w:r>
      <w:proofErr w:type="spellEnd"/>
      <w:r w:rsidRPr="00D82ABD">
        <w:t xml:space="preserve"> ion is an internal fragment with just a single side chain formed by a combination of </w:t>
      </w:r>
      <w:r w:rsidRPr="00D82ABD">
        <w:rPr>
          <w:i/>
        </w:rPr>
        <w:t>a</w:t>
      </w:r>
      <w:r w:rsidRPr="00D82ABD">
        <w:t xml:space="preserve"> type and </w:t>
      </w:r>
      <w:r w:rsidRPr="00D82ABD">
        <w:rPr>
          <w:i/>
        </w:rPr>
        <w:t>y</w:t>
      </w:r>
      <w:r w:rsidRPr="00D82ABD">
        <w:t xml:space="preserve"> type cleavage. These ions are usually </w:t>
      </w:r>
      <w:proofErr w:type="spellStart"/>
      <w:r w:rsidRPr="00D82ABD">
        <w:t>labelled</w:t>
      </w:r>
      <w:proofErr w:type="spellEnd"/>
      <w:r w:rsidRPr="00D82ABD">
        <w:t xml:space="preserve"> with the one letter code for the corresponding amino acid, and sometimes with a lower case '</w:t>
      </w:r>
      <w:proofErr w:type="spellStart"/>
      <w:r w:rsidRPr="00D82ABD">
        <w:t>i</w:t>
      </w:r>
      <w:proofErr w:type="spellEnd"/>
      <w:r w:rsidRPr="00D82ABD">
        <w:t xml:space="preserve">' in front, e.g., </w:t>
      </w:r>
      <w:proofErr w:type="spellStart"/>
      <w:r w:rsidRPr="00D82ABD">
        <w:t>iF</w:t>
      </w:r>
      <w:proofErr w:type="spellEnd"/>
      <w:r w:rsidRPr="00D82ABD">
        <w:t xml:space="preserve">. The presence of an </w:t>
      </w:r>
      <w:proofErr w:type="spellStart"/>
      <w:r w:rsidRPr="00D82ABD">
        <w:t>immonium</w:t>
      </w:r>
      <w:proofErr w:type="spellEnd"/>
      <w:r w:rsidRPr="00D82ABD">
        <w:t xml:space="preserve"> ion can be used as an indicator that the g</w:t>
      </w:r>
      <w:r w:rsidR="00EC3CA0" w:rsidRPr="00D82ABD">
        <w:t>iven amino acid</w:t>
      </w:r>
      <w:r w:rsidRPr="00D82ABD">
        <w:t xml:space="preserve"> should be in the identified peptide sequence.</w:t>
      </w:r>
      <w:r w:rsidR="00F13855" w:rsidRPr="00D82ABD">
        <w:t xml:space="preserve"> The</w:t>
      </w:r>
      <w:r w:rsidR="004167CF" w:rsidRPr="00D82ABD">
        <w:t xml:space="preserve"> opposite is however not true.</w:t>
      </w:r>
      <w:r w:rsidR="00CB1BB1" w:rsidRPr="00D82ABD">
        <w:t xml:space="preserve"> </w:t>
      </w:r>
      <w:r w:rsidR="00212F3D" w:rsidRPr="00D82ABD">
        <w:t xml:space="preserve">In our example we find the </w:t>
      </w:r>
      <w:proofErr w:type="spellStart"/>
      <w:r w:rsidR="00212F3D" w:rsidRPr="00D82ABD">
        <w:t>immonium</w:t>
      </w:r>
      <w:proofErr w:type="spellEnd"/>
      <w:r w:rsidR="00212F3D" w:rsidRPr="00D82ABD">
        <w:t xml:space="preserve"> ion of Phenylalanine (</w:t>
      </w:r>
      <w:proofErr w:type="spellStart"/>
      <w:r w:rsidR="00212F3D" w:rsidRPr="00D82ABD">
        <w:t>iF</w:t>
      </w:r>
      <w:proofErr w:type="spellEnd"/>
      <w:r w:rsidR="00212F3D" w:rsidRPr="00D82ABD">
        <w:t>)</w:t>
      </w:r>
      <w:r w:rsidR="009614DE" w:rsidRPr="00D82ABD">
        <w:t>, and we have a Phenylalanine (F) in our sequence, so there is a correspondence between the two.</w:t>
      </w:r>
    </w:p>
    <w:p w:rsidR="005513A5" w:rsidRPr="00D82ABD" w:rsidRDefault="005513A5" w:rsidP="005513A5">
      <w:pPr>
        <w:jc w:val="both"/>
      </w:pPr>
      <w:r w:rsidRPr="00D82ABD">
        <w:rPr>
          <w:b/>
        </w:rPr>
        <w:t>[1.4h]</w:t>
      </w:r>
      <w:r w:rsidRPr="00D82ABD">
        <w:rPr>
          <w:b/>
        </w:rPr>
        <w:tab/>
      </w:r>
      <w:r w:rsidRPr="00D82ABD">
        <w:t xml:space="preserve">For a </w:t>
      </w:r>
      <w:proofErr w:type="spellStart"/>
      <w:r w:rsidRPr="00D82ABD">
        <w:t>trypsin</w:t>
      </w:r>
      <w:proofErr w:type="spellEnd"/>
      <w:r w:rsidRPr="00D82ABD">
        <w:t xml:space="preserve"> digest, the C-terminus is more likely to carry a charge and hence more likely to be measured. As a result, y ions are typically more intense than b ions. The relative intensity levels are however heavily </w:t>
      </w:r>
      <w:r w:rsidR="00767CAD" w:rsidRPr="00D82ABD">
        <w:t xml:space="preserve">dependent on the </w:t>
      </w:r>
      <w:r w:rsidRPr="00D82ABD">
        <w:t>peptide, sample and experiment.</w:t>
      </w:r>
    </w:p>
    <w:p w:rsidR="007278CB" w:rsidRPr="00D82ABD" w:rsidRDefault="00DA7A45" w:rsidP="005513A5">
      <w:pPr>
        <w:jc w:val="both"/>
      </w:pPr>
      <w:r w:rsidRPr="00D82ABD">
        <w:rPr>
          <w:b/>
        </w:rPr>
        <w:lastRenderedPageBreak/>
        <w:t>[1.4</w:t>
      </w:r>
      <w:r w:rsidR="005513A5" w:rsidRPr="00D82ABD">
        <w:rPr>
          <w:b/>
        </w:rPr>
        <w:t>i</w:t>
      </w:r>
      <w:r w:rsidR="00E26906" w:rsidRPr="00D82ABD">
        <w:rPr>
          <w:b/>
        </w:rPr>
        <w:t>]</w:t>
      </w:r>
      <w:r w:rsidR="00E26906" w:rsidRPr="00D82ABD">
        <w:rPr>
          <w:b/>
        </w:rPr>
        <w:tab/>
      </w:r>
      <w:r w:rsidR="00737D5F" w:rsidRPr="00D82ABD">
        <w:t xml:space="preserve">The table displays exactly the same intensities as the ones used for </w:t>
      </w:r>
      <w:r w:rsidR="00737D5F" w:rsidRPr="00D82ABD">
        <w:rPr>
          <w:i/>
        </w:rPr>
        <w:t>de novo</w:t>
      </w:r>
      <w:r w:rsidR="00737D5F" w:rsidRPr="00D82ABD">
        <w:t>.</w:t>
      </w:r>
    </w:p>
    <w:p w:rsidR="00F7019E" w:rsidRPr="00D82ABD" w:rsidRDefault="00DA7A45" w:rsidP="00F7019E">
      <w:pPr>
        <w:jc w:val="both"/>
      </w:pPr>
      <w:r w:rsidRPr="00D82ABD">
        <w:rPr>
          <w:b/>
        </w:rPr>
        <w:t>[1.4</w:t>
      </w:r>
      <w:r w:rsidR="003E2549" w:rsidRPr="00D82ABD">
        <w:rPr>
          <w:b/>
        </w:rPr>
        <w:t>j</w:t>
      </w:r>
      <w:r w:rsidR="007278CB" w:rsidRPr="00D82ABD">
        <w:rPr>
          <w:b/>
        </w:rPr>
        <w:t>]</w:t>
      </w:r>
      <w:r w:rsidR="007278CB" w:rsidRPr="00D82ABD">
        <w:rPr>
          <w:b/>
        </w:rPr>
        <w:tab/>
      </w:r>
      <w:r w:rsidR="00F7019E" w:rsidRPr="00D82ABD">
        <w:t>With modern instruments, fragment ion intensities are extremely reproducible. These however strongly depend on the charge state of the precursor and modification status of the peptide.</w:t>
      </w:r>
    </w:p>
    <w:p w:rsidR="002E3638" w:rsidRPr="00D82ABD" w:rsidRDefault="00DA7A45" w:rsidP="002E3638">
      <w:pPr>
        <w:jc w:val="both"/>
      </w:pPr>
      <w:r w:rsidRPr="00D82ABD">
        <w:rPr>
          <w:b/>
        </w:rPr>
        <w:t>[1.4</w:t>
      </w:r>
      <w:r w:rsidR="00A71359" w:rsidRPr="00D82ABD">
        <w:rPr>
          <w:b/>
        </w:rPr>
        <w:t>k</w:t>
      </w:r>
      <w:r w:rsidR="00F7019E" w:rsidRPr="00D82ABD">
        <w:rPr>
          <w:b/>
        </w:rPr>
        <w:t>]</w:t>
      </w:r>
      <w:r w:rsidR="00F7019E" w:rsidRPr="00D82ABD">
        <w:rPr>
          <w:b/>
        </w:rPr>
        <w:tab/>
      </w:r>
      <w:r w:rsidR="002E3638" w:rsidRPr="00D82ABD">
        <w:t>The error clearly goes down for high masses as the PSM number increases. In fact, PSMs are sorted by increasing retention time: 1652 s, 1666 s, 1679 s and 1693</w:t>
      </w:r>
      <w:r w:rsidR="00565944" w:rsidRPr="00D82ABD">
        <w:t xml:space="preserve"> s</w:t>
      </w:r>
      <w:r w:rsidR="002E3638" w:rsidRPr="00D82ABD">
        <w:t xml:space="preserve">. One observes here the fluctuation of the instrument calibration at high masses over time. This can be due to minor temperature fluctuations for instance. Note that the mass deviation stays between </w:t>
      </w:r>
      <w:r w:rsidR="002E3638" w:rsidRPr="00D82ABD">
        <w:rPr>
          <w:rFonts w:cs="Calibri"/>
        </w:rPr>
        <w:t>±</w:t>
      </w:r>
      <w:r w:rsidR="002E3638" w:rsidRPr="00D82ABD">
        <w:t>0.01 </w:t>
      </w:r>
      <w:proofErr w:type="spellStart"/>
      <w:r w:rsidR="002E3638" w:rsidRPr="00D82ABD">
        <w:t>Da</w:t>
      </w:r>
      <w:proofErr w:type="spellEnd"/>
      <w:r w:rsidR="002E3638" w:rsidRPr="00D82ABD">
        <w:t xml:space="preserve">, safely below the </w:t>
      </w:r>
      <w:r w:rsidR="002E3638" w:rsidRPr="00D82ABD">
        <w:rPr>
          <w:rFonts w:cs="Calibri"/>
        </w:rPr>
        <w:t>±0</w:t>
      </w:r>
      <w:r w:rsidR="002E3638" w:rsidRPr="00D82ABD">
        <w:t>.02 boundaries set for the search.</w:t>
      </w:r>
    </w:p>
    <w:p w:rsidR="009018FC" w:rsidRPr="00D82ABD" w:rsidRDefault="00DA7A45" w:rsidP="009018FC">
      <w:pPr>
        <w:jc w:val="both"/>
        <w:rPr>
          <w:i/>
          <w:color w:val="0000FF"/>
        </w:rPr>
      </w:pPr>
      <w:r w:rsidRPr="00D82ABD">
        <w:rPr>
          <w:b/>
        </w:rPr>
        <w:t>[1.4</w:t>
      </w:r>
      <w:r w:rsidR="0047414E" w:rsidRPr="00D82ABD">
        <w:rPr>
          <w:b/>
        </w:rPr>
        <w:t>l</w:t>
      </w:r>
      <w:r w:rsidR="002E3638" w:rsidRPr="00D82ABD">
        <w:rPr>
          <w:b/>
        </w:rPr>
        <w:t>]</w:t>
      </w:r>
      <w:r w:rsidR="002E3638" w:rsidRPr="00D82ABD">
        <w:rPr>
          <w:b/>
        </w:rPr>
        <w:tab/>
      </w:r>
      <w:r w:rsidR="009018FC" w:rsidRPr="00D82ABD">
        <w:t>It is peptide NGRVEIIANDQGNR at position 47.</w:t>
      </w:r>
      <w:r w:rsidR="009018FC" w:rsidRPr="00D82ABD">
        <w:rPr>
          <w:i/>
          <w:color w:val="0000FF"/>
        </w:rPr>
        <w:t xml:space="preserve"> </w:t>
      </w:r>
    </w:p>
    <w:p w:rsidR="00FB0E22" w:rsidRPr="00D82ABD" w:rsidRDefault="00DA7A45" w:rsidP="00FB0E22">
      <w:pPr>
        <w:jc w:val="both"/>
      </w:pPr>
      <w:r w:rsidRPr="00D82ABD">
        <w:rPr>
          <w:b/>
        </w:rPr>
        <w:t>[1.4</w:t>
      </w:r>
      <w:r w:rsidR="00A71359" w:rsidRPr="00D82ABD">
        <w:rPr>
          <w:b/>
        </w:rPr>
        <w:t>m</w:t>
      </w:r>
      <w:r w:rsidR="009018FC" w:rsidRPr="00D82ABD">
        <w:rPr>
          <w:b/>
        </w:rPr>
        <w:t>]</w:t>
      </w:r>
      <w:r w:rsidR="009018FC" w:rsidRPr="00D82ABD">
        <w:rPr>
          <w:b/>
        </w:rPr>
        <w:tab/>
      </w:r>
      <w:r w:rsidR="00FB0E22" w:rsidRPr="00D82ABD">
        <w:t>6 peptides were found oxidized (lines 3, 6, 7, 19, 20 and 34 in the peptide table) resulting in 5 oxidation sites on the protein sequence (M148, M153, M196, M263 and M541).</w:t>
      </w:r>
    </w:p>
    <w:p w:rsidR="00892FA1" w:rsidRPr="00D82ABD" w:rsidRDefault="00DA7A45" w:rsidP="00892FA1">
      <w:pPr>
        <w:jc w:val="both"/>
      </w:pPr>
      <w:r w:rsidRPr="00D82ABD">
        <w:rPr>
          <w:b/>
        </w:rPr>
        <w:t>[1.4</w:t>
      </w:r>
      <w:r w:rsidR="00A71359" w:rsidRPr="00D82ABD">
        <w:rPr>
          <w:b/>
        </w:rPr>
        <w:t>n</w:t>
      </w:r>
      <w:r w:rsidR="00FB0E22" w:rsidRPr="00D82ABD">
        <w:rPr>
          <w:b/>
        </w:rPr>
        <w:t>]</w:t>
      </w:r>
      <w:r w:rsidR="00FB0E22" w:rsidRPr="00D82ABD">
        <w:rPr>
          <w:b/>
        </w:rPr>
        <w:tab/>
      </w:r>
      <w:r w:rsidR="00892FA1" w:rsidRPr="00D82ABD">
        <w:t>Search engines have complementary features, notably in terms of spectrum filtering and in-</w:t>
      </w:r>
      <w:proofErr w:type="spellStart"/>
      <w:r w:rsidR="00892FA1" w:rsidRPr="00D82ABD">
        <w:t>sillico</w:t>
      </w:r>
      <w:proofErr w:type="spellEnd"/>
      <w:r w:rsidR="00892FA1" w:rsidRPr="00D82ABD">
        <w:t xml:space="preserve"> fragm</w:t>
      </w:r>
      <w:r w:rsidR="00A171C2" w:rsidRPr="00D82ABD">
        <w:t xml:space="preserve">entations. Also, X!Tandem </w:t>
      </w:r>
      <w:r w:rsidR="006E11B2" w:rsidRPr="00D82ABD">
        <w:t xml:space="preserve">includes a so-called </w:t>
      </w:r>
      <w:r w:rsidR="00892FA1" w:rsidRPr="00D82ABD">
        <w:t xml:space="preserve">second pass search bringing </w:t>
      </w:r>
      <w:r w:rsidR="00EB33F8" w:rsidRPr="00D82ABD">
        <w:t>additional PSMs as illustrated i</w:t>
      </w:r>
      <w:r w:rsidR="00892FA1" w:rsidRPr="00D82ABD">
        <w:t xml:space="preserve">n the Venn diagram. </w:t>
      </w:r>
      <w:r w:rsidR="007A5AEF" w:rsidRPr="00D82ABD">
        <w:t>Multiple algorithms workflows take</w:t>
      </w:r>
      <w:r w:rsidR="00892FA1" w:rsidRPr="00D82ABD">
        <w:t xml:space="preserve"> advantage of these complementarities to increase the identification rate. Moreover, depending on the sample complexity, </w:t>
      </w:r>
      <w:proofErr w:type="spellStart"/>
      <w:r w:rsidR="00892FA1" w:rsidRPr="00D82ABD">
        <w:t>labelling</w:t>
      </w:r>
      <w:proofErr w:type="spellEnd"/>
      <w:r w:rsidR="00892FA1" w:rsidRPr="00D82ABD">
        <w:t xml:space="preserve"> or fragmentation methods, a search engine can underperform. Having different algorithms is a gage of stability. In such cases, the problem is easily spotted by the Venn diagram and a new project can be created excluding the underperforming search engine.</w:t>
      </w:r>
    </w:p>
    <w:p w:rsidR="00536345" w:rsidRPr="00D82ABD" w:rsidRDefault="00DA7A45" w:rsidP="00536345">
      <w:pPr>
        <w:jc w:val="both"/>
      </w:pPr>
      <w:r w:rsidRPr="00D82ABD">
        <w:rPr>
          <w:b/>
        </w:rPr>
        <w:t>[1.4</w:t>
      </w:r>
      <w:r w:rsidR="00A71359" w:rsidRPr="00D82ABD">
        <w:rPr>
          <w:b/>
        </w:rPr>
        <w:t>o</w:t>
      </w:r>
      <w:r w:rsidR="00892FA1" w:rsidRPr="00D82ABD">
        <w:rPr>
          <w:b/>
        </w:rPr>
        <w:t>]</w:t>
      </w:r>
      <w:r w:rsidR="00892FA1" w:rsidRPr="00D82ABD">
        <w:rPr>
          <w:b/>
        </w:rPr>
        <w:tab/>
      </w:r>
      <w:r w:rsidR="00536345" w:rsidRPr="00D82ABD">
        <w:t>Here the hit proposed by X!Tandem is clearly better than the one found by OMSSA, as seen from the respective confidences and spectrum annotation. In fact, X!Tandem found this acetylated peptide during the second pass search – while OMSSA was not searching for acetylated peptides. OMSSA and X!Tandem are hence not looking at the spectrum with the same glasses, explaining the dramatic difference between the results.</w:t>
      </w:r>
    </w:p>
    <w:p w:rsidR="00536345" w:rsidRPr="00D82ABD" w:rsidRDefault="00536345" w:rsidP="00536345">
      <w:pPr>
        <w:jc w:val="both"/>
      </w:pPr>
      <w:r w:rsidRPr="00D82ABD">
        <w:t>On the other hand, when the search engines come up with different solutions with comparable confidence, the match can reasonably be considered as doubtful. This is notably the case when search engines infer conflicting PTM localizations – an effect which is translated in a score in PeptideShaker, the D-score.</w:t>
      </w:r>
      <w:hyperlink w:anchor="_ENREF_17" w:tooltip="Vaudel, 2013 #28" w:history="1">
        <w:r w:rsidR="003B3DD0" w:rsidRPr="00D82ABD">
          <w:fldChar w:fldCharType="begin"/>
        </w:r>
        <w:r w:rsidR="00C87C42" w:rsidRPr="00D82ABD">
          <w:instrText xml:space="preserve"> ADDIN EN.CITE &lt;EndNote&gt;&lt;Cite&gt;&lt;Author&gt;Vaudel&lt;/Author&gt;&lt;Year&gt;2013&lt;/Year&gt;&lt;RecNum&gt;28&lt;/RecNum&gt;&lt;DisplayText&gt;&lt;style face="superscript"&gt;17&lt;/style&gt;&lt;/DisplayText&gt;&lt;record&gt;&lt;rec-number&gt;28&lt;/rec-number&gt;&lt;foreign-keys&gt;&lt;key app="EN" db-id="eresv20p6zxrtfeeev5ptedr0p0ada9r29tx"&gt;28&lt;/key&gt;&lt;/foreign-keys&gt;&lt;ref-type name="Journal Article"&gt;17&lt;/ref-type&gt;&lt;contributors&gt;&lt;authors&gt;&lt;author&gt;Vaudel, M.&lt;/author&gt;&lt;author&gt;Breiter, D.&lt;/author&gt;&lt;author&gt;Beck, F.&lt;/author&gt;&lt;author&gt;Rahnenfuhrer, J.&lt;/author&gt;&lt;author&gt;Martens, L.&lt;/author&gt;&lt;author&gt;Zahedi, R. P.&lt;/author&gt;&lt;/authors&gt;&lt;/contributors&gt;&lt;auth-address&gt;Leibniz-Institut fur Analytische Wissenschaften - ISAS - e.V., Dortmund, Germany.&lt;/auth-address&gt;&lt;titles&gt;&lt;title&gt;D-score: a search engine independent MD-score&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1036-41&lt;/pages&gt;&lt;volume&gt;13&lt;/volume&gt;&lt;number&gt;6&lt;/number&gt;&lt;keywords&gt;&lt;keyword&gt;Amino Acid Sequence&lt;/keyword&gt;&lt;keyword&gt;Databases, Protein&lt;/keyword&gt;&lt;keyword&gt;Humans&lt;/keyword&gt;&lt;keyword&gt;Molecular Sequence Annotation/methods&lt;/keyword&gt;&lt;keyword&gt;Phosphopeptides/chemistry&lt;/keyword&gt;&lt;keyword&gt;Phosphorylation&lt;/keyword&gt;&lt;keyword&gt;Probability&lt;/keyword&gt;&lt;keyword&gt;Protein Processing, Post-Translational&lt;/keyword&gt;&lt;keyword&gt;*Search Engine&lt;/keyword&gt;&lt;/keywords&gt;&lt;dates&gt;&lt;year&gt;2013&lt;/year&gt;&lt;pub-dates&gt;&lt;date&gt;Mar&lt;/date&gt;&lt;/pub-dates&gt;&lt;/dates&gt;&lt;isbn&gt;1615-9861 (Electronic)&amp;#xD;1615-9853 (Linking)&lt;/isbn&gt;&lt;accession-num&gt;23307401&lt;/accession-num&gt;&lt;urls&gt;&lt;related-urls&gt;&lt;url&gt;http://www.ncbi.nlm.nih.gov/pubmed/23307401&lt;/url&gt;&lt;/related-urls&gt;&lt;/urls&gt;&lt;electronic-resource-num&gt;10.1002/pmic.201200408&lt;/electronic-resource-num&gt;&lt;/record&gt;&lt;/Cite&gt;&lt;/EndNote&gt;</w:instrText>
        </w:r>
        <w:r w:rsidR="003B3DD0" w:rsidRPr="00D82ABD">
          <w:fldChar w:fldCharType="separate"/>
        </w:r>
        <w:r w:rsidR="00C87C42" w:rsidRPr="00D82ABD">
          <w:rPr>
            <w:noProof/>
            <w:vertAlign w:val="superscript"/>
          </w:rPr>
          <w:t>17</w:t>
        </w:r>
        <w:r w:rsidR="003B3DD0" w:rsidRPr="00D82ABD">
          <w:fldChar w:fldCharType="end"/>
        </w:r>
      </w:hyperlink>
    </w:p>
    <w:p w:rsidR="00F20295" w:rsidRPr="00D82ABD" w:rsidRDefault="00DA7A45" w:rsidP="00F20295">
      <w:pPr>
        <w:jc w:val="both"/>
      </w:pPr>
      <w:r w:rsidRPr="00D82ABD">
        <w:rPr>
          <w:b/>
        </w:rPr>
        <w:lastRenderedPageBreak/>
        <w:t>[1.4</w:t>
      </w:r>
      <w:r w:rsidR="00A71359" w:rsidRPr="00D82ABD">
        <w:rPr>
          <w:b/>
        </w:rPr>
        <w:t>p</w:t>
      </w:r>
      <w:r w:rsidR="00536345" w:rsidRPr="00D82ABD">
        <w:rPr>
          <w:b/>
        </w:rPr>
        <w:t>]</w:t>
      </w:r>
      <w:r w:rsidR="00536345" w:rsidRPr="00D82ABD">
        <w:rPr>
          <w:b/>
        </w:rPr>
        <w:tab/>
      </w:r>
      <w:r w:rsidR="00F20295" w:rsidRPr="00D82ABD">
        <w:t xml:space="preserve">Generally in proteomics, in order to avoid </w:t>
      </w:r>
      <w:r w:rsidR="006B223C" w:rsidRPr="00D82ABD">
        <w:t xml:space="preserve">false positives and especially </w:t>
      </w:r>
      <w:r w:rsidR="00F20295" w:rsidRPr="00D82ABD">
        <w:t>so-called one hit wonders, one requires</w:t>
      </w:r>
      <w:r w:rsidR="006B223C" w:rsidRPr="00D82ABD">
        <w:t xml:space="preserve"> at least</w:t>
      </w:r>
      <w:r w:rsidR="00F20295" w:rsidRPr="00D82ABD">
        <w:t xml:space="preserve"> two different peptides per protein. This is illustrated by the fact that our estimated number of </w:t>
      </w:r>
      <w:r w:rsidR="00554420" w:rsidRPr="00D82ABD">
        <w:t>doubtful</w:t>
      </w:r>
      <w:r w:rsidR="00F20295" w:rsidRPr="00D82ABD">
        <w:t xml:space="preserve"> protein identification matches is </w:t>
      </w:r>
      <w:r w:rsidR="00554420" w:rsidRPr="00D82ABD">
        <w:t>mainly</w:t>
      </w:r>
      <w:r w:rsidR="00F20295" w:rsidRPr="00D82ABD">
        <w:t xml:space="preserve"> found in the </w:t>
      </w:r>
      <w:r w:rsidR="006B223C" w:rsidRPr="00D82ABD">
        <w:t>low</w:t>
      </w:r>
      <w:r w:rsidR="00F20295" w:rsidRPr="00D82ABD">
        <w:t xml:space="preserve"> peptide </w:t>
      </w:r>
      <w:r w:rsidR="006B223C" w:rsidRPr="00D82ABD">
        <w:t xml:space="preserve">count </w:t>
      </w:r>
      <w:r w:rsidR="00F20295" w:rsidRPr="00D82ABD">
        <w:t>categor</w:t>
      </w:r>
      <w:r w:rsidR="006B223C" w:rsidRPr="00D82ABD">
        <w:t>ies</w:t>
      </w:r>
      <w:r w:rsidR="00F20295" w:rsidRPr="00D82ABD">
        <w:t>. More details on the false and true positives will be given in the “Peptide and Protein Validation” chapter.</w:t>
      </w:r>
    </w:p>
    <w:p w:rsidR="00F20295" w:rsidRPr="00D82ABD" w:rsidRDefault="00F20295" w:rsidP="00F20295">
      <w:pPr>
        <w:jc w:val="both"/>
      </w:pPr>
      <w:r w:rsidRPr="00D82ABD">
        <w:t>However, this does not imply that all single peptide hit proteins shall be discarded</w:t>
      </w:r>
      <w:r w:rsidR="00554420" w:rsidRPr="00D82ABD">
        <w:t>, simply that t</w:t>
      </w:r>
      <w:r w:rsidRPr="00D82ABD">
        <w:t>hey should be considered with care.</w:t>
      </w:r>
      <w:r w:rsidR="006B223C" w:rsidRPr="00D82ABD">
        <w:t xml:space="preserve"> As you can observe, PeptideShaker already flagged these matches as “doubtful” for you.</w:t>
      </w:r>
    </w:p>
    <w:p w:rsidR="00A3362A" w:rsidRPr="00D82ABD" w:rsidRDefault="00DA7A45" w:rsidP="006C5C2F">
      <w:pPr>
        <w:jc w:val="both"/>
      </w:pPr>
      <w:r w:rsidRPr="00D82ABD">
        <w:rPr>
          <w:b/>
        </w:rPr>
        <w:t>[1.4</w:t>
      </w:r>
      <w:r w:rsidR="00A71359" w:rsidRPr="00D82ABD">
        <w:rPr>
          <w:b/>
        </w:rPr>
        <w:t>q</w:t>
      </w:r>
      <w:r w:rsidRPr="00D82ABD">
        <w:rPr>
          <w:b/>
        </w:rPr>
        <w:t>]</w:t>
      </w:r>
      <w:r w:rsidR="00F20295" w:rsidRPr="00D82ABD">
        <w:rPr>
          <w:b/>
        </w:rPr>
        <w:tab/>
      </w:r>
      <w:r w:rsidR="006B5A80" w:rsidRPr="00D82ABD">
        <w:t xml:space="preserve">The evidence column represents the </w:t>
      </w:r>
      <w:r w:rsidR="00C67A0C" w:rsidRPr="00D82ABD">
        <w:t>level of eviden</w:t>
      </w:r>
      <w:r w:rsidR="004C573D" w:rsidRPr="00D82ABD">
        <w:t xml:space="preserve">ce that exists for this protein, from evidence at the protein level (the strongest evidence), to </w:t>
      </w:r>
      <w:r w:rsidR="00270CC0" w:rsidRPr="00D82ABD">
        <w:t xml:space="preserve">simply </w:t>
      </w:r>
      <w:r w:rsidR="004C573D" w:rsidRPr="00D82ABD">
        <w:t xml:space="preserve">uncertain. </w:t>
      </w:r>
      <w:r w:rsidR="004360D8" w:rsidRPr="00D82ABD">
        <w:t xml:space="preserve">The evidence level can be used as a rough guide to pick the most likely protein in a group, </w:t>
      </w:r>
      <w:r w:rsidR="00337B91">
        <w:t>e.g.,</w:t>
      </w:r>
      <w:r w:rsidR="004360D8" w:rsidRPr="00D82ABD">
        <w:t xml:space="preserve"> </w:t>
      </w:r>
      <w:r w:rsidR="00337B91">
        <w:t xml:space="preserve">if </w:t>
      </w:r>
      <w:r w:rsidR="004360D8" w:rsidRPr="00D82ABD">
        <w:t xml:space="preserve">one protein has evidence at the protein level, while the other </w:t>
      </w:r>
      <w:r w:rsidR="00591343" w:rsidRPr="00D82ABD">
        <w:t>only at the transcript level</w:t>
      </w:r>
      <w:r w:rsidR="004360D8" w:rsidRPr="00D82ABD">
        <w:t xml:space="preserve">, it would in most case be safe to assume that the first protein is </w:t>
      </w:r>
      <w:r w:rsidR="00D221D1" w:rsidRPr="00D82ABD">
        <w:t xml:space="preserve">the one </w:t>
      </w:r>
      <w:r w:rsidR="003E37AF" w:rsidRPr="00D82ABD">
        <w:t xml:space="preserve">found </w:t>
      </w:r>
      <w:r w:rsidR="004360D8" w:rsidRPr="00D82ABD">
        <w:t xml:space="preserve">in the sample. For more details see: </w:t>
      </w:r>
      <w:hyperlink r:id="rId9" w:history="1">
        <w:r w:rsidR="004360D8" w:rsidRPr="00D82ABD">
          <w:rPr>
            <w:rStyle w:val="Hyperlink"/>
          </w:rPr>
          <w:t>http://www.uniprot.org/manual/protein_existence</w:t>
        </w:r>
      </w:hyperlink>
      <w:r w:rsidR="004360D8" w:rsidRPr="00D82ABD">
        <w:t>.</w:t>
      </w:r>
    </w:p>
    <w:p w:rsidR="0053591D" w:rsidRPr="00D82ABD" w:rsidRDefault="0053591D" w:rsidP="006C5C2F">
      <w:pPr>
        <w:jc w:val="both"/>
      </w:pPr>
      <w:r w:rsidRPr="00D82ABD">
        <w:t xml:space="preserve">The </w:t>
      </w:r>
      <w:proofErr w:type="spellStart"/>
      <w:r w:rsidRPr="00D82ABD">
        <w:t>Enz</w:t>
      </w:r>
      <w:proofErr w:type="spellEnd"/>
      <w:r w:rsidRPr="00D82ABD">
        <w:t xml:space="preserve"> column shows if enzymatic peptides, i.e., peptides consistent with the enzyme</w:t>
      </w:r>
      <w:r w:rsidR="00A246F3" w:rsidRPr="00D82ABD">
        <w:t>'s</w:t>
      </w:r>
      <w:r w:rsidRPr="00D82ABD">
        <w:t xml:space="preserve"> cleavage rules, have been found. </w:t>
      </w:r>
      <w:r w:rsidR="006654E9" w:rsidRPr="00D82ABD">
        <w:t xml:space="preserve">If a protein is only detected with </w:t>
      </w:r>
      <w:r w:rsidR="00871D4F" w:rsidRPr="00D82ABD">
        <w:t xml:space="preserve">non-enzymatic peptides we might trust </w:t>
      </w:r>
      <w:r w:rsidR="00AD6970" w:rsidRPr="00D82ABD">
        <w:t xml:space="preserve">it </w:t>
      </w:r>
      <w:r w:rsidR="00871D4F" w:rsidRPr="00D82ABD">
        <w:t xml:space="preserve">less compared to a protein identified with enzymatic (and </w:t>
      </w:r>
      <w:r w:rsidR="00F83729" w:rsidRPr="00D82ABD">
        <w:t xml:space="preserve">possibly </w:t>
      </w:r>
      <w:r w:rsidR="00871D4F" w:rsidRPr="00D82ABD">
        <w:t>non-enzymatic) peptides.</w:t>
      </w:r>
    </w:p>
    <w:p w:rsidR="006C5C2F" w:rsidRPr="00D82ABD" w:rsidRDefault="00A3362A" w:rsidP="006C5C2F">
      <w:pPr>
        <w:jc w:val="both"/>
      </w:pPr>
      <w:r w:rsidRPr="00D82ABD">
        <w:rPr>
          <w:b/>
        </w:rPr>
        <w:t xml:space="preserve"> </w:t>
      </w:r>
      <w:r w:rsidR="00DA7A45" w:rsidRPr="00D82ABD">
        <w:rPr>
          <w:b/>
        </w:rPr>
        <w:t>[1.4</w:t>
      </w:r>
      <w:r w:rsidR="00A71359" w:rsidRPr="00D82ABD">
        <w:rPr>
          <w:b/>
        </w:rPr>
        <w:t>r</w:t>
      </w:r>
      <w:r w:rsidR="00812D16" w:rsidRPr="00D82ABD">
        <w:rPr>
          <w:b/>
        </w:rPr>
        <w:t>]</w:t>
      </w:r>
      <w:r w:rsidR="00812D16" w:rsidRPr="00D82ABD">
        <w:rPr>
          <w:b/>
        </w:rPr>
        <w:tab/>
      </w:r>
      <w:r w:rsidR="006C5C2F" w:rsidRPr="00D82ABD">
        <w:t>Here is how: Case 1: A and B are identified, the group AB is deleted. Case2: A is identified and A or B is identified, the group AB remains. Case 3: A or B is identified, the group AB remains.</w:t>
      </w:r>
    </w:p>
    <w:p w:rsidR="006C5C2F" w:rsidRPr="00D82ABD" w:rsidRDefault="006C5C2F" w:rsidP="006C5C2F">
      <w:pPr>
        <w:jc w:val="both"/>
      </w:pPr>
      <w:r w:rsidRPr="00D82ABD">
        <w:t>In all cases, the peptides of the group AB are also attached to A and B, hence visible in the table flagged with a different PI status than the unique peptides. The shared peptides are however not used for scoring purposes.</w:t>
      </w:r>
    </w:p>
    <w:p w:rsidR="004C5FBE" w:rsidRPr="00D82ABD" w:rsidRDefault="00DA7A45" w:rsidP="004C5FBE">
      <w:pPr>
        <w:jc w:val="both"/>
      </w:pPr>
      <w:r w:rsidRPr="00D82ABD">
        <w:rPr>
          <w:b/>
        </w:rPr>
        <w:t>[1.4</w:t>
      </w:r>
      <w:r w:rsidR="00A71359" w:rsidRPr="00D82ABD">
        <w:rPr>
          <w:b/>
        </w:rPr>
        <w:t>s</w:t>
      </w:r>
      <w:r w:rsidR="006C5C2F" w:rsidRPr="00D82ABD">
        <w:rPr>
          <w:b/>
        </w:rPr>
        <w:t>]</w:t>
      </w:r>
      <w:r w:rsidR="006C5C2F" w:rsidRPr="00D82ABD">
        <w:rPr>
          <w:b/>
        </w:rPr>
        <w:tab/>
      </w:r>
      <w:r w:rsidR="0032345A" w:rsidRPr="00D82ABD">
        <w:t>Such a</w:t>
      </w:r>
      <w:r w:rsidR="004C5FBE" w:rsidRPr="00D82ABD">
        <w:t xml:space="preserve"> sorting tends to be </w:t>
      </w:r>
      <w:r w:rsidR="0032345A" w:rsidRPr="00D82ABD">
        <w:t>on the</w:t>
      </w:r>
      <w:r w:rsidR="004C5FBE" w:rsidRPr="00D82ABD">
        <w:t xml:space="preserve"> conservative </w:t>
      </w:r>
      <w:r w:rsidR="0032345A" w:rsidRPr="00D82ABD">
        <w:t xml:space="preserve">side </w:t>
      </w:r>
      <w:r w:rsidR="004C5FBE" w:rsidRPr="00D82ABD">
        <w:t xml:space="preserve">and flag more problematic cases </w:t>
      </w:r>
      <w:r w:rsidR="00616073" w:rsidRPr="00D82ABD">
        <w:t>than</w:t>
      </w:r>
      <w:r w:rsidR="004C5FBE" w:rsidRPr="00D82ABD">
        <w:t xml:space="preserve"> there actually are.</w:t>
      </w:r>
      <w:r w:rsidR="00F436A6" w:rsidRPr="00D82ABD">
        <w:t xml:space="preserve"> </w:t>
      </w:r>
      <w:r w:rsidR="003A472B" w:rsidRPr="00D82ABD">
        <w:t xml:space="preserve">In many cases all proteins in a group are related </w:t>
      </w:r>
      <w:proofErr w:type="spellStart"/>
      <w:r w:rsidR="003A472B" w:rsidRPr="00D82ABD">
        <w:t>isoforms</w:t>
      </w:r>
      <w:proofErr w:type="spellEnd"/>
      <w:r w:rsidR="003A472B" w:rsidRPr="00D82ABD">
        <w:t xml:space="preserve">, and it is then up to the properties of the experiment to decide if distinguishing between </w:t>
      </w:r>
      <w:r w:rsidR="000D3F4E" w:rsidRPr="00D82ABD">
        <w:t>such</w:t>
      </w:r>
      <w:r w:rsidR="003A472B" w:rsidRPr="00D82ABD">
        <w:t xml:space="preserve"> proteins is important or not.</w:t>
      </w:r>
    </w:p>
    <w:p w:rsidR="00C96561" w:rsidRPr="00D82ABD" w:rsidRDefault="00DA7A45" w:rsidP="00C96561">
      <w:pPr>
        <w:jc w:val="both"/>
      </w:pPr>
      <w:r w:rsidRPr="00D82ABD">
        <w:rPr>
          <w:b/>
        </w:rPr>
        <w:t>[1.4</w:t>
      </w:r>
      <w:r w:rsidR="00A71359" w:rsidRPr="00D82ABD">
        <w:rPr>
          <w:b/>
        </w:rPr>
        <w:t>t</w:t>
      </w:r>
      <w:r w:rsidR="004C5FBE" w:rsidRPr="00D82ABD">
        <w:rPr>
          <w:b/>
        </w:rPr>
        <w:t>]</w:t>
      </w:r>
      <w:r w:rsidR="004C5FBE" w:rsidRPr="00D82ABD">
        <w:rPr>
          <w:b/>
        </w:rPr>
        <w:tab/>
      </w:r>
      <w:r w:rsidR="00C96561" w:rsidRPr="00D82ABD">
        <w:t xml:space="preserve">The unique peptide, </w:t>
      </w:r>
      <w:r w:rsidR="00A03D83" w:rsidRPr="00D82ABD">
        <w:t>NH2-VPNSNPPEYEFFWGLR-COOH</w:t>
      </w:r>
      <w:r w:rsidR="00C96561" w:rsidRPr="00D82ABD">
        <w:t xml:space="preserve">, is flagged in green </w:t>
      </w:r>
      <w:r w:rsidR="009B472D" w:rsidRPr="00D82ABD">
        <w:t xml:space="preserve">in the PI column </w:t>
      </w:r>
      <w:r w:rsidR="00A03D83" w:rsidRPr="00D82ABD">
        <w:t>in</w:t>
      </w:r>
      <w:r w:rsidR="009B472D" w:rsidRPr="00D82ABD">
        <w:t xml:space="preserve"> the Peptide</w:t>
      </w:r>
      <w:r w:rsidR="00C96561" w:rsidRPr="00D82ABD">
        <w:t xml:space="preserve"> table. Note that it presents a low score and </w:t>
      </w:r>
      <w:r w:rsidR="00B33F99">
        <w:t>few</w:t>
      </w:r>
      <w:r w:rsidR="00C96561" w:rsidRPr="00D82ABD">
        <w:t xml:space="preserve"> annotated peaks in the spectrum supporting its identification. This group is thus clearly not reliable.</w:t>
      </w:r>
    </w:p>
    <w:p w:rsidR="00604923" w:rsidRPr="00D82ABD" w:rsidRDefault="00DA7A45" w:rsidP="00604923">
      <w:pPr>
        <w:jc w:val="both"/>
      </w:pPr>
      <w:r w:rsidRPr="00D82ABD">
        <w:rPr>
          <w:b/>
        </w:rPr>
        <w:lastRenderedPageBreak/>
        <w:t>[1.4</w:t>
      </w:r>
      <w:r w:rsidR="00A71359" w:rsidRPr="00D82ABD">
        <w:rPr>
          <w:b/>
        </w:rPr>
        <w:t>u</w:t>
      </w:r>
      <w:r w:rsidR="00C96561" w:rsidRPr="00D82ABD">
        <w:rPr>
          <w:b/>
        </w:rPr>
        <w:t>]</w:t>
      </w:r>
      <w:r w:rsidR="00C96561" w:rsidRPr="00D82ABD">
        <w:rPr>
          <w:b/>
        </w:rPr>
        <w:tab/>
      </w:r>
      <w:r w:rsidR="00604923" w:rsidRPr="00D82ABD">
        <w:t xml:space="preserve">It is necessary to keep all groups for </w:t>
      </w:r>
      <w:r w:rsidR="007A5AEF" w:rsidRPr="00D82ABD">
        <w:t>the evaluation of our error rates</w:t>
      </w:r>
      <w:r w:rsidR="00604923" w:rsidRPr="00D82ABD">
        <w:t>. This will be further detailed in the “Peptide and Protein Validation” chapter.</w:t>
      </w:r>
    </w:p>
    <w:p w:rsidR="00B346A9" w:rsidRPr="00D82ABD" w:rsidRDefault="00DA7A45" w:rsidP="00B346A9">
      <w:pPr>
        <w:jc w:val="both"/>
      </w:pPr>
      <w:r w:rsidRPr="00D82ABD">
        <w:rPr>
          <w:b/>
        </w:rPr>
        <w:t>[1.4</w:t>
      </w:r>
      <w:r w:rsidR="00A71359" w:rsidRPr="00D82ABD">
        <w:rPr>
          <w:b/>
        </w:rPr>
        <w:t>v</w:t>
      </w:r>
      <w:r w:rsidR="00604923" w:rsidRPr="00D82ABD">
        <w:rPr>
          <w:b/>
        </w:rPr>
        <w:t>]</w:t>
      </w:r>
      <w:r w:rsidR="00604923" w:rsidRPr="00D82ABD">
        <w:rPr>
          <w:b/>
        </w:rPr>
        <w:tab/>
      </w:r>
      <w:r w:rsidR="00B346A9" w:rsidRPr="00D82ABD">
        <w:t xml:space="preserve">The protein inference problem is inherent to peptide-centric proteomics and can hence not be avoided. However, two factors dramatically reduce the prominence of that problem: (A) the improved identification of unique peptides which follows technical improvements and (B) the </w:t>
      </w:r>
      <w:proofErr w:type="spellStart"/>
      <w:r w:rsidR="00B346A9" w:rsidRPr="00D82ABD">
        <w:t>curation</w:t>
      </w:r>
      <w:proofErr w:type="spellEnd"/>
      <w:r w:rsidR="00B346A9" w:rsidRPr="00D82ABD">
        <w:t xml:space="preserve"> of databases: most of the secondary matches displayed in this tutorial are very unlikely to be identified when compared to the main match. Using a clean database hence dramatically simplifies the interpretation of the results.</w:t>
      </w:r>
    </w:p>
    <w:p w:rsidR="00B346A9" w:rsidRPr="00D82ABD" w:rsidRDefault="00B346A9" w:rsidP="00B346A9">
      <w:pPr>
        <w:jc w:val="both"/>
      </w:pPr>
      <w:r w:rsidRPr="00D82ABD">
        <w:t>When protein inference issues are actually impairing the scientific outcome of an experiment, it is possible to enrich for unique peptides like terminal peptides</w:t>
      </w:r>
      <w:hyperlink w:anchor="_ENREF_18" w:tooltip="Gevaert, 2003 #3" w:history="1">
        <w:r w:rsidR="003B3DD0" w:rsidRPr="00D82ABD">
          <w:fldChar w:fldCharType="begin"/>
        </w:r>
        <w:r w:rsidR="00C87C42" w:rsidRPr="00D82ABD">
          <w:instrText xml:space="preserve"> ADDIN EN.CITE &lt;EndNote&gt;&lt;Cite&gt;&lt;Author&gt;Gevaert&lt;/Author&gt;&lt;Year&gt;2003&lt;/Year&gt;&lt;RecNum&gt;3&lt;/RecNum&gt;&lt;DisplayText&gt;&lt;style face="superscript"&gt;18&lt;/style&gt;&lt;/DisplayText&gt;&lt;record&gt;&lt;rec-number&gt;3&lt;/rec-number&gt;&lt;foreign-keys&gt;&lt;key app="EN" db-id="xwsv0tre3s2rxletx2ip55e69x0f0esprz20"&gt;3&lt;/key&gt;&lt;/foreign-keys&gt;&lt;ref-type name="Journal Article"&gt;17&lt;/ref-type&gt;&lt;contributors&gt;&lt;authors&gt;&lt;author&gt;Gevaert, K.&lt;/author&gt;&lt;author&gt;Goethals, M.&lt;/author&gt;&lt;author&gt;Martens, L.&lt;/author&gt;&lt;author&gt;Van Damme, J.&lt;/author&gt;&lt;author&gt;Staes, A.&lt;/author&gt;&lt;author&gt;Thomas, G. R.&lt;/author&gt;&lt;author&gt;Vandekerckhove, J.&lt;/author&gt;&lt;/authors&gt;&lt;/contributors&gt;&lt;auth-address&gt;Department of Medical Protein Research, Flanders Interuniversity Institute for Biotechnology, Ghent University, A. Baertsoenkaai 3, B-9000 Ghent, Belgium. kris.gevaert@rug.ac.be&lt;/auth-address&gt;&lt;titles&gt;&lt;title&gt;Exploring proteomes and analyzing protein processing by mass spectrometric identification of sorted N-terminal peptides&lt;/title&gt;&lt;secondary-title&gt;Nat Biotechnol&lt;/secondary-title&gt;&lt;alt-title&gt;Nature biotechnology&lt;/alt-title&gt;&lt;/titles&gt;&lt;periodical&gt;&lt;full-title&gt;Nat Biotechnol&lt;/full-title&gt;&lt;abbr-1&gt;Nature biotechnology&lt;/abbr-1&gt;&lt;/periodical&gt;&lt;alt-periodical&gt;&lt;full-title&gt;Nat Biotechnol&lt;/full-title&gt;&lt;abbr-1&gt;Nature biotechnology&lt;/abbr-1&gt;&lt;/alt-periodical&gt;&lt;pages&gt;566-9&lt;/pages&gt;&lt;volume&gt;21&lt;/volume&gt;&lt;number&gt;5&lt;/number&gt;&lt;keywords&gt;&lt;keyword&gt;Blood Platelets/*chemistry/metabolism&lt;/keyword&gt;&lt;keyword&gt;Cell Membrane/metabolism&lt;/keyword&gt;&lt;keyword&gt;Cytosol/chemistry&lt;/keyword&gt;&lt;keyword&gt;Humans&lt;/keyword&gt;&lt;keyword&gt;Mass Spectrometry/*methods&lt;/keyword&gt;&lt;keyword&gt;Peptides/analysis/*chemistry/metabolism&lt;/keyword&gt;&lt;keyword&gt;Proteome/analysis/*chemistry/metabolism&lt;/keyword&gt;&lt;/keywords&gt;&lt;dates&gt;&lt;year&gt;2003&lt;/year&gt;&lt;pub-dates&gt;&lt;date&gt;May&lt;/date&gt;&lt;/pub-dates&gt;&lt;/dates&gt;&lt;isbn&gt;1087-0156 (Print)&amp;#xD;1087-0156 (Linking)&lt;/isbn&gt;&lt;accession-num&gt;12665801&lt;/accession-num&gt;&lt;urls&gt;&lt;related-urls&gt;&lt;url&gt;http://www.ncbi.nlm.nih.gov/pubmed/12665801&lt;/url&gt;&lt;/related-urls&gt;&lt;/urls&gt;&lt;electronic-resource-num&gt;10.1038/nbt810&lt;/electronic-resource-num&gt;&lt;/record&gt;&lt;/Cite&gt;&lt;/EndNote&gt;</w:instrText>
        </w:r>
        <w:r w:rsidR="003B3DD0" w:rsidRPr="00D82ABD">
          <w:fldChar w:fldCharType="separate"/>
        </w:r>
        <w:r w:rsidR="00C87C42" w:rsidRPr="00D82ABD">
          <w:rPr>
            <w:noProof/>
            <w:vertAlign w:val="superscript"/>
          </w:rPr>
          <w:t>18</w:t>
        </w:r>
        <w:r w:rsidR="003B3DD0" w:rsidRPr="00D82ABD">
          <w:fldChar w:fldCharType="end"/>
        </w:r>
      </w:hyperlink>
      <w:r w:rsidRPr="00D82ABD">
        <w:t xml:space="preserve"> or to decipher the problem using targeted proteomics.</w:t>
      </w:r>
      <w:hyperlink w:anchor="_ENREF_19" w:tooltip="Picotti, 2012 #4" w:history="1">
        <w:r w:rsidR="003B3DD0" w:rsidRPr="00D82ABD">
          <w:fldChar w:fldCharType="begin"/>
        </w:r>
        <w:r w:rsidR="00C87C42" w:rsidRPr="00D82ABD">
          <w:instrText xml:space="preserve"> ADDIN EN.CITE &lt;EndNote&gt;&lt;Cite&gt;&lt;Author&gt;Picotti&lt;/Author&gt;&lt;Year&gt;2012&lt;/Year&gt;&lt;RecNum&gt;4&lt;/RecNum&gt;&lt;DisplayText&gt;&lt;style face="superscript"&gt;19&lt;/style&gt;&lt;/DisplayText&gt;&lt;record&gt;&lt;rec-number&gt;4&lt;/rec-number&gt;&lt;foreign-keys&gt;&lt;key app="EN" db-id="xwsv0tre3s2rxletx2ip55e69x0f0esprz20"&gt;4&lt;/key&gt;&lt;/foreign-keys&gt;&lt;ref-type name="Journal Article"&gt;17&lt;/ref-type&gt;&lt;contributors&gt;&lt;authors&gt;&lt;author&gt;Picotti, P.&lt;/author&gt;&lt;author&gt;Aebersold, R.&lt;/author&gt;&lt;/authors&gt;&lt;/contributors&gt;&lt;auth-address&gt;Department of Biology, Institute of Biochemistry, ETH Zurich, Switzerland. paola.picotti@bc.biol.ethz.ch&lt;/auth-address&gt;&lt;titles&gt;&lt;title&gt;Selected reaction monitoring-based proteomics: workflows, potential, pitfalls and future directions&lt;/title&gt;&lt;secondary-title&gt;Nat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methods&lt;/abbr-1&gt;&lt;/alt-periodical&gt;&lt;pages&gt;555-66&lt;/pages&gt;&lt;volume&gt;9&lt;/volume&gt;&lt;number&gt;6&lt;/number&gt;&lt;keywords&gt;&lt;keyword&gt;Biological Markers/analysis&lt;/keyword&gt;&lt;keyword&gt;Isotope Labeling&lt;/keyword&gt;&lt;keyword&gt;Mass Spectrometry/*methods&lt;/keyword&gt;&lt;keyword&gt;Metabolic Networks and Pathways&lt;/keyword&gt;&lt;keyword&gt;Peptide Fragments/analysis/isolation &amp;amp; purification&lt;/keyword&gt;&lt;keyword&gt;Protein Processing, Post-Translational&lt;/keyword&gt;&lt;keyword&gt;Proteomics/*methods/trends&lt;/keyword&gt;&lt;keyword&gt;Sensitivity and Specificity&lt;/keyword&gt;&lt;keyword&gt;Signal Transduction&lt;/keyword&gt;&lt;keyword&gt;Systems Biology/trends&lt;/keyword&gt;&lt;/keywords&gt;&lt;dates&gt;&lt;year&gt;2012&lt;/year&gt;&lt;pub-dates&gt;&lt;date&gt;Jun&lt;/date&gt;&lt;/pub-dates&gt;&lt;/dates&gt;&lt;isbn&gt;1548-7105 (Electronic)&amp;#xD;1548-7091 (Linking)&lt;/isbn&gt;&lt;accession-num&gt;22669653&lt;/accession-num&gt;&lt;urls&gt;&lt;related-urls&gt;&lt;url&gt;http://www.ncbi.nlm.nih.gov/pubmed/22669653&lt;/url&gt;&lt;/related-urls&gt;&lt;/urls&gt;&lt;electronic-resource-num&gt;10.1038/nmeth.2015&lt;/electronic-resource-num&gt;&lt;/record&gt;&lt;/Cite&gt;&lt;/EndNote&gt;</w:instrText>
        </w:r>
        <w:r w:rsidR="003B3DD0" w:rsidRPr="00D82ABD">
          <w:fldChar w:fldCharType="separate"/>
        </w:r>
        <w:r w:rsidR="00C87C42" w:rsidRPr="00D82ABD">
          <w:rPr>
            <w:noProof/>
            <w:vertAlign w:val="superscript"/>
          </w:rPr>
          <w:t>19</w:t>
        </w:r>
        <w:r w:rsidR="003B3DD0" w:rsidRPr="00D82ABD">
          <w:fldChar w:fldCharType="end"/>
        </w:r>
      </w:hyperlink>
    </w:p>
    <w:p w:rsidR="004E1C47" w:rsidRPr="00D82ABD" w:rsidRDefault="004E1C47" w:rsidP="00B346A9">
      <w:pPr>
        <w:jc w:val="both"/>
      </w:pPr>
      <w:r w:rsidRPr="00D82ABD">
        <w:rPr>
          <w:b/>
        </w:rPr>
        <w:t>[1.4w]</w:t>
      </w:r>
      <w:r w:rsidRPr="00D82ABD">
        <w:rPr>
          <w:b/>
        </w:rPr>
        <w:tab/>
      </w:r>
      <w:r w:rsidR="00D80C18" w:rsidRPr="00D82ABD">
        <w:t xml:space="preserve">The graph on the left is what we prefer to see, one protein with many unique peptides, i.e., no protein inference issues. </w:t>
      </w:r>
      <w:r w:rsidR="00695FEC" w:rsidRPr="00D82ABD">
        <w:t>The one on the right is a more complex case, 37 peptides mapping to 7 different pro</w:t>
      </w:r>
      <w:r w:rsidR="009909FC" w:rsidRPr="00D82ABD">
        <w:t xml:space="preserve">teins, with unique peptides for </w:t>
      </w:r>
      <w:r w:rsidR="00C51350" w:rsidRPr="00D82ABD">
        <w:t xml:space="preserve">each </w:t>
      </w:r>
      <w:r w:rsidR="00787B2A" w:rsidRPr="00D82ABD">
        <w:t xml:space="preserve">protein, and </w:t>
      </w:r>
      <w:r w:rsidR="00833585" w:rsidRPr="00D82ABD">
        <w:t xml:space="preserve">additional </w:t>
      </w:r>
      <w:r w:rsidR="00787B2A" w:rsidRPr="00D82ABD">
        <w:t>peptides mapping t</w:t>
      </w:r>
      <w:r w:rsidR="00EF65AB" w:rsidRPr="00D82ABD">
        <w:t>o more than one of the proteins, making it difficult to solve the protein inference.</w:t>
      </w:r>
      <w:r w:rsidR="00695FEC" w:rsidRPr="00D82ABD">
        <w:t xml:space="preserve"> </w:t>
      </w:r>
      <w:r w:rsidR="00D80C18" w:rsidRPr="00D82ABD">
        <w:t xml:space="preserve"> </w:t>
      </w:r>
    </w:p>
    <w:p w:rsidR="009018FC" w:rsidRPr="00D82ABD" w:rsidRDefault="009018FC" w:rsidP="009018FC">
      <w:pPr>
        <w:jc w:val="both"/>
        <w:rPr>
          <w:color w:val="0000FF"/>
        </w:rPr>
      </w:pPr>
    </w:p>
    <w:p w:rsidR="00906864" w:rsidRPr="00D82ABD" w:rsidRDefault="00906864" w:rsidP="00D061DA">
      <w:pPr>
        <w:jc w:val="both"/>
        <w:rPr>
          <w:b/>
          <w:sz w:val="28"/>
        </w:rPr>
      </w:pPr>
      <w:r w:rsidRPr="00D82ABD">
        <w:rPr>
          <w:b/>
          <w:sz w:val="28"/>
        </w:rPr>
        <w:t>1.5</w:t>
      </w:r>
      <w:r w:rsidRPr="00D82ABD">
        <w:rPr>
          <w:b/>
          <w:sz w:val="28"/>
        </w:rPr>
        <w:tab/>
        <w:t>Peptide and Protein Validation</w:t>
      </w:r>
    </w:p>
    <w:p w:rsidR="00235EA0" w:rsidRPr="00D82ABD" w:rsidRDefault="00D061DA" w:rsidP="00235EA0">
      <w:pPr>
        <w:jc w:val="both"/>
      </w:pPr>
      <w:r w:rsidRPr="00D82ABD">
        <w:rPr>
          <w:b/>
        </w:rPr>
        <w:t>[1.5a]</w:t>
      </w:r>
      <w:r w:rsidRPr="00D82ABD">
        <w:rPr>
          <w:b/>
        </w:rPr>
        <w:tab/>
      </w:r>
      <w:r w:rsidR="00235EA0" w:rsidRPr="00D82ABD">
        <w:t>In order to maximize our proteome coverage, we will try to maximize the number of true positives while controlling our error rate: the share of false positives.</w:t>
      </w:r>
    </w:p>
    <w:p w:rsidR="00602787" w:rsidRPr="00D82ABD" w:rsidRDefault="00235EA0" w:rsidP="00602787">
      <w:pPr>
        <w:jc w:val="both"/>
      </w:pPr>
      <w:r w:rsidRPr="00D82ABD">
        <w:rPr>
          <w:b/>
        </w:rPr>
        <w:t>[1.5b]</w:t>
      </w:r>
      <w:r w:rsidRPr="00D82ABD">
        <w:rPr>
          <w:b/>
        </w:rPr>
        <w:tab/>
      </w:r>
      <w:r w:rsidR="00602787" w:rsidRPr="00D82ABD">
        <w:t>The decoy hits only indicate the propensity for the search engine to introduce random matches at a given score. In no way they indicate which target hit is the wrong one.</w:t>
      </w:r>
    </w:p>
    <w:p w:rsidR="00602787" w:rsidRPr="00D82ABD" w:rsidRDefault="00602787" w:rsidP="00602787">
      <w:pPr>
        <w:jc w:val="both"/>
      </w:pPr>
      <w:r w:rsidRPr="00D82ABD">
        <w:t xml:space="preserve">It is also possible to create decoy databases by randomizing amino acids. This is particularly easy with </w:t>
      </w:r>
      <w:proofErr w:type="spellStart"/>
      <w:r w:rsidRPr="00D82ABD">
        <w:t>dbtoolkit</w:t>
      </w:r>
      <w:proofErr w:type="spellEnd"/>
      <w:r w:rsidRPr="00D82ABD">
        <w:t>.</w:t>
      </w:r>
      <w:hyperlink w:anchor="_ENREF_20" w:tooltip="Martens, 2005 #1" w:history="1">
        <w:r w:rsidR="003B3DD0" w:rsidRPr="00D82ABD">
          <w:fldChar w:fldCharType="begin"/>
        </w:r>
        <w:r w:rsidR="00C87C42" w:rsidRPr="00D82ABD">
          <w:instrText xml:space="preserve"> ADDIN EN.CITE &lt;EndNote&gt;&lt;Cite&gt;&lt;Author&gt;Martens&lt;/Author&gt;&lt;Year&gt;2005&lt;/Year&gt;&lt;RecNum&gt;1&lt;/RecNum&gt;&lt;DisplayText&gt;&lt;style face="superscript"&gt;20&lt;/style&gt;&lt;/DisplayText&gt;&lt;record&gt;&lt;rec-number&gt;1&lt;/rec-number&gt;&lt;foreign-keys&gt;&lt;key app="EN" db-id="d9ffv2twjzve5pepxr85zzrpxsz2fwzxar9x"&gt;1&lt;/key&gt;&lt;/foreign-keys&gt;&lt;ref-type name="Journal Article"&gt;17&lt;/ref-type&gt;&lt;contributors&gt;&lt;authors&gt;&lt;author&gt;Martens, L.&lt;/author&gt;&lt;author&gt;Vandekerckhove, J.&lt;/author&gt;&lt;author&gt;Gevaert, K.&lt;/author&gt;&lt;/authors&gt;&lt;/contributors&gt;&lt;auth-address&gt;Department of Biochemistry, Faculty of Medicine and Health Sciences, Ghent University, A. Baertsoenkaai 3, B-9000 Ghent, Belgium. lennart.martens@UGent.be&lt;/auth-address&gt;&lt;titles&gt;&lt;title&gt;DBToolkit: processing protein databases for peptide-centric proteomic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3584-5&lt;/pages&gt;&lt;volume&gt;21&lt;/volume&gt;&lt;number&gt;17&lt;/number&gt;&lt;keywords&gt;&lt;keyword&gt;*Database Management Systems&lt;/keyword&gt;&lt;keyword&gt;*Databases, Protein&lt;/keyword&gt;&lt;keyword&gt;Information Storage and Retrieval/methods&lt;/keyword&gt;&lt;keyword&gt;Peptide Mapping/*methods&lt;/keyword&gt;&lt;keyword&gt;Peptides/analysis/*chemistry&lt;/keyword&gt;&lt;keyword&gt;Proteomics&lt;/keyword&gt;&lt;keyword&gt;Sequence Alignment/*methods&lt;/keyword&gt;&lt;keyword&gt;Sequence Analysis, Protein/*methods&lt;/keyword&gt;&lt;keyword&gt;*Software&lt;/keyword&gt;&lt;/keywords&gt;&lt;dates&gt;&lt;year&gt;2005&lt;/year&gt;&lt;pub-dates&gt;&lt;date&gt;Sep 1&lt;/date&gt;&lt;/pub-dates&gt;&lt;/dates&gt;&lt;isbn&gt;1367-4803 (Print)&amp;#xD;1367-4803 (Linking)&lt;/isbn&gt;&lt;accession-num&gt;16030071&lt;/accession-num&gt;&lt;urls&gt;&lt;related-urls&gt;&lt;url&gt;http://www.ncbi.nlm.nih.gov/pubmed/16030071&lt;/url&gt;&lt;/related-urls&gt;&lt;/urls&gt;&lt;electronic-resource-num&gt;10.1093/bioinformatics/bti588&lt;/electronic-resource-num&gt;&lt;/record&gt;&lt;/Cite&gt;&lt;/EndNote&gt;</w:instrText>
        </w:r>
        <w:r w:rsidR="003B3DD0" w:rsidRPr="00D82ABD">
          <w:fldChar w:fldCharType="separate"/>
        </w:r>
        <w:r w:rsidR="00C87C42" w:rsidRPr="00D82ABD">
          <w:rPr>
            <w:noProof/>
            <w:vertAlign w:val="superscript"/>
          </w:rPr>
          <w:t>20</w:t>
        </w:r>
        <w:r w:rsidR="003B3DD0" w:rsidRPr="00D82ABD">
          <w:fldChar w:fldCharType="end"/>
        </w:r>
      </w:hyperlink>
      <w:r w:rsidRPr="00D82ABD">
        <w:t xml:space="preserve"> Both reverse and random decoy sequences were shown to perform equally well.</w:t>
      </w:r>
      <w:r w:rsidR="003B3DD0" w:rsidRPr="00D82ABD">
        <w:fldChar w:fldCharType="begin">
          <w:fldData xml:space="preserve">PEVuZE5vdGU+PENpdGU+PEF1dGhvcj5XYW5nPC9BdXRob3I+PFllYXI+MjAwOTwvWWVhcj48UmVj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</w:fldData>
        </w:fldChar>
      </w:r>
      <w:r w:rsidR="00C87C42" w:rsidRPr="00D82ABD">
        <w:instrText xml:space="preserve"> ADDIN EN.CITE </w:instrText>
      </w:r>
      <w:r w:rsidR="003B3DD0" w:rsidRPr="00D82ABD">
        <w:fldChar w:fldCharType="begin">
          <w:fldData xml:space="preserve">PEVuZE5vdGU+PENpdGU+PEF1dGhvcj5XYW5nPC9BdXRob3I+PFllYXI+MjAwOTwvWWVhcj48UmVj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</w:fldData>
        </w:fldChar>
      </w:r>
      <w:r w:rsidR="00C87C42" w:rsidRPr="00D82ABD">
        <w:instrText xml:space="preserve"> ADDIN EN.CITE.DATA </w:instrText>
      </w:r>
      <w:r w:rsidR="003B3DD0" w:rsidRPr="00D82ABD">
        <w:fldChar w:fldCharType="end"/>
      </w:r>
      <w:r w:rsidR="003B3DD0" w:rsidRPr="00D82ABD">
        <w:fldChar w:fldCharType="separate"/>
      </w:r>
      <w:hyperlink w:anchor="_ENREF_16" w:tooltip="Colaert, 2011 #48" w:history="1">
        <w:r w:rsidR="00C87C42" w:rsidRPr="00D82ABD">
          <w:rPr>
            <w:noProof/>
            <w:vertAlign w:val="superscript"/>
          </w:rPr>
          <w:t>16</w:t>
        </w:r>
      </w:hyperlink>
      <w:r w:rsidR="00C87C42" w:rsidRPr="00D82ABD">
        <w:rPr>
          <w:noProof/>
          <w:vertAlign w:val="superscript"/>
        </w:rPr>
        <w:t xml:space="preserve">, </w:t>
      </w:r>
      <w:hyperlink w:anchor="_ENREF_21" w:tooltip="Wang, 2009 #2" w:history="1">
        <w:r w:rsidR="00C87C42" w:rsidRPr="00D82ABD">
          <w:rPr>
            <w:noProof/>
            <w:vertAlign w:val="superscript"/>
          </w:rPr>
          <w:t>21</w:t>
        </w:r>
      </w:hyperlink>
      <w:r w:rsidR="003B3DD0" w:rsidRPr="00D82ABD">
        <w:fldChar w:fldCharType="end"/>
      </w:r>
      <w:r w:rsidRPr="00D82ABD">
        <w:t xml:space="preserve"> The random approaches present the advantage to allow the creation of different versions.  </w:t>
      </w:r>
    </w:p>
    <w:p w:rsidR="002B0488" w:rsidRPr="00D82ABD" w:rsidRDefault="00602787" w:rsidP="002B0488">
      <w:pPr>
        <w:jc w:val="both"/>
      </w:pPr>
      <w:r w:rsidRPr="00D82ABD">
        <w:rPr>
          <w:b/>
        </w:rPr>
        <w:t>[1.5c]</w:t>
      </w:r>
      <w:r w:rsidRPr="00D82ABD">
        <w:rPr>
          <w:b/>
        </w:rPr>
        <w:tab/>
      </w:r>
      <w:r w:rsidR="002B0488" w:rsidRPr="00D82ABD">
        <w:t>We expect a maximum of 12 false positive</w:t>
      </w:r>
      <w:r w:rsidR="00A7459A" w:rsidRPr="00D82ABD">
        <w:t>s: 1% of 12</w:t>
      </w:r>
      <w:r w:rsidR="00516F50">
        <w:t>1</w:t>
      </w:r>
      <w:r w:rsidR="004833E3">
        <w:t>0</w:t>
      </w:r>
      <w:r w:rsidR="002B0488" w:rsidRPr="00D82ABD">
        <w:t>.</w:t>
      </w:r>
    </w:p>
    <w:p w:rsidR="007203A9" w:rsidRPr="00D82ABD" w:rsidRDefault="002B0488" w:rsidP="007203A9">
      <w:pPr>
        <w:jc w:val="both"/>
      </w:pPr>
      <w:r w:rsidRPr="00D82ABD">
        <w:rPr>
          <w:b/>
        </w:rPr>
        <w:lastRenderedPageBreak/>
        <w:t>[1.5d]</w:t>
      </w:r>
      <w:r w:rsidRPr="00D82ABD">
        <w:rPr>
          <w:b/>
        </w:rPr>
        <w:tab/>
      </w:r>
      <w:r w:rsidR="007203A9" w:rsidRPr="00D82ABD">
        <w:t xml:space="preserve">This </w:t>
      </w:r>
      <w:r w:rsidR="007F61E7">
        <w:t>FRDR limit used is</w:t>
      </w:r>
      <w:r w:rsidR="007203A9" w:rsidRPr="00D82ABD">
        <w:t xml:space="preserve"> the best below 1%. </w:t>
      </w:r>
      <w:r w:rsidR="007F61E7">
        <w:t>In some cases i</w:t>
      </w:r>
      <w:r w:rsidR="007203A9" w:rsidRPr="00D82ABD">
        <w:t xml:space="preserve">ncluding more proteins </w:t>
      </w:r>
      <w:r w:rsidR="007F61E7">
        <w:t>will result</w:t>
      </w:r>
      <w:r w:rsidR="007203A9" w:rsidRPr="00D82ABD">
        <w:t xml:space="preserve"> in </w:t>
      </w:r>
      <w:r w:rsidR="007F61E7">
        <w:t>an</w:t>
      </w:r>
      <w:r w:rsidR="007203A9" w:rsidRPr="00D82ABD">
        <w:t xml:space="preserve"> implied FDR &gt; 1%. Pep</w:t>
      </w:r>
      <w:r w:rsidR="00A34096" w:rsidRPr="00D82ABD">
        <w:t xml:space="preserve">tideShaker </w:t>
      </w:r>
      <w:r w:rsidR="007F61E7">
        <w:t>therefore sometimes stops below the actual limit</w:t>
      </w:r>
      <w:r w:rsidR="00272CEE" w:rsidRPr="00D82ABD">
        <w:t>,</w:t>
      </w:r>
      <w:r w:rsidR="007203A9" w:rsidRPr="00D82ABD">
        <w:t xml:space="preserve"> this is called a q-value.</w:t>
      </w:r>
      <w:hyperlink w:anchor="_ENREF_22" w:tooltip="Kall, 2009 #4" w:history="1">
        <w:r w:rsidR="003B3DD0" w:rsidRPr="00D82ABD">
          <w:fldChar w:fldCharType="begin"/>
        </w:r>
        <w:r w:rsidR="00C87C42" w:rsidRPr="00D82ABD">
          <w:instrText xml:space="preserve"> ADDIN EN.CITE &lt;EndNote&gt;&lt;Cite&gt;&lt;Author&gt;Kall&lt;/Author&gt;&lt;Year&gt;2009&lt;/Year&gt;&lt;RecNum&gt;4&lt;/RecNum&gt;&lt;DisplayText&gt;&lt;style face="superscript"&gt;22&lt;/style&gt;&lt;/DisplayText&gt;&lt;record&gt;&lt;rec-number&gt;4&lt;/rec-number&gt;&lt;foreign-keys&gt;&lt;key app="EN" db-id="d9ffv2twjzve5pepxr85zzrpxsz2fwzxar9x"&gt;4&lt;/key&gt;&lt;/foreign-keys&gt;&lt;ref-type name="Journal Article"&gt;17&lt;/ref-type&gt;&lt;contributors&gt;&lt;authors&gt;&lt;author&gt;Kall, L.&lt;/author&gt;&lt;author&gt;Storey, J. D.&lt;/author&gt;&lt;author&gt;Noble, W. S.&lt;/author&gt;&lt;/authors&gt;&lt;/contributors&gt;&lt;auth-address&gt;Department of Biochemistry and Biophysics, Center for Biomembrane Research, Stockholm University, Sweden, USA. lukas.kall@cbr.su.se&lt;/auth-address&gt;&lt;titles&gt;&lt;title&gt;QVALITY: non-parametric estimation of q-values and posterior error probabilitie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964-6&lt;/pages&gt;&lt;volume&gt;25&lt;/volume&gt;&lt;number&gt;7&lt;/number&gt;&lt;keywords&gt;&lt;keyword&gt;*Algorithms&lt;/keyword&gt;&lt;keyword&gt;Computational Biology/*methods&lt;/keyword&gt;&lt;keyword&gt;DNA/genetics&lt;/keyword&gt;&lt;keyword&gt;Oligonucleotide Array Sequence Analysis&lt;/keyword&gt;&lt;keyword&gt;Probability&lt;/keyword&gt;&lt;keyword&gt;Sequence Alignment/methods&lt;/keyword&gt;&lt;keyword&gt;*Software&lt;/keyword&gt;&lt;/keywords&gt;&lt;dates&gt;&lt;year&gt;2009&lt;/year&gt;&lt;pub-dates&gt;&lt;date&gt;Apr 1&lt;/date&gt;&lt;/pub-dates&gt;&lt;/dates&gt;&lt;isbn&gt;1367-4811 (Electronic)&amp;#xD;1367-4803 (Linking)&lt;/isbn&gt;&lt;accession-num&gt;19193729&lt;/accession-num&gt;&lt;urls&gt;&lt;related-urls&gt;&lt;url&gt;http://www.ncbi.nlm.nih.gov/pubmed/19193729&lt;/url&gt;&lt;/related-urls&gt;&lt;/urls&gt;&lt;custom2&gt;2660870&lt;/custom2&gt;&lt;electronic-resource-num&gt;10.1093/bioinformatics/btp021&lt;/electronic-resource-num&gt;&lt;/record&gt;&lt;/Cite&gt;&lt;/EndNote&gt;</w:instrText>
        </w:r>
        <w:r w:rsidR="003B3DD0" w:rsidRPr="00D82ABD">
          <w:fldChar w:fldCharType="separate"/>
        </w:r>
        <w:r w:rsidR="00C87C42" w:rsidRPr="00D82ABD">
          <w:rPr>
            <w:noProof/>
            <w:vertAlign w:val="superscript"/>
          </w:rPr>
          <w:t>22</w:t>
        </w:r>
        <w:r w:rsidR="003B3DD0" w:rsidRPr="00D82ABD">
          <w:fldChar w:fldCharType="end"/>
        </w:r>
      </w:hyperlink>
    </w:p>
    <w:p w:rsidR="00AB5ABB" w:rsidRPr="00D82ABD" w:rsidRDefault="007203A9" w:rsidP="00AB5ABB">
      <w:pPr>
        <w:jc w:val="both"/>
      </w:pPr>
      <w:r w:rsidRPr="00D82ABD">
        <w:rPr>
          <w:b/>
        </w:rPr>
        <w:t>[1.5e]</w:t>
      </w:r>
      <w:r w:rsidRPr="00D82ABD">
        <w:rPr>
          <w:b/>
        </w:rPr>
        <w:tab/>
      </w:r>
      <w:r w:rsidR="00C06B7C">
        <w:t>As one can see i</w:t>
      </w:r>
      <w:r w:rsidR="00AB5ABB" w:rsidRPr="00D82ABD">
        <w:t xml:space="preserve">n the plot, the confidence can fluctuate at a given score. This shows that our estimation is not an exact estimation. In fact, PeptideShaker tells you that </w:t>
      </w:r>
      <w:r w:rsidR="00A9212C" w:rsidRPr="00D82ABD">
        <w:t>it estimates its</w:t>
      </w:r>
      <w:r w:rsidR="00BB56F5" w:rsidRPr="00D82ABD">
        <w:t xml:space="preserve"> minimal</w:t>
      </w:r>
      <w:r w:rsidR="00A9212C" w:rsidRPr="00D82ABD">
        <w:t xml:space="preserve"> resolution to </w:t>
      </w:r>
      <w:r w:rsidR="004749AE">
        <w:t>8.33</w:t>
      </w:r>
      <w:r w:rsidR="00AB5ABB" w:rsidRPr="00D82ABD">
        <w:t xml:space="preserve"> percentage points (pp). One can hence expect our confidence estimation to be</w:t>
      </w:r>
      <w:r w:rsidR="00BB56F5" w:rsidRPr="00D82ABD">
        <w:t xml:space="preserve"> less than</w:t>
      </w:r>
      <w:r w:rsidR="00AB5ABB" w:rsidRPr="00D82ABD">
        <w:t xml:space="preserve"> </w:t>
      </w:r>
      <w:r w:rsidR="004749AE">
        <w:t>8.33</w:t>
      </w:r>
      <w:r w:rsidR="003C4419" w:rsidRPr="00D82ABD">
        <w:t xml:space="preserve"> </w:t>
      </w:r>
      <w:r w:rsidR="00AB5ABB" w:rsidRPr="00D82ABD">
        <w:t>percentage point</w:t>
      </w:r>
      <w:r w:rsidR="00AE4839">
        <w:t>s</w:t>
      </w:r>
      <w:r w:rsidR="00AB5ABB" w:rsidRPr="00D82ABD">
        <w:t xml:space="preserve"> accurate. </w:t>
      </w:r>
    </w:p>
    <w:p w:rsidR="00AB5ABB" w:rsidRPr="00D82ABD" w:rsidRDefault="00AB5ABB" w:rsidP="00AB5ABB">
      <w:pPr>
        <w:jc w:val="both"/>
      </w:pPr>
      <w:r w:rsidRPr="00D82ABD">
        <w:t xml:space="preserve">Including hundred hits at </w:t>
      </w:r>
      <w:r w:rsidR="005B53B1" w:rsidRPr="00D82ABD">
        <w:t>95</w:t>
      </w:r>
      <w:r w:rsidRPr="00D82ABD">
        <w:t xml:space="preserve">% confidence, we expect </w:t>
      </w:r>
      <w:r w:rsidR="005B53B1" w:rsidRPr="00D82ABD">
        <w:t>95</w:t>
      </w:r>
      <w:r w:rsidRPr="00D82ABD">
        <w:t xml:space="preserve"> true positives, </w:t>
      </w:r>
      <w:r w:rsidR="005B53B1" w:rsidRPr="00D82ABD">
        <w:t>5</w:t>
      </w:r>
      <w:r w:rsidRPr="00D82ABD">
        <w:t xml:space="preserve"> false positives. The complement of the confidence is named Posterior Error Probability (PEP): </w:t>
      </w:r>
      <m:oMath>
        <m:r>
          <m:rPr>
            <m:sty m:val="p"/>
          </m:rPr>
          <w:rPr>
            <w:rFonts w:ascii="Cambria Math" w:hAnsi="Cambria Math"/>
          </w:rPr>
          <m:t>PEP=1-confidence</m:t>
        </m:r>
      </m:oMath>
      <w:r w:rsidRPr="00D82ABD">
        <w:t>.</w:t>
      </w:r>
      <w:hyperlink w:anchor="_ENREF_22" w:tooltip="Kall, 2009 #4" w:history="1">
        <w:r w:rsidR="003B3DD0" w:rsidRPr="00D82ABD">
          <w:fldChar w:fldCharType="begin"/>
        </w:r>
        <w:r w:rsidR="00C87C42" w:rsidRPr="00D82ABD">
          <w:instrText xml:space="preserve"> ADDIN EN.CITE &lt;EndNote&gt;&lt;Cite&gt;&lt;Author&gt;Kall&lt;/Author&gt;&lt;Year&gt;2009&lt;/Year&gt;&lt;RecNum&gt;4&lt;/RecNum&gt;&lt;DisplayText&gt;&lt;style face="superscript"&gt;22&lt;/style&gt;&lt;/DisplayText&gt;&lt;record&gt;&lt;rec-number&gt;4&lt;/rec-number&gt;&lt;foreign-keys&gt;&lt;key app="EN" db-id="d9ffv2twjzve5pepxr85zzrpxsz2fwzxar9x"&gt;4&lt;/key&gt;&lt;/foreign-keys&gt;&lt;ref-type name="Journal Article"&gt;17&lt;/ref-type&gt;&lt;contributors&gt;&lt;authors&gt;&lt;author&gt;Kall, L.&lt;/author&gt;&lt;author&gt;Storey, J. D.&lt;/author&gt;&lt;author&gt;Noble, W. S.&lt;/author&gt;&lt;/authors&gt;&lt;/contributors&gt;&lt;auth-address&gt;Department of Biochemistry and Biophysics, Center for Biomembrane Research, Stockholm University, Sweden, USA. lukas.kall@cbr.su.se&lt;/auth-address&gt;&lt;titles&gt;&lt;title&gt;QVALITY: non-parametric estimation of q-values and posterior error probabilitie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964-6&lt;/pages&gt;&lt;volume&gt;25&lt;/volume&gt;&lt;number&gt;7&lt;/number&gt;&lt;keywords&gt;&lt;keyword&gt;*Algorithms&lt;/keyword&gt;&lt;keyword&gt;Computational Biology/*methods&lt;/keyword&gt;&lt;keyword&gt;DNA/genetics&lt;/keyword&gt;&lt;keyword&gt;Oligonucleotide Array Sequence Analysis&lt;/keyword&gt;&lt;keyword&gt;Probability&lt;/keyword&gt;&lt;keyword&gt;Sequence Alignment/methods&lt;/keyword&gt;&lt;keyword&gt;*Software&lt;/keyword&gt;&lt;/keywords&gt;&lt;dates&gt;&lt;year&gt;2009&lt;/year&gt;&lt;pub-dates&gt;&lt;date&gt;Apr 1&lt;/date&gt;&lt;/pub-dates&gt;&lt;/dates&gt;&lt;isbn&gt;1367-4811 (Electronic)&amp;#xD;1367-4803 (Linking)&lt;/isbn&gt;&lt;accession-num&gt;19193729&lt;/accession-num&gt;&lt;urls&gt;&lt;related-urls&gt;&lt;url&gt;http://www.ncbi.nlm.nih.gov/pubmed/19193729&lt;/url&gt;&lt;/related-urls&gt;&lt;/urls&gt;&lt;custom2&gt;2660870&lt;/custom2&gt;&lt;electronic-resource-num&gt;10.1093/bioinformatics/btp021&lt;/electronic-resource-num&gt;&lt;/record&gt;&lt;/Cite&gt;&lt;/EndNote&gt;</w:instrText>
        </w:r>
        <w:r w:rsidR="003B3DD0" w:rsidRPr="00D82ABD">
          <w:fldChar w:fldCharType="separate"/>
        </w:r>
        <w:r w:rsidR="00C87C42" w:rsidRPr="00D82ABD">
          <w:rPr>
            <w:noProof/>
            <w:vertAlign w:val="superscript"/>
          </w:rPr>
          <w:t>22</w:t>
        </w:r>
        <w:r w:rsidR="003B3DD0" w:rsidRPr="00D82ABD">
          <w:fldChar w:fldCharType="end"/>
        </w:r>
      </w:hyperlink>
    </w:p>
    <w:p w:rsidR="005B53B1" w:rsidRPr="00D82ABD" w:rsidRDefault="00AB5ABB" w:rsidP="001F4E39">
      <w:pPr>
        <w:jc w:val="both"/>
      </w:pPr>
      <w:r w:rsidRPr="00D82ABD">
        <w:rPr>
          <w:b/>
        </w:rPr>
        <w:t>[1.5f]</w:t>
      </w:r>
      <w:r w:rsidRPr="00D82ABD">
        <w:rPr>
          <w:b/>
        </w:rPr>
        <w:tab/>
      </w:r>
      <w:r w:rsidR="001F4E39" w:rsidRPr="00D82ABD">
        <w:t>The new estimated FDR</w:t>
      </w:r>
      <w:r w:rsidR="005B53B1" w:rsidRPr="00D82ABD">
        <w:t xml:space="preserve"> value at 1% FNR thresho</w:t>
      </w:r>
      <w:r w:rsidR="002C1948" w:rsidRPr="00D82ABD">
        <w:t>l</w:t>
      </w:r>
      <w:r w:rsidR="005B53B1" w:rsidRPr="00D82ABD">
        <w:t>d</w:t>
      </w:r>
      <w:r w:rsidR="001F4E39" w:rsidRPr="00D82ABD">
        <w:t xml:space="preserve"> is </w:t>
      </w:r>
      <w:r w:rsidR="006A40EC" w:rsidRPr="00D82ABD">
        <w:t>1.</w:t>
      </w:r>
      <w:r w:rsidR="001B6A35">
        <w:t>31</w:t>
      </w:r>
      <w:r w:rsidR="001F4E39" w:rsidRPr="00D82ABD">
        <w:t>%, correspon</w:t>
      </w:r>
      <w:r w:rsidR="005D4773" w:rsidRPr="00D82ABD">
        <w:t xml:space="preserve">ding to an estimated FNR of </w:t>
      </w:r>
      <w:r w:rsidR="001B6A35">
        <w:t>1.04</w:t>
      </w:r>
      <w:r w:rsidR="001F4E39" w:rsidRPr="00D82ABD">
        <w:t xml:space="preserve">%. We have hence included </w:t>
      </w:r>
      <w:r w:rsidR="001B6A35">
        <w:t>4</w:t>
      </w:r>
      <w:r w:rsidR="001F4E39" w:rsidRPr="00D82ABD">
        <w:t xml:space="preserve"> false positives to rescue </w:t>
      </w:r>
      <w:r w:rsidR="001B6A35">
        <w:t>8</w:t>
      </w:r>
      <w:r w:rsidR="001F4E39" w:rsidRPr="00D82ABD">
        <w:t xml:space="preserve"> true positives.</w:t>
      </w:r>
      <w:r w:rsidR="005B53B1" w:rsidRPr="00D82ABD">
        <w:t xml:space="preserve"> Selecting a minimal confidence of 95% brings an estimated FDR of </w:t>
      </w:r>
      <w:r w:rsidR="001B6A35">
        <w:t>3.26</w:t>
      </w:r>
      <w:r w:rsidR="005B53B1" w:rsidRPr="00D82ABD">
        <w:t xml:space="preserve">% and an FNR of </w:t>
      </w:r>
      <w:r w:rsidR="00075037">
        <w:t>0</w:t>
      </w:r>
      <w:r w:rsidR="005B53B1" w:rsidRPr="00D82ABD">
        <w:t xml:space="preserve">%. Note that setting a threshold of 95% confidence with </w:t>
      </w:r>
      <w:r w:rsidR="001B6A35">
        <w:t>8</w:t>
      </w:r>
      <w:r w:rsidR="005B53B1" w:rsidRPr="00D82ABD">
        <w:t xml:space="preserve"> percentage point</w:t>
      </w:r>
      <w:r w:rsidR="00075037">
        <w:t>s</w:t>
      </w:r>
      <w:r w:rsidR="005B53B1" w:rsidRPr="00D82ABD">
        <w:t xml:space="preserve"> estimation accuracy </w:t>
      </w:r>
      <w:r w:rsidR="00CE25E6" w:rsidRPr="00D82ABD">
        <w:t xml:space="preserve">means that you are actually using a confidence between </w:t>
      </w:r>
      <w:r w:rsidR="001B6A35">
        <w:t>87</w:t>
      </w:r>
      <w:r w:rsidR="00CE25E6" w:rsidRPr="00D82ABD">
        <w:t xml:space="preserve"> and </w:t>
      </w:r>
      <w:r w:rsidR="001B6A35">
        <w:t>100</w:t>
      </w:r>
      <w:r w:rsidR="00CE25E6" w:rsidRPr="00D82ABD">
        <w:t>%</w:t>
      </w:r>
      <w:r w:rsidR="005B53B1" w:rsidRPr="00D82ABD">
        <w:t xml:space="preserve">. </w:t>
      </w:r>
    </w:p>
    <w:p w:rsidR="001F4E39" w:rsidRPr="00D82ABD" w:rsidRDefault="005B53B1" w:rsidP="001F4E39">
      <w:pPr>
        <w:jc w:val="both"/>
      </w:pPr>
      <w:r w:rsidRPr="00D82ABD">
        <w:t>Choosing between quality or quantity is always</w:t>
      </w:r>
      <w:r w:rsidR="001F4E39" w:rsidRPr="00D82ABD">
        <w:t xml:space="preserve"> disputable, there is no perfect </w:t>
      </w:r>
      <w:r w:rsidRPr="00D82ABD">
        <w:t>threshold;</w:t>
      </w:r>
      <w:r w:rsidR="001F4E39" w:rsidRPr="00D82ABD">
        <w:t xml:space="preserve"> it is up to the scientist to draw the line based on his experiment.</w:t>
      </w:r>
      <w:r w:rsidRPr="00D82ABD">
        <w:t xml:space="preserve"> Keep in mind that statistical estimators are not perfect: it is always important to verify their accuracy and adapt the validation settings correspondingly. To that regard, FDR and FNR thresholds are usually more robust than confidence thresholds.</w:t>
      </w:r>
    </w:p>
    <w:p w:rsidR="00FA67A5" w:rsidRPr="00D82ABD" w:rsidRDefault="001F4E39" w:rsidP="00FA67A5">
      <w:pPr>
        <w:jc w:val="both"/>
      </w:pPr>
      <w:r w:rsidRPr="00D82ABD">
        <w:rPr>
          <w:b/>
        </w:rPr>
        <w:t>[1.5g]</w:t>
      </w:r>
      <w:r w:rsidRPr="00D82ABD">
        <w:rPr>
          <w:b/>
        </w:rPr>
        <w:tab/>
      </w:r>
      <w:r w:rsidR="00D335D3" w:rsidRPr="00D82ABD">
        <w:t>The main difference of PSM and peptide level statistics compared to protein level statistics is that there are more PSMs and peptides than proteins. The error rate estimation is thus more accurate, the minimal resolution is between 1 and 2 percent points for this dataset.</w:t>
      </w:r>
    </w:p>
    <w:p w:rsidR="00F12B09" w:rsidRPr="00D82ABD" w:rsidRDefault="00F12B09" w:rsidP="00FA67A5">
      <w:pPr>
        <w:jc w:val="both"/>
      </w:pPr>
      <w:r w:rsidRPr="00D82ABD">
        <w:rPr>
          <w:b/>
        </w:rPr>
        <w:t>[1.5h]</w:t>
      </w:r>
      <w:r w:rsidRPr="00D82ABD">
        <w:rPr>
          <w:b/>
        </w:rPr>
        <w:tab/>
      </w:r>
      <w:r w:rsidR="00C87C42" w:rsidRPr="00D82ABD">
        <w:t>As we saw already, the statistical validation has its own resolution. Moreover, the target/decoy approach is only sensitive to random hits and does not account for minor sequence variations.</w:t>
      </w:r>
      <w:hyperlink w:anchor="_ENREF_16" w:tooltip="Colaert, 2011 #48" w:history="1">
        <w:r w:rsidR="003B3DD0" w:rsidRPr="00D82ABD">
          <w:fldChar w:fldCharType="begin"/>
        </w:r>
        <w:r w:rsidR="00C87C42" w:rsidRPr="00D82ABD">
          <w:instrText xml:space="preserve"> ADDIN EN.CITE &lt;EndNote&gt;&lt;Cite&gt;&lt;Author&gt;Colaert&lt;/Author&gt;&lt;Year&gt;2011&lt;/Year&gt;&lt;RecNum&gt;48&lt;/RecNum&gt;&lt;DisplayText&gt;&lt;style face="superscript"&gt;16&lt;/style&gt;&lt;/DisplayText&gt;&lt;record&gt;&lt;rec-number&gt;48&lt;/rec-number&gt;&lt;foreign-keys&gt;&lt;key app="EN" db-id="eresv20p6zxrtfeeev5ptedr0p0ada9r29tx"&gt;48&lt;/key&gt;&lt;/foreign-keys&gt;&lt;ref-type name="Journal Article"&gt;17&lt;/ref-type&gt;&lt;contributors&gt;&lt;authors&gt;&lt;author&gt;Colaert, N.&lt;/author&gt;&lt;author&gt;Degroeve, S.&lt;/author&gt;&lt;author&gt;Helsens, K.&lt;/author&gt;&lt;author&gt;Martens, L.&lt;/author&gt;&lt;/authors&gt;&lt;/contributors&gt;&lt;auth-address&gt;Department of Medical Protein Research, VIB, Ghent, Belgium.&lt;/auth-address&gt;&lt;titles&gt;&lt;title&gt;Analysis of the resolution limitations of peptide identification algorithms&lt;/title&gt;&lt;secondary-title&gt;J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research&lt;/abbr-1&gt;&lt;/alt-periodical&gt;&lt;pages&gt;5555-61&lt;/pages&gt;&lt;volume&gt;10&lt;/volume&gt;&lt;number&gt;12&lt;/number&gt;&lt;keywords&gt;&lt;keyword&gt;*Algorithms&lt;/keyword&gt;&lt;keyword&gt;Amino Acids/chemistry&lt;/keyword&gt;&lt;keyword&gt;Computational Biology/methods&lt;/keyword&gt;&lt;keyword&gt;*Databases, Protein&lt;/keyword&gt;&lt;keyword&gt;Fungal Proteins/chemistry&lt;/keyword&gt;&lt;keyword&gt;Humans&lt;/keyword&gt;&lt;keyword&gt;Mass Spectrometry/methods&lt;/keyword&gt;&lt;keyword&gt;Mutation&lt;/keyword&gt;&lt;keyword&gt;Peptides/*chemistry&lt;/keyword&gt;&lt;keyword&gt;Proteomics/methods/standards&lt;/keyword&gt;&lt;keyword&gt;Reproducibility of Results&lt;/keyword&gt;&lt;keyword&gt;Search Engine/*methods&lt;/keyword&gt;&lt;keyword&gt;Yeasts/chemistry&lt;/keyword&gt;&lt;/keywords&gt;&lt;dates&gt;&lt;year&gt;2011&lt;/year&gt;&lt;pub-dates&gt;&lt;date&gt;Dec 2&lt;/date&gt;&lt;/pub-dates&gt;&lt;/dates&gt;&lt;isbn&gt;1535-3907 (Electronic)&amp;#xD;1535-3893 (Linking)&lt;/isbn&gt;&lt;accession-num&gt;21995378&lt;/accession-num&gt;&lt;urls&gt;&lt;related-urls&gt;&lt;url&gt;http://www.ncbi.nlm.nih.gov/pubmed/21995378&lt;/url&gt;&lt;/related-urls&gt;&lt;/urls&gt;&lt;electronic-resource-num&gt;10.1021/pr200913a&lt;/electronic-resource-num&gt;&lt;/record&gt;&lt;/Cite&gt;&lt;/EndNote&gt;</w:instrText>
        </w:r>
        <w:r w:rsidR="003B3DD0" w:rsidRPr="00D82ABD">
          <w:fldChar w:fldCharType="separate"/>
        </w:r>
        <w:r w:rsidR="00C87C42" w:rsidRPr="00D82ABD">
          <w:rPr>
            <w:noProof/>
            <w:vertAlign w:val="superscript"/>
          </w:rPr>
          <w:t>16</w:t>
        </w:r>
        <w:r w:rsidR="003B3DD0" w:rsidRPr="00D82ABD">
          <w:fldChar w:fldCharType="end"/>
        </w:r>
      </w:hyperlink>
      <w:r w:rsidR="00C87C42" w:rsidRPr="00D82ABD">
        <w:t xml:space="preserve"> </w:t>
      </w:r>
      <w:r w:rsidR="00557673" w:rsidRPr="00D82ABD">
        <w:t xml:space="preserve">Consequently, only high quality hits are hence kept for further investigation. For example, one typically </w:t>
      </w:r>
      <w:r w:rsidR="004C2B8C" w:rsidRPr="00D82ABD">
        <w:t>requires</w:t>
      </w:r>
      <w:r w:rsidR="00557673" w:rsidRPr="00D82ABD">
        <w:t xml:space="preserve"> two confident peptides per protein.</w:t>
      </w:r>
    </w:p>
    <w:p w:rsidR="0029777E" w:rsidRPr="00D82ABD" w:rsidRDefault="0029777E" w:rsidP="00FA67A5">
      <w:pPr>
        <w:jc w:val="both"/>
      </w:pPr>
      <w:r w:rsidRPr="00D82ABD">
        <w:t>Note that whenever the database or the number of identified proteins does not allow confident validation, the hits will also be marked as doubtful.</w:t>
      </w:r>
    </w:p>
    <w:p w:rsidR="00E50223" w:rsidRPr="00D82ABD" w:rsidRDefault="00FA67A5" w:rsidP="00E50223">
      <w:pPr>
        <w:jc w:val="both"/>
      </w:pPr>
      <w:r w:rsidRPr="00D82ABD">
        <w:rPr>
          <w:b/>
        </w:rPr>
        <w:lastRenderedPageBreak/>
        <w:t>[1.5i]</w:t>
      </w:r>
      <w:r w:rsidRPr="00D82ABD">
        <w:rPr>
          <w:b/>
        </w:rPr>
        <w:tab/>
      </w:r>
      <w:r w:rsidR="00E50223" w:rsidRPr="00D82ABD">
        <w:t xml:space="preserve">For the proteins, the blue line deviates </w:t>
      </w:r>
      <w:r w:rsidR="00087E71" w:rsidRPr="00D82ABD">
        <w:t xml:space="preserve">more </w:t>
      </w:r>
      <w:r w:rsidR="00E50223" w:rsidRPr="00D82ABD">
        <w:t>from the black line</w:t>
      </w:r>
      <w:r w:rsidR="00087E71" w:rsidRPr="00D82ABD">
        <w:t xml:space="preserve"> than for PSMs</w:t>
      </w:r>
      <w:bookmarkStart w:id="0" w:name="_GoBack"/>
      <w:bookmarkEnd w:id="0"/>
      <w:r w:rsidR="00E50223" w:rsidRPr="00D82ABD">
        <w:t>. This is simply due to the fact that there are fewer proteins than spectra: the statistical estimation is hence less accurate. This deviation is directly linked to the deviation of the operating point of the ROC curve.</w:t>
      </w:r>
    </w:p>
    <w:p w:rsidR="005269FE" w:rsidRPr="00D82ABD" w:rsidRDefault="005269FE" w:rsidP="00E83901">
      <w:pPr>
        <w:spacing w:after="0"/>
        <w:jc w:val="both"/>
        <w:rPr>
          <w:b/>
          <w:sz w:val="28"/>
        </w:rPr>
      </w:pPr>
    </w:p>
    <w:p w:rsidR="00906864" w:rsidRPr="00D82ABD" w:rsidRDefault="00C64237" w:rsidP="00E83901">
      <w:pPr>
        <w:spacing w:after="0"/>
        <w:jc w:val="both"/>
        <w:rPr>
          <w:b/>
          <w:sz w:val="28"/>
        </w:rPr>
      </w:pPr>
      <w:r w:rsidRPr="00D82ABD">
        <w:rPr>
          <w:b/>
          <w:sz w:val="28"/>
        </w:rPr>
        <w:t>2</w:t>
      </w:r>
      <w:r w:rsidR="00906864" w:rsidRPr="00D82ABD">
        <w:rPr>
          <w:b/>
          <w:sz w:val="28"/>
        </w:rPr>
        <w:t>.0</w:t>
      </w:r>
      <w:r w:rsidR="00906864" w:rsidRPr="00D82ABD">
        <w:rPr>
          <w:b/>
          <w:sz w:val="28"/>
        </w:rPr>
        <w:tab/>
        <w:t>Functional Analysis</w:t>
      </w:r>
    </w:p>
    <w:p w:rsidR="00435C0F" w:rsidRPr="00D82ABD" w:rsidRDefault="00C64237" w:rsidP="00435C0F">
      <w:pPr>
        <w:jc w:val="both"/>
      </w:pPr>
      <w:r w:rsidRPr="00D82ABD">
        <w:rPr>
          <w:b/>
        </w:rPr>
        <w:t>[2</w:t>
      </w:r>
      <w:r w:rsidR="004D4610" w:rsidRPr="00D82ABD">
        <w:rPr>
          <w:b/>
        </w:rPr>
        <w:t>.0a]</w:t>
      </w:r>
      <w:r w:rsidR="004D4610" w:rsidRPr="00D82ABD">
        <w:rPr>
          <w:b/>
        </w:rPr>
        <w:tab/>
      </w:r>
      <w:r w:rsidR="00435C0F" w:rsidRPr="00D82ABD">
        <w:t xml:space="preserve">According to the protein </w:t>
      </w:r>
      <w:r w:rsidR="00B24263" w:rsidRPr="00D82ABD">
        <w:t>attributes</w:t>
      </w:r>
      <w:r w:rsidR="00F23323" w:rsidRPr="00D82ABD">
        <w:t>, this protein “p</w:t>
      </w:r>
      <w:r w:rsidR="00435C0F" w:rsidRPr="00D82ABD">
        <w:t xml:space="preserve">robably plays a role in facilitating the assembly of </w:t>
      </w:r>
      <w:proofErr w:type="spellStart"/>
      <w:r w:rsidR="00435C0F" w:rsidRPr="00D82ABD">
        <w:t>multimeric</w:t>
      </w:r>
      <w:proofErr w:type="spellEnd"/>
      <w:r w:rsidR="00435C0F" w:rsidRPr="00D82ABD">
        <w:t xml:space="preserve"> protein complexes inside the </w:t>
      </w:r>
      <w:r w:rsidR="00356781" w:rsidRPr="00D82ABD">
        <w:t>endoplasmic reticulum</w:t>
      </w:r>
      <w:r w:rsidR="00435C0F" w:rsidRPr="00D82ABD">
        <w:t xml:space="preserve">” </w:t>
      </w:r>
      <w:r w:rsidR="00F23323" w:rsidRPr="00D82ABD">
        <w:t xml:space="preserve">and "is involved in the correct folding of proteins and degradation of </w:t>
      </w:r>
      <w:proofErr w:type="spellStart"/>
      <w:r w:rsidR="00F23323" w:rsidRPr="00D82ABD">
        <w:t>misfolded</w:t>
      </w:r>
      <w:proofErr w:type="spellEnd"/>
      <w:r w:rsidR="00F23323" w:rsidRPr="00D82ABD">
        <w:t xml:space="preserve"> proteins". It</w:t>
      </w:r>
      <w:r w:rsidR="00435C0F" w:rsidRPr="00D82ABD">
        <w:t xml:space="preserve"> was found in these </w:t>
      </w:r>
      <w:proofErr w:type="spellStart"/>
      <w:r w:rsidR="00435C0F" w:rsidRPr="00D82ABD">
        <w:t>subcellular</w:t>
      </w:r>
      <w:proofErr w:type="spellEnd"/>
      <w:r w:rsidR="00435C0F" w:rsidRPr="00D82ABD">
        <w:t xml:space="preserve"> locations: “Endoplasmic reticulum lumen. </w:t>
      </w:r>
      <w:proofErr w:type="spellStart"/>
      <w:r w:rsidR="00435C0F" w:rsidRPr="00D82ABD">
        <w:t>Melanosome</w:t>
      </w:r>
      <w:proofErr w:type="spellEnd"/>
      <w:r w:rsidR="00435C0F" w:rsidRPr="00D82ABD">
        <w:t>. Cytoplasm.”. Note that more information is given in the “</w:t>
      </w:r>
      <w:proofErr w:type="spellStart"/>
      <w:r w:rsidR="00435C0F" w:rsidRPr="00D82ABD">
        <w:t>Ontologies</w:t>
      </w:r>
      <w:proofErr w:type="spellEnd"/>
      <w:r w:rsidR="00435C0F" w:rsidRPr="00D82ABD">
        <w:t>” section of the protein report.</w:t>
      </w:r>
    </w:p>
    <w:p w:rsidR="00262F21" w:rsidRPr="00D82ABD" w:rsidRDefault="00C64237" w:rsidP="00262F21">
      <w:pPr>
        <w:jc w:val="both"/>
        <w:rPr>
          <w:color w:val="0000FF"/>
        </w:rPr>
      </w:pPr>
      <w:r w:rsidRPr="00D82ABD">
        <w:rPr>
          <w:b/>
        </w:rPr>
        <w:t>[2</w:t>
      </w:r>
      <w:r w:rsidR="00435C0F" w:rsidRPr="00D82ABD">
        <w:rPr>
          <w:b/>
        </w:rPr>
        <w:t>.0b]</w:t>
      </w:r>
      <w:r w:rsidR="00435C0F" w:rsidRPr="00D82ABD">
        <w:rPr>
          <w:b/>
        </w:rPr>
        <w:tab/>
      </w:r>
      <w:r w:rsidR="00262F21" w:rsidRPr="00D82ABD">
        <w:t>A table lists all known possible partners inferred in this case from experiment, databases and text mining. Note that these interaction inference methods</w:t>
      </w:r>
      <w:r w:rsidR="00C55DEF">
        <w:t xml:space="preserve"> do</w:t>
      </w:r>
      <w:r w:rsidR="00262F21" w:rsidRPr="00D82ABD">
        <w:t xml:space="preserve"> not </w:t>
      </w:r>
      <w:r w:rsidR="00C55DEF">
        <w:t xml:space="preserve">all have </w:t>
      </w:r>
      <w:r w:rsidR="00262F21" w:rsidRPr="00D82ABD">
        <w:t>the same trustfulness.</w:t>
      </w:r>
      <w:r w:rsidR="00262F21" w:rsidRPr="00D82ABD">
        <w:rPr>
          <w:color w:val="0000FF"/>
        </w:rPr>
        <w:t xml:space="preserve"> </w:t>
      </w:r>
    </w:p>
    <w:p w:rsidR="0060773A" w:rsidRPr="00D82ABD" w:rsidRDefault="00C64237" w:rsidP="0060773A">
      <w:pPr>
        <w:jc w:val="both"/>
        <w:rPr>
          <w:color w:val="0000FF"/>
        </w:rPr>
      </w:pPr>
      <w:r w:rsidRPr="00D82ABD">
        <w:rPr>
          <w:b/>
        </w:rPr>
        <w:t>[2</w:t>
      </w:r>
      <w:r w:rsidR="00262F21" w:rsidRPr="00D82ABD">
        <w:rPr>
          <w:b/>
        </w:rPr>
        <w:t>.0c]</w:t>
      </w:r>
      <w:r w:rsidR="00262F21" w:rsidRPr="00D82ABD">
        <w:rPr>
          <w:b/>
        </w:rPr>
        <w:tab/>
      </w:r>
      <w:r w:rsidR="0060773A" w:rsidRPr="00D82ABD">
        <w:t xml:space="preserve">It is very rare to cover a pathway fully, and most often impossible. Indeed pathways also contain molecules like ADP which are not detected in proteomics experiments. Moreover, it can happen that an </w:t>
      </w:r>
      <w:proofErr w:type="spellStart"/>
      <w:r w:rsidR="0060773A" w:rsidRPr="00D82ABD">
        <w:t>isoform</w:t>
      </w:r>
      <w:proofErr w:type="spellEnd"/>
      <w:r w:rsidR="0060773A" w:rsidRPr="00D82ABD">
        <w:t xml:space="preserve"> of a given protein is expected </w:t>
      </w:r>
      <w:r w:rsidR="00B2761E" w:rsidRPr="00D82ABD">
        <w:t>when</w:t>
      </w:r>
      <w:r w:rsidR="0060773A" w:rsidRPr="00D82ABD">
        <w:t xml:space="preserve"> we identify another. Here again, the protein inference problem is impairing our ability to map our data to external resources.</w:t>
      </w:r>
    </w:p>
    <w:p w:rsidR="00262F21" w:rsidRPr="00D82ABD" w:rsidRDefault="00C64237" w:rsidP="00262F21">
      <w:pPr>
        <w:jc w:val="both"/>
        <w:rPr>
          <w:b/>
        </w:rPr>
      </w:pPr>
      <w:r w:rsidRPr="00D82ABD">
        <w:rPr>
          <w:b/>
        </w:rPr>
        <w:t>[2</w:t>
      </w:r>
      <w:r w:rsidR="0060773A" w:rsidRPr="00D82ABD">
        <w:rPr>
          <w:b/>
        </w:rPr>
        <w:t>.0d]</w:t>
      </w:r>
      <w:r w:rsidR="0060773A" w:rsidRPr="00D82ABD">
        <w:rPr>
          <w:b/>
        </w:rPr>
        <w:tab/>
      </w:r>
      <w:r w:rsidR="007C5467" w:rsidRPr="00D82ABD">
        <w:t xml:space="preserve">In the Significance plot all the green bars represent GO terms that are significantly more frequent in the example dataset compare to </w:t>
      </w:r>
      <w:proofErr w:type="spellStart"/>
      <w:r w:rsidR="007C5467" w:rsidRPr="00D82ABD">
        <w:t>Ensembl</w:t>
      </w:r>
      <w:proofErr w:type="spellEnd"/>
      <w:r w:rsidR="007C5467" w:rsidRPr="00D82ABD">
        <w:t xml:space="preserve">, while red bars represent GO terms that are significantly less frequent in the example dataset compare to </w:t>
      </w:r>
      <w:proofErr w:type="spellStart"/>
      <w:r w:rsidR="007C5467" w:rsidRPr="00D82ABD">
        <w:t>Ensembl</w:t>
      </w:r>
      <w:proofErr w:type="spellEnd"/>
      <w:r w:rsidR="007C5467" w:rsidRPr="00D82ABD">
        <w:t>.</w:t>
      </w:r>
    </w:p>
    <w:p w:rsidR="009F44F5" w:rsidRPr="00D82ABD" w:rsidRDefault="00C64237" w:rsidP="009F44F5">
      <w:pPr>
        <w:jc w:val="both"/>
      </w:pPr>
      <w:r w:rsidRPr="00D82ABD">
        <w:rPr>
          <w:b/>
        </w:rPr>
        <w:t>[2</w:t>
      </w:r>
      <w:r w:rsidR="009F44F5" w:rsidRPr="00D82ABD">
        <w:rPr>
          <w:b/>
        </w:rPr>
        <w:t>.0e]</w:t>
      </w:r>
      <w:r w:rsidR="009F44F5" w:rsidRPr="00D82ABD">
        <w:rPr>
          <w:b/>
        </w:rPr>
        <w:tab/>
      </w:r>
      <w:r w:rsidR="00F95393" w:rsidRPr="00D82ABD">
        <w:t xml:space="preserve">The </w:t>
      </w:r>
      <w:proofErr w:type="spellStart"/>
      <w:r w:rsidR="00F95393" w:rsidRPr="00D82ABD">
        <w:t>Hypergeometric</w:t>
      </w:r>
      <w:proofErr w:type="spellEnd"/>
      <w:r w:rsidR="00F95393" w:rsidRPr="00D82ABD">
        <w:t xml:space="preserve"> test used to compare the two groups rely on the fact that the selection of protein to compare against the distribution in </w:t>
      </w:r>
      <w:proofErr w:type="spellStart"/>
      <w:r w:rsidR="00F95393" w:rsidRPr="00D82ABD">
        <w:t>Ensembl</w:t>
      </w:r>
      <w:proofErr w:type="spellEnd"/>
      <w:r w:rsidR="00F95393" w:rsidRPr="00D82ABD">
        <w:t xml:space="preserve"> is randomly selected. If this is not the case, for example if only selecting a subset of the proteins with certain properties, the bases for the statistical test is no longer correct and the results of the test cannot be trusted.</w:t>
      </w:r>
      <w:r w:rsidR="00A77255" w:rsidRPr="00D82ABD">
        <w:t xml:space="preserve"> For more information about the test used see: </w:t>
      </w:r>
      <w:hyperlink r:id="rId10" w:history="1">
        <w:r w:rsidR="00A77255" w:rsidRPr="00D82ABD">
          <w:rPr>
            <w:rFonts w:cs="Calibri"/>
            <w:color w:val="0000FF"/>
            <w:u w:val="single"/>
            <w:lang w:eastAsia="de-DE"/>
          </w:rPr>
          <w:t>http://en.wikipedia.org/wiki/Hypergeometric_test</w:t>
        </w:r>
      </w:hyperlink>
      <w:r w:rsidR="00A77255" w:rsidRPr="00D82ABD">
        <w:t>.</w:t>
      </w:r>
      <w:r w:rsidR="00F95393" w:rsidRPr="00D82ABD">
        <w:t xml:space="preserve"> </w:t>
      </w:r>
    </w:p>
    <w:p w:rsidR="000E30CD" w:rsidRPr="00D82ABD" w:rsidRDefault="00C64237" w:rsidP="000E30CD">
      <w:pPr>
        <w:jc w:val="both"/>
        <w:rPr>
          <w:color w:val="0000FF"/>
        </w:rPr>
      </w:pPr>
      <w:r w:rsidRPr="00D82ABD">
        <w:rPr>
          <w:b/>
        </w:rPr>
        <w:t>[2</w:t>
      </w:r>
      <w:r w:rsidR="000E30CD" w:rsidRPr="00D82ABD">
        <w:rPr>
          <w:b/>
        </w:rPr>
        <w:t>.0f]</w:t>
      </w:r>
      <w:r w:rsidR="000E30CD" w:rsidRPr="00D82ABD">
        <w:rPr>
          <w:b/>
        </w:rPr>
        <w:tab/>
      </w:r>
      <w:r w:rsidR="000E30CD" w:rsidRPr="00D82ABD">
        <w:t>There are different structures inferred by different methods. Also, the mapping between the structure database and the sequence is not always perfect. Often, there is simply no structure available.</w:t>
      </w:r>
    </w:p>
    <w:p w:rsidR="00E77573" w:rsidRPr="00D82ABD" w:rsidRDefault="00C64237" w:rsidP="00E77573">
      <w:pPr>
        <w:jc w:val="both"/>
        <w:rPr>
          <w:color w:val="0000FF"/>
        </w:rPr>
      </w:pPr>
      <w:r w:rsidRPr="00D82ABD">
        <w:rPr>
          <w:b/>
        </w:rPr>
        <w:t>[2</w:t>
      </w:r>
      <w:r w:rsidR="000E30CD" w:rsidRPr="00D82ABD">
        <w:rPr>
          <w:b/>
        </w:rPr>
        <w:t>.0g]</w:t>
      </w:r>
      <w:r w:rsidR="000E30CD" w:rsidRPr="00D82ABD">
        <w:rPr>
          <w:b/>
        </w:rPr>
        <w:tab/>
      </w:r>
      <w:r w:rsidR="00E77573" w:rsidRPr="00D82ABD">
        <w:t>Here again, the sequence database and structure database do not fully overlap.</w:t>
      </w:r>
    </w:p>
    <w:p w:rsidR="00906864" w:rsidRPr="00D82ABD" w:rsidRDefault="00906864" w:rsidP="00FE6893">
      <w:pPr>
        <w:jc w:val="both"/>
        <w:rPr>
          <w:color w:val="0000FF"/>
        </w:rPr>
      </w:pPr>
    </w:p>
    <w:p w:rsidR="00906864" w:rsidRPr="00D82ABD" w:rsidRDefault="00C64237" w:rsidP="00E83901">
      <w:pPr>
        <w:spacing w:after="0"/>
        <w:jc w:val="both"/>
        <w:rPr>
          <w:b/>
          <w:sz w:val="28"/>
        </w:rPr>
      </w:pPr>
      <w:r w:rsidRPr="00D82ABD">
        <w:rPr>
          <w:b/>
          <w:sz w:val="28"/>
        </w:rPr>
        <w:t>3</w:t>
      </w:r>
      <w:r w:rsidR="00906864" w:rsidRPr="00D82ABD">
        <w:rPr>
          <w:b/>
          <w:sz w:val="28"/>
        </w:rPr>
        <w:t>.0</w:t>
      </w:r>
      <w:r w:rsidR="00906864" w:rsidRPr="00D82ABD">
        <w:rPr>
          <w:b/>
          <w:sz w:val="28"/>
        </w:rPr>
        <w:tab/>
        <w:t>Online Repositories</w:t>
      </w:r>
    </w:p>
    <w:p w:rsidR="00681186" w:rsidRPr="00D82ABD" w:rsidRDefault="00C64237" w:rsidP="00681186">
      <w:pPr>
        <w:spacing w:after="0"/>
        <w:jc w:val="both"/>
        <w:rPr>
          <w:b/>
          <w:sz w:val="28"/>
        </w:rPr>
      </w:pPr>
      <w:r w:rsidRPr="00D82ABD">
        <w:rPr>
          <w:b/>
          <w:sz w:val="28"/>
        </w:rPr>
        <w:t>3</w:t>
      </w:r>
      <w:r w:rsidR="005A5C63" w:rsidRPr="00D82ABD">
        <w:rPr>
          <w:b/>
          <w:sz w:val="28"/>
        </w:rPr>
        <w:t>.1</w:t>
      </w:r>
      <w:r w:rsidR="005A5C63" w:rsidRPr="00D82ABD">
        <w:rPr>
          <w:b/>
          <w:sz w:val="28"/>
        </w:rPr>
        <w:tab/>
        <w:t>Submitting to Online Repositories</w:t>
      </w:r>
    </w:p>
    <w:p w:rsidR="005A5C63" w:rsidRPr="00D82ABD" w:rsidRDefault="00681186" w:rsidP="00681186">
      <w:pPr>
        <w:jc w:val="both"/>
      </w:pPr>
      <w:r w:rsidRPr="00D82ABD">
        <w:rPr>
          <w:b/>
        </w:rPr>
        <w:t>[3.1a]</w:t>
      </w:r>
      <w:r w:rsidRPr="00D82ABD">
        <w:rPr>
          <w:b/>
        </w:rPr>
        <w:tab/>
      </w:r>
      <w:r w:rsidRPr="00D82ABD">
        <w:t xml:space="preserve">Annotating your dataset will help other scientists to find and understand your data. For example, if you annotate a </w:t>
      </w:r>
      <w:proofErr w:type="spellStart"/>
      <w:r w:rsidRPr="00D82ABD">
        <w:t>HeLa</w:t>
      </w:r>
      <w:proofErr w:type="spellEnd"/>
      <w:r w:rsidRPr="00D82ABD">
        <w:t xml:space="preserve"> sample with the </w:t>
      </w:r>
      <w:proofErr w:type="spellStart"/>
      <w:r w:rsidRPr="00D82ABD">
        <w:t>HeLa</w:t>
      </w:r>
      <w:proofErr w:type="spellEnd"/>
      <w:r w:rsidRPr="00D82ABD">
        <w:t xml:space="preserve"> term, everyone searching “</w:t>
      </w:r>
      <w:proofErr w:type="spellStart"/>
      <w:r w:rsidRPr="00D82ABD">
        <w:t>HeLa</w:t>
      </w:r>
      <w:proofErr w:type="spellEnd"/>
      <w:r w:rsidRPr="00D82ABD">
        <w:t>” will be able to find your dataset. A good annotation is also vital for dataset understanding and reprocessing: it will allow other scientists to know which modifications you have been looking for, which mass tolerances and which database. Note that PeptideShaker</w:t>
      </w:r>
      <w:r w:rsidR="00B700CD" w:rsidRPr="00D82ABD">
        <w:t xml:space="preserve"> standardizes and</w:t>
      </w:r>
      <w:r w:rsidRPr="00D82ABD">
        <w:t xml:space="preserve"> annotates all the processing parameters for you!</w:t>
      </w:r>
    </w:p>
    <w:p w:rsidR="00A71A1A" w:rsidRPr="00D82ABD" w:rsidRDefault="00C64237" w:rsidP="00A71A1A">
      <w:pPr>
        <w:jc w:val="both"/>
      </w:pPr>
      <w:r w:rsidRPr="00D82ABD">
        <w:rPr>
          <w:b/>
        </w:rPr>
        <w:t>[3</w:t>
      </w:r>
      <w:r w:rsidR="002E6894" w:rsidRPr="00D82ABD">
        <w:rPr>
          <w:b/>
        </w:rPr>
        <w:t>.1</w:t>
      </w:r>
      <w:r w:rsidR="00C42671" w:rsidRPr="00D82ABD">
        <w:rPr>
          <w:b/>
        </w:rPr>
        <w:t>b</w:t>
      </w:r>
      <w:r w:rsidR="00576265" w:rsidRPr="00D82ABD">
        <w:rPr>
          <w:b/>
        </w:rPr>
        <w:t>]</w:t>
      </w:r>
      <w:r w:rsidR="00576265" w:rsidRPr="00D82ABD">
        <w:rPr>
          <w:b/>
        </w:rPr>
        <w:tab/>
      </w:r>
      <w:r w:rsidR="00576265" w:rsidRPr="00D82ABD">
        <w:t xml:space="preserve">If you happen to have a complex project combining different PeptideShaker projects, you will have more complex mappings. It is important to clearly document which files are related </w:t>
      </w:r>
      <w:r w:rsidR="006A2D86" w:rsidRPr="00D82ABD">
        <w:t>to</w:t>
      </w:r>
      <w:r w:rsidR="00576265" w:rsidRPr="00D82ABD">
        <w:t xml:space="preserve"> each others.</w:t>
      </w:r>
      <w:r w:rsidR="00A71A1A" w:rsidRPr="00D82ABD">
        <w:t xml:space="preserve"> </w:t>
      </w:r>
    </w:p>
    <w:p w:rsidR="00D254A7" w:rsidRPr="00D82ABD" w:rsidRDefault="00A71A1A" w:rsidP="00D254A7">
      <w:pPr>
        <w:jc w:val="both"/>
      </w:pPr>
      <w:r w:rsidRPr="00D82ABD">
        <w:rPr>
          <w:b/>
        </w:rPr>
        <w:t>[3.1c]</w:t>
      </w:r>
      <w:r w:rsidRPr="00D82ABD">
        <w:rPr>
          <w:b/>
        </w:rPr>
        <w:tab/>
      </w:r>
      <w:r w:rsidRPr="00D82ABD">
        <w:t xml:space="preserve">This dataset is only an example and does not tackle a specific biological question. In real life experiments however, you might want to annotate the problematic of the project using disease keywords. If you proceeded to quantification you can select the method used. In case you are combining different </w:t>
      </w:r>
      <w:r w:rsidR="003E39FE" w:rsidRPr="00D82ABD">
        <w:t xml:space="preserve">PeptideShaker </w:t>
      </w:r>
      <w:r w:rsidRPr="00D82ABD">
        <w:t>project</w:t>
      </w:r>
      <w:r w:rsidR="003E39FE" w:rsidRPr="00D82ABD">
        <w:t>s</w:t>
      </w:r>
      <w:r w:rsidRPr="00D82ABD">
        <w:t xml:space="preserve">, you can annotate the different files </w:t>
      </w:r>
      <w:r w:rsidR="003E39FE" w:rsidRPr="00D82ABD">
        <w:t xml:space="preserve">in “Experimental Factor” </w:t>
      </w:r>
      <w:r w:rsidRPr="00D82ABD">
        <w:t>using the same annotation as in PeptideShaker.</w:t>
      </w:r>
      <w:r w:rsidR="00D254A7" w:rsidRPr="00D82ABD">
        <w:t xml:space="preserve"> </w:t>
      </w:r>
    </w:p>
    <w:p w:rsidR="00576265" w:rsidRPr="00D82ABD" w:rsidRDefault="00D254A7" w:rsidP="00AE40FE">
      <w:pPr>
        <w:jc w:val="both"/>
      </w:pPr>
      <w:r w:rsidRPr="00D82ABD">
        <w:rPr>
          <w:b/>
        </w:rPr>
        <w:t>[3.1d]</w:t>
      </w:r>
      <w:r w:rsidRPr="00D82ABD">
        <w:rPr>
          <w:b/>
        </w:rPr>
        <w:tab/>
      </w:r>
      <w:r w:rsidRPr="00D82ABD">
        <w:t xml:space="preserve">A public dataset is freely available </w:t>
      </w:r>
      <w:r w:rsidR="00036D6C">
        <w:t>for</w:t>
      </w:r>
      <w:r w:rsidRPr="00D82ABD">
        <w:t xml:space="preserve"> everyone and advertised on the </w:t>
      </w:r>
      <w:proofErr w:type="spellStart"/>
      <w:r w:rsidRPr="00D82ABD">
        <w:t>ProteomeXchange</w:t>
      </w:r>
      <w:proofErr w:type="spellEnd"/>
      <w:r w:rsidRPr="00D82ABD">
        <w:t xml:space="preserve"> webpage. By default, datasets are kept private. The </w:t>
      </w:r>
      <w:r w:rsidR="00036D6C">
        <w:t>PRIDE</w:t>
      </w:r>
      <w:r w:rsidRPr="00D82ABD">
        <w:t xml:space="preserve"> team will provide you with personal access codes which you should put in your manuscript during the review process. Once your manuscript is accepted, send its details to the PRIDE team who will attach the reference to the manuscript and make the data available. Finally, you can remove the review accession details from your manuscript during galley proof correction.</w:t>
      </w:r>
    </w:p>
    <w:p w:rsidR="005A5C63" w:rsidRPr="00D82ABD" w:rsidRDefault="005A5C63" w:rsidP="00AE40FE">
      <w:pPr>
        <w:jc w:val="both"/>
      </w:pPr>
    </w:p>
    <w:p w:rsidR="005A5C63" w:rsidRPr="00D82ABD" w:rsidRDefault="00C64237" w:rsidP="005A5C63">
      <w:pPr>
        <w:spacing w:after="0"/>
        <w:jc w:val="both"/>
        <w:rPr>
          <w:b/>
          <w:sz w:val="28"/>
        </w:rPr>
      </w:pPr>
      <w:r w:rsidRPr="00D82ABD">
        <w:rPr>
          <w:b/>
          <w:sz w:val="28"/>
        </w:rPr>
        <w:t>3</w:t>
      </w:r>
      <w:r w:rsidR="00A73156" w:rsidRPr="00D82ABD">
        <w:rPr>
          <w:b/>
          <w:sz w:val="28"/>
        </w:rPr>
        <w:t>.2</w:t>
      </w:r>
      <w:r w:rsidR="005A5C63" w:rsidRPr="00D82ABD">
        <w:rPr>
          <w:b/>
          <w:sz w:val="28"/>
        </w:rPr>
        <w:tab/>
        <w:t>Browsing Online Repositories</w:t>
      </w:r>
    </w:p>
    <w:p w:rsidR="00D65036" w:rsidRPr="00D82ABD" w:rsidRDefault="00C64237" w:rsidP="00D65036">
      <w:pPr>
        <w:jc w:val="both"/>
      </w:pPr>
      <w:r w:rsidRPr="00D82ABD">
        <w:rPr>
          <w:b/>
        </w:rPr>
        <w:t>[3</w:t>
      </w:r>
      <w:r w:rsidR="002E6894" w:rsidRPr="00D82ABD">
        <w:rPr>
          <w:b/>
        </w:rPr>
        <w:t>.2a]</w:t>
      </w:r>
      <w:r w:rsidR="002E6894" w:rsidRPr="00D82ABD">
        <w:rPr>
          <w:b/>
        </w:rPr>
        <w:tab/>
      </w:r>
      <w:r w:rsidR="002E6894" w:rsidRPr="00D82ABD">
        <w:t>You can see detailed information about the project, notably, the publication</w:t>
      </w:r>
      <w:r w:rsidR="00D37E12" w:rsidRPr="00D82ABD">
        <w:t>s</w:t>
      </w:r>
      <w:r w:rsidR="002E6894" w:rsidRPr="00D82ABD">
        <w:t xml:space="preserve"> it is attached to</w:t>
      </w:r>
      <w:r w:rsidR="00A16725" w:rsidRPr="00D82ABD">
        <w:t xml:space="preserve"> (if any)</w:t>
      </w:r>
      <w:r w:rsidR="002E6894" w:rsidRPr="00D82ABD">
        <w:t xml:space="preserve">, contacts of the authors, type of sample, protocol used and statistics about the spectra and their identification. You see here how crucial it is to annotate your data in a </w:t>
      </w:r>
      <w:r w:rsidR="002238AE" w:rsidRPr="00D82ABD">
        <w:t>meaningful</w:t>
      </w:r>
      <w:r w:rsidR="002E6894" w:rsidRPr="00D82ABD">
        <w:t xml:space="preserve"> way in order to make it comprehensible </w:t>
      </w:r>
      <w:r w:rsidR="004E1CFA" w:rsidRPr="00D82ABD">
        <w:t>for</w:t>
      </w:r>
      <w:r w:rsidR="002E6894" w:rsidRPr="00D82ABD">
        <w:t xml:space="preserve"> others when viewing.</w:t>
      </w:r>
    </w:p>
    <w:p w:rsidR="00A73156" w:rsidRPr="00D82ABD" w:rsidRDefault="00D65036" w:rsidP="00680BF4">
      <w:pPr>
        <w:jc w:val="both"/>
      </w:pPr>
      <w:r w:rsidRPr="00D82ABD">
        <w:rPr>
          <w:b/>
        </w:rPr>
        <w:lastRenderedPageBreak/>
        <w:t>[</w:t>
      </w:r>
      <w:r w:rsidR="00C64237" w:rsidRPr="00D82ABD">
        <w:rPr>
          <w:b/>
        </w:rPr>
        <w:t>3</w:t>
      </w:r>
      <w:r w:rsidRPr="00D82ABD">
        <w:rPr>
          <w:b/>
        </w:rPr>
        <w:t>.2</w:t>
      </w:r>
      <w:r w:rsidR="00605ED1" w:rsidRPr="00D82ABD">
        <w:rPr>
          <w:b/>
        </w:rPr>
        <w:t>b</w:t>
      </w:r>
      <w:r w:rsidRPr="00D82ABD">
        <w:rPr>
          <w:b/>
        </w:rPr>
        <w:t>]</w:t>
      </w:r>
      <w:r w:rsidRPr="00D82ABD">
        <w:rPr>
          <w:b/>
        </w:rPr>
        <w:tab/>
      </w:r>
      <w:r w:rsidRPr="00D82ABD">
        <w:t xml:space="preserve">One of the main differences with PeptideShaker </w:t>
      </w:r>
      <w:r w:rsidR="004943A6" w:rsidRPr="00D82ABD">
        <w:t>compared to</w:t>
      </w:r>
      <w:r w:rsidRPr="00D82ABD">
        <w:t xml:space="preserve"> PRIDE Inspector</w:t>
      </w:r>
      <w:r w:rsidR="004943A6" w:rsidRPr="00D82ABD">
        <w:t>, is that PRIDE Inspector</w:t>
      </w:r>
      <w:r w:rsidRPr="00D82ABD">
        <w:t xml:space="preserve"> does not display the result of the validation process.</w:t>
      </w:r>
    </w:p>
    <w:p w:rsidR="003338BF" w:rsidRPr="00D82ABD" w:rsidRDefault="003338BF" w:rsidP="00680BF4">
      <w:pPr>
        <w:jc w:val="both"/>
        <w:rPr>
          <w:b/>
          <w:sz w:val="28"/>
        </w:rPr>
      </w:pPr>
    </w:p>
    <w:p w:rsidR="00A73156" w:rsidRPr="00D82ABD" w:rsidRDefault="00C64237" w:rsidP="00A73156">
      <w:pPr>
        <w:spacing w:after="0"/>
        <w:jc w:val="both"/>
        <w:rPr>
          <w:b/>
          <w:sz w:val="28"/>
        </w:rPr>
      </w:pPr>
      <w:r w:rsidRPr="00D82ABD">
        <w:rPr>
          <w:b/>
          <w:sz w:val="28"/>
        </w:rPr>
        <w:t>3</w:t>
      </w:r>
      <w:r w:rsidR="00A73156" w:rsidRPr="00D82ABD">
        <w:rPr>
          <w:b/>
          <w:sz w:val="28"/>
        </w:rPr>
        <w:t>.3</w:t>
      </w:r>
      <w:r w:rsidR="00A73156" w:rsidRPr="00D82ABD">
        <w:rPr>
          <w:b/>
          <w:sz w:val="28"/>
        </w:rPr>
        <w:tab/>
        <w:t>Reprocessing Public Experiments</w:t>
      </w:r>
    </w:p>
    <w:p w:rsidR="00B84EC7" w:rsidRPr="00D82ABD" w:rsidRDefault="00B84EC7" w:rsidP="00B84EC7">
      <w:pPr>
        <w:jc w:val="both"/>
      </w:pPr>
      <w:r w:rsidRPr="00D82ABD">
        <w:rPr>
          <w:b/>
        </w:rPr>
        <w:t>[</w:t>
      </w:r>
      <w:r w:rsidR="00C64237" w:rsidRPr="00D82ABD">
        <w:rPr>
          <w:b/>
        </w:rPr>
        <w:t>3</w:t>
      </w:r>
      <w:r w:rsidRPr="00D82ABD">
        <w:rPr>
          <w:b/>
        </w:rPr>
        <w:t>.3a]</w:t>
      </w:r>
      <w:r w:rsidRPr="00D82ABD">
        <w:rPr>
          <w:b/>
        </w:rPr>
        <w:tab/>
      </w:r>
      <w:r w:rsidRPr="00D82ABD">
        <w:t>This dataset was part of a publication</w:t>
      </w:r>
      <w:hyperlink w:anchor="_ENREF_23" w:tooltip="Martens, 2005 #5" w:history="1">
        <w:r w:rsidR="003B3DD0" w:rsidRPr="00D82ABD">
          <w:fldChar w:fldCharType="begin">
            <w:fldData xml:space="preserve">PEVuZE5vdGU+PENpdGU+PEF1dGhvcj5NYXJ0ZW5zPC9BdXRob3I+PFllYXI+MjAwNTwvWWVhcj48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=
</w:fldData>
          </w:fldChar>
        </w:r>
        <w:r w:rsidR="00C87C42" w:rsidRPr="00D82ABD">
          <w:instrText xml:space="preserve"> ADDIN EN.CITE </w:instrText>
        </w:r>
        <w:r w:rsidR="003B3DD0" w:rsidRPr="00D82ABD">
          <w:fldChar w:fldCharType="begin">
            <w:fldData xml:space="preserve">PEVuZE5vdGU+PENpdGU+PEF1dGhvcj5NYXJ0ZW5zPC9BdXRob3I+PFllYXI+MjAwNTwvWWVhcj48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=
</w:fldData>
          </w:fldChar>
        </w:r>
        <w:r w:rsidR="00C87C42" w:rsidRPr="00D82ABD">
          <w:instrText xml:space="preserve"> ADDIN EN.CITE.DATA </w:instrText>
        </w:r>
        <w:r w:rsidR="003B3DD0" w:rsidRPr="00D82ABD">
          <w:fldChar w:fldCharType="end"/>
        </w:r>
        <w:r w:rsidR="003B3DD0" w:rsidRPr="00D82ABD">
          <w:fldChar w:fldCharType="separate"/>
        </w:r>
        <w:r w:rsidR="00C87C42" w:rsidRPr="00D82ABD">
          <w:rPr>
            <w:noProof/>
            <w:vertAlign w:val="superscript"/>
          </w:rPr>
          <w:t>23</w:t>
        </w:r>
        <w:r w:rsidR="003B3DD0" w:rsidRPr="00D82ABD">
          <w:fldChar w:fldCharType="end"/>
        </w:r>
      </w:hyperlink>
      <w:r w:rsidRPr="00D82ABD">
        <w:t xml:space="preserve"> from 2005 as displayed in the </w:t>
      </w:r>
      <w:r w:rsidR="000C7D77" w:rsidRPr="00D82ABD">
        <w:t>Publication</w:t>
      </w:r>
      <w:r w:rsidRPr="00D82ABD">
        <w:t xml:space="preserve"> </w:t>
      </w:r>
      <w:r w:rsidR="002C56DE" w:rsidRPr="00D82ABD">
        <w:t xml:space="preserve">section </w:t>
      </w:r>
      <w:r w:rsidR="000C7D77" w:rsidRPr="00D82ABD">
        <w:t>as displayed by clicking the project accession link</w:t>
      </w:r>
      <w:r w:rsidRPr="00D82ABD">
        <w:t>. Re</w:t>
      </w:r>
      <w:r w:rsidR="00584EC0" w:rsidRPr="00D82ABD">
        <w:t>analyzing</w:t>
      </w:r>
      <w:r w:rsidRPr="00D82ABD">
        <w:t xml:space="preserve"> it will hence give us an impression of what </w:t>
      </w:r>
      <w:r w:rsidR="001155F4" w:rsidRPr="00D82ABD">
        <w:t xml:space="preserve">has changed in </w:t>
      </w:r>
      <w:r w:rsidR="00423860" w:rsidRPr="00D82ABD">
        <w:t xml:space="preserve">the field of </w:t>
      </w:r>
      <w:r w:rsidR="001155F4" w:rsidRPr="00D82ABD">
        <w:t>p</w:t>
      </w:r>
      <w:r w:rsidRPr="00D82ABD">
        <w:t>roteomics since then.</w:t>
      </w:r>
    </w:p>
    <w:p w:rsidR="00B84EC7" w:rsidRPr="00D82ABD" w:rsidRDefault="00B84EC7" w:rsidP="00B84EC7">
      <w:pPr>
        <w:jc w:val="both"/>
      </w:pPr>
      <w:r w:rsidRPr="00D82ABD">
        <w:t>One of the major differences co</w:t>
      </w:r>
      <w:r w:rsidR="006679BF" w:rsidRPr="00D82ABD">
        <w:t>mes from the instrumentation: 3</w:t>
      </w:r>
      <w:r w:rsidRPr="00D82ABD">
        <w:t>565 MS</w:t>
      </w:r>
      <w:r w:rsidR="006679BF" w:rsidRPr="00D82ABD">
        <w:t>/MS</w:t>
      </w:r>
      <w:r w:rsidRPr="00D82ABD">
        <w:t xml:space="preserve"> spectra were generated and searched with a tolerance of 0.3 Da. In comparison, the example dataset of the tutorial counts 11,332 </w:t>
      </w:r>
      <w:r w:rsidR="008829BD" w:rsidRPr="00D82ABD">
        <w:t>MS/MS</w:t>
      </w:r>
      <w:r w:rsidRPr="00D82ABD">
        <w:t xml:space="preserve"> spectra (measured over a longer gradient however) searched with a tolerance of 10</w:t>
      </w:r>
      <w:r w:rsidR="0032668A" w:rsidRPr="00D82ABD">
        <w:t xml:space="preserve"> </w:t>
      </w:r>
      <w:proofErr w:type="spellStart"/>
      <w:r w:rsidRPr="00D82ABD">
        <w:t>ppm</w:t>
      </w:r>
      <w:proofErr w:type="spellEnd"/>
      <w:r w:rsidRPr="00D82ABD">
        <w:t>/0.01 Da. Since 2005, the resolution of the instrument was hence multiplied by more than 10 without decreasing the scan time.</w:t>
      </w:r>
    </w:p>
    <w:p w:rsidR="00B84EC7" w:rsidRPr="00D82ABD" w:rsidRDefault="00B84EC7" w:rsidP="00B84EC7">
      <w:pPr>
        <w:jc w:val="both"/>
      </w:pPr>
      <w:r w:rsidRPr="00D82ABD">
        <w:t xml:space="preserve">Secondly, the sequence database used was the International Protein Index (IPI) which </w:t>
      </w:r>
      <w:r w:rsidR="00BB38C7" w:rsidRPr="00D82ABD">
        <w:t>was</w:t>
      </w:r>
      <w:r w:rsidR="00F54CB6" w:rsidRPr="00D82ABD">
        <w:t xml:space="preserve"> discontinued</w:t>
      </w:r>
      <w:r w:rsidRPr="00D82ABD">
        <w:t xml:space="preserve"> and is now </w:t>
      </w:r>
      <w:r w:rsidR="00C931AC" w:rsidRPr="00D82ABD">
        <w:t xml:space="preserve">rather </w:t>
      </w:r>
      <w:r w:rsidR="00844FF6" w:rsidRPr="00D82ABD">
        <w:t>included in</w:t>
      </w:r>
      <w:r w:rsidRPr="00D82ABD">
        <w:t xml:space="preserve"> </w:t>
      </w:r>
      <w:proofErr w:type="spellStart"/>
      <w:r w:rsidRPr="00D82ABD">
        <w:t>UniProt</w:t>
      </w:r>
      <w:proofErr w:type="spellEnd"/>
      <w:r w:rsidRPr="00D82ABD">
        <w:t>.</w:t>
      </w:r>
      <w:hyperlink w:anchor="_ENREF_24" w:tooltip="Griss, 2011 #6" w:history="1">
        <w:r w:rsidR="003B3DD0" w:rsidRPr="00D82ABD">
          <w:fldChar w:fldCharType="begin"/>
        </w:r>
        <w:r w:rsidR="00C87C42" w:rsidRPr="00D82ABD">
          <w:instrText xml:space="preserve"> ADDIN EN.CITE &lt;EndNote&gt;&lt;Cite&gt;&lt;Author&gt;Griss&lt;/Author&gt;&lt;Year&gt;2011&lt;/Year&gt;&lt;RecNum&gt;6&lt;/RecNum&gt;&lt;DisplayText&gt;&lt;style face="superscript"&gt;24&lt;/style&gt;&lt;/DisplayText&gt;&lt;record&gt;&lt;rec-number&gt;6&lt;/rec-number&gt;&lt;foreign-keys&gt;&lt;key app="EN" db-id="rzw0fvsa6rrp5xet5ds5fszafppf02dfex5e"&gt;6&lt;/key&gt;&lt;/foreign-keys&gt;&lt;ref-type name="Journal Article"&gt;17&lt;/ref-type&gt;&lt;contributors&gt;&lt;authors&gt;&lt;author&gt;Griss, J.&lt;/author&gt;&lt;author&gt;Martin, M.&lt;/author&gt;&lt;author&gt;O&amp;apos;Donovan, C.&lt;/author&gt;&lt;author&gt;Apweiler, R.&lt;/author&gt;&lt;author&gt;Hermjakob, H.&lt;/author&gt;&lt;author&gt;Vizcaino, J. A.&lt;/author&gt;&lt;/authors&gt;&lt;/contributors&gt;&lt;auth-address&gt;EMBL-European Bioinformatics Institute, Wellcome Trust Genome Campus, Hinxton, Cambridge, UK.&lt;/auth-address&gt;&lt;titles&gt;&lt;title&gt;Consequences of the discontinuation of the International Protein Index (IPI) database and its substitution by the UniProtKB &amp;quot;complete proteome&amp;quot; sets&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4434-8&lt;/pages&gt;&lt;volume&gt;11&lt;/volume&gt;&lt;number&gt;22&lt;/number&gt;&lt;keywords&gt;&lt;keyword&gt;Animals&lt;/keyword&gt;&lt;keyword&gt;Computational Biology/*methods/organization &amp;amp; administration&lt;/keyword&gt;&lt;keyword&gt;*Database Management Systems&lt;/keyword&gt;&lt;keyword&gt;*Databases, Protein&lt;/keyword&gt;&lt;keyword&gt;Humans&lt;/keyword&gt;&lt;keyword&gt;Mice&lt;/keyword&gt;&lt;/keywords&gt;&lt;dates&gt;&lt;year&gt;2011&lt;/year&gt;&lt;pub-dates&gt;&lt;date&gt;Nov&lt;/date&gt;&lt;/pub-dates&gt;&lt;/dates&gt;&lt;isbn&gt;1615-9861 (Electronic)&amp;#xD;1615-9853 (Linking)&lt;/isbn&gt;&lt;accession-num&gt;21932440&lt;/accession-num&gt;&lt;urls&gt;&lt;related-urls&gt;&lt;url&gt;http://www.ncbi.nlm.nih.gov/pubmed/21932440&lt;/url&gt;&lt;/related-urls&gt;&lt;/urls&gt;&lt;custom2&gt;3556690&lt;/custom2&gt;&lt;electronic-resource-num&gt;10.1002/pmic.201100363&lt;/electronic-resource-num&gt;&lt;/record&gt;&lt;/Cite&gt;&lt;/EndNote&gt;</w:instrText>
        </w:r>
        <w:r w:rsidR="003B3DD0" w:rsidRPr="00D82ABD">
          <w:fldChar w:fldCharType="separate"/>
        </w:r>
        <w:r w:rsidR="00C87C42" w:rsidRPr="00D82ABD">
          <w:rPr>
            <w:noProof/>
            <w:vertAlign w:val="superscript"/>
          </w:rPr>
          <w:t>24</w:t>
        </w:r>
        <w:r w:rsidR="003B3DD0" w:rsidRPr="00D82ABD">
          <w:fldChar w:fldCharType="end"/>
        </w:r>
      </w:hyperlink>
      <w:r w:rsidRPr="00D82ABD">
        <w:t xml:space="preserve"> You will also notice that the original data interpretation pipeline is complex and requires good computational skills. Especially, there was no user friendly interface allowing the intuitive browsing of protein</w:t>
      </w:r>
      <w:r w:rsidR="008C73CD" w:rsidRPr="00D82ABD">
        <w:t>s</w:t>
      </w:r>
      <w:r w:rsidRPr="00D82ABD">
        <w:t xml:space="preserve">, peptides and spectra. Finally, note that there is no estimation of the error rate. </w:t>
      </w:r>
    </w:p>
    <w:p w:rsidR="00B84EC7" w:rsidRPr="00D82ABD" w:rsidRDefault="00B84EC7" w:rsidP="00B84EC7">
      <w:pPr>
        <w:jc w:val="both"/>
      </w:pPr>
      <w:r w:rsidRPr="00D82ABD">
        <w:t xml:space="preserve">Finally, you will observe that this project has the same number of spectra </w:t>
      </w:r>
      <w:r w:rsidR="00D8689A" w:rsidRPr="00D82ABD">
        <w:t>as</w:t>
      </w:r>
      <w:r w:rsidRPr="00D82ABD">
        <w:t xml:space="preserve"> peptides. In fact, only the identified spectra were uploaded then. It is now required to provide all the raw data for publication – this will be further discussed in the tutorial.</w:t>
      </w:r>
      <w:hyperlink w:anchor="_ENREF_25" w:tooltip="Martens, 2005 #7" w:history="1">
        <w:r w:rsidR="003B3DD0" w:rsidRPr="00D82ABD">
          <w:fldChar w:fldCharType="begin">
            <w:fldData xml:space="preserve">PEVuZE5vdGU+PENpdGU+PEF1dGhvcj5NYXJ0ZW5zPC9BdXRob3I+PFllYXI+MjAwNTwvWWVhcj48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</w:fldData>
          </w:fldChar>
        </w:r>
        <w:r w:rsidR="00C87C42" w:rsidRPr="00D82ABD">
          <w:instrText xml:space="preserve"> ADDIN EN.CITE </w:instrText>
        </w:r>
        <w:r w:rsidR="003B3DD0" w:rsidRPr="00D82ABD">
          <w:fldChar w:fldCharType="begin">
            <w:fldData xml:space="preserve">PEVuZE5vdGU+PENpdGU+PEF1dGhvcj5NYXJ0ZW5zPC9BdXRob3I+PFllYXI+MjAwNTwvWWVhcj48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</w:fldData>
          </w:fldChar>
        </w:r>
        <w:r w:rsidR="00C87C42" w:rsidRPr="00D82ABD">
          <w:instrText xml:space="preserve"> ADDIN EN.CITE.DATA </w:instrText>
        </w:r>
        <w:r w:rsidR="003B3DD0" w:rsidRPr="00D82ABD">
          <w:fldChar w:fldCharType="end"/>
        </w:r>
        <w:r w:rsidR="003B3DD0" w:rsidRPr="00D82ABD">
          <w:fldChar w:fldCharType="separate"/>
        </w:r>
        <w:r w:rsidR="00C87C42" w:rsidRPr="00D82ABD">
          <w:rPr>
            <w:noProof/>
            <w:vertAlign w:val="superscript"/>
          </w:rPr>
          <w:t>25</w:t>
        </w:r>
        <w:r w:rsidR="003B3DD0" w:rsidRPr="00D82ABD">
          <w:fldChar w:fldCharType="end"/>
        </w:r>
      </w:hyperlink>
    </w:p>
    <w:p w:rsidR="00AB3D30" w:rsidRPr="00D82ABD" w:rsidRDefault="00AB3D30" w:rsidP="00037B2E">
      <w:pPr>
        <w:jc w:val="both"/>
      </w:pPr>
      <w:r w:rsidRPr="00D82ABD">
        <w:rPr>
          <w:b/>
        </w:rPr>
        <w:t>[</w:t>
      </w:r>
      <w:r w:rsidR="00C64237" w:rsidRPr="00D82ABD">
        <w:rPr>
          <w:b/>
        </w:rPr>
        <w:t>3</w:t>
      </w:r>
      <w:r w:rsidRPr="00D82ABD">
        <w:rPr>
          <w:b/>
        </w:rPr>
        <w:t>.3b]</w:t>
      </w:r>
      <w:r w:rsidRPr="00D82ABD">
        <w:rPr>
          <w:b/>
        </w:rPr>
        <w:tab/>
      </w:r>
      <w:r w:rsidR="00C24E5B" w:rsidRPr="00D82ABD">
        <w:t xml:space="preserve">If you select the </w:t>
      </w:r>
      <w:r w:rsidR="0025442C" w:rsidRPr="00D82ABD">
        <w:t>Spectrum IDs</w:t>
      </w:r>
      <w:r w:rsidRPr="00D82ABD">
        <w:t xml:space="preserve"> tab, you will see that </w:t>
      </w:r>
      <w:r w:rsidR="00544811">
        <w:t>1976</w:t>
      </w:r>
      <w:r w:rsidR="00DF152F" w:rsidRPr="00D82ABD">
        <w:t xml:space="preserve"> spectra out of 3</w:t>
      </w:r>
      <w:r w:rsidRPr="00D82ABD">
        <w:t xml:space="preserve">565 </w:t>
      </w:r>
      <w:r w:rsidR="0061300A" w:rsidRPr="00D82ABD">
        <w:t xml:space="preserve">spectra </w:t>
      </w:r>
      <w:r w:rsidRPr="00D82ABD">
        <w:t>(</w:t>
      </w:r>
      <w:r w:rsidR="00544811">
        <w:t>55.4%</w:t>
      </w:r>
      <w:r w:rsidRPr="00D82ABD">
        <w:t xml:space="preserve">) </w:t>
      </w:r>
      <w:r w:rsidR="0061300A" w:rsidRPr="00D82ABD">
        <w:t xml:space="preserve">were </w:t>
      </w:r>
      <w:r w:rsidRPr="00D82ABD">
        <w:t>identified at 1% FDR.</w:t>
      </w:r>
      <w:r w:rsidR="005E7804" w:rsidRPr="00D82ABD">
        <w:t xml:space="preserve"> </w:t>
      </w:r>
      <w:r w:rsidR="00544811">
        <w:t>431</w:t>
      </w:r>
      <w:r w:rsidR="005E7804" w:rsidRPr="00D82ABD">
        <w:t xml:space="preserve"> protein groups were validated at 1% FDR, among them </w:t>
      </w:r>
      <w:r w:rsidR="00544811">
        <w:t>180</w:t>
      </w:r>
      <w:r w:rsidR="00644673">
        <w:t xml:space="preserve"> </w:t>
      </w:r>
      <w:r w:rsidR="005E7804" w:rsidRPr="00D82ABD">
        <w:t>were marked as confident.</w:t>
      </w:r>
      <w:r w:rsidRPr="00D82ABD">
        <w:rPr>
          <w:i/>
          <w:color w:val="0000FF"/>
        </w:rPr>
        <w:t xml:space="preserve"> </w:t>
      </w:r>
    </w:p>
    <w:p w:rsidR="00C64237" w:rsidRPr="00D82ABD" w:rsidRDefault="00C64237" w:rsidP="00037B2E">
      <w:pPr>
        <w:jc w:val="both"/>
      </w:pPr>
    </w:p>
    <w:p w:rsidR="00C64237" w:rsidRPr="00D82ABD" w:rsidRDefault="00C64237" w:rsidP="00C64237">
      <w:pPr>
        <w:spacing w:after="0"/>
        <w:jc w:val="both"/>
        <w:rPr>
          <w:b/>
          <w:sz w:val="28"/>
        </w:rPr>
      </w:pPr>
      <w:r w:rsidRPr="00D82ABD">
        <w:rPr>
          <w:b/>
          <w:sz w:val="28"/>
        </w:rPr>
        <w:t>4.0</w:t>
      </w:r>
      <w:r w:rsidRPr="00D82ABD">
        <w:rPr>
          <w:b/>
          <w:sz w:val="28"/>
        </w:rPr>
        <w:tab/>
        <w:t>Quantification</w:t>
      </w:r>
    </w:p>
    <w:p w:rsidR="00C64237" w:rsidRPr="00D82ABD" w:rsidRDefault="00C64237" w:rsidP="00C64237">
      <w:pPr>
        <w:spacing w:after="0"/>
        <w:jc w:val="both"/>
        <w:rPr>
          <w:b/>
          <w:sz w:val="28"/>
        </w:rPr>
      </w:pPr>
      <w:r w:rsidRPr="00D82ABD">
        <w:rPr>
          <w:b/>
          <w:sz w:val="28"/>
        </w:rPr>
        <w:t>4.1</w:t>
      </w:r>
      <w:r w:rsidRPr="00D82ABD">
        <w:rPr>
          <w:b/>
          <w:sz w:val="28"/>
        </w:rPr>
        <w:tab/>
        <w:t>Spectrum Counting</w:t>
      </w:r>
    </w:p>
    <w:p w:rsidR="00C64237" w:rsidRPr="00D82ABD" w:rsidRDefault="00C64237" w:rsidP="00C64237">
      <w:pPr>
        <w:jc w:val="both"/>
      </w:pPr>
      <w:r w:rsidRPr="00D82ABD">
        <w:rPr>
          <w:b/>
        </w:rPr>
        <w:lastRenderedPageBreak/>
        <w:t>[4.1a]</w:t>
      </w:r>
      <w:r w:rsidRPr="00D82ABD">
        <w:rPr>
          <w:b/>
        </w:rPr>
        <w:tab/>
      </w:r>
      <w:r w:rsidRPr="00D82ABD">
        <w:t>The main advantage of this technique is obviously its simplicity: for a given protein, one simply needs to count spectra – no need for advanced experiments, signal processing or data mining. As a result, abundance indexes are straightforwardly available from any measurement in virtually no processing time.</w:t>
      </w:r>
    </w:p>
    <w:p w:rsidR="00C64237" w:rsidRPr="00D82ABD" w:rsidRDefault="00C64237" w:rsidP="00C64237">
      <w:pPr>
        <w:jc w:val="both"/>
      </w:pPr>
      <w:r w:rsidRPr="00D82ABD">
        <w:t xml:space="preserve">This however comes at costs in quantification accuracy. Indeed, in terms of quantification performance, an abundance metric based on spectrum counts can simply not compare to intensity based metrics. For example, a protein where only one spectrum is validated will hence be seen two times down-regulated when compared to a similar one where two spectra are validated – although we saw in the previous chapters how subjective spectrum matches validation is. </w:t>
      </w:r>
    </w:p>
    <w:p w:rsidR="00C64237" w:rsidRPr="00D82ABD" w:rsidRDefault="00C64237" w:rsidP="00C64237">
      <w:pPr>
        <w:jc w:val="both"/>
      </w:pPr>
      <w:r w:rsidRPr="00D82ABD">
        <w:t>Spectrum counting quantification accuracy is hence dramatically sensitive with regards to the identification process. Other factors can impair accuracy: different proteins do not have the same probability to generate observable tryptic peptides; these do not have the same probability to generate a validated identification. Also, by design, the protein inference problem tackled in the identification chapter dramatically biases the index. Finally, modern mass spectrometers are actually tuned toward the reduction of redundant peptide acquisition, hence biasing the base assumption of spectrum counting indexes.</w:t>
      </w:r>
    </w:p>
    <w:p w:rsidR="00C64237" w:rsidRPr="00D82ABD" w:rsidRDefault="00C64237" w:rsidP="00C64237">
      <w:pPr>
        <w:jc w:val="both"/>
      </w:pPr>
      <w:r w:rsidRPr="00D82ABD">
        <w:rPr>
          <w:b/>
        </w:rPr>
        <w:t>[4.1b]</w:t>
      </w:r>
      <w:r w:rsidRPr="00D82ABD">
        <w:rPr>
          <w:b/>
        </w:rPr>
        <w:tab/>
      </w:r>
      <w:r w:rsidRPr="00D82ABD">
        <w:t>The results of both indexes correlate well with an R2 value of 0.7665 which is not bad compared to the expected reliability of the method. Note that we cover four orders of magnitude, in order to fairly compare protein abundances on such a large range, we use the logarithm of the value.</w:t>
      </w:r>
    </w:p>
    <w:p w:rsidR="00C64237" w:rsidRPr="00D82ABD" w:rsidRDefault="00C64237" w:rsidP="00C64237">
      <w:pPr>
        <w:jc w:val="both"/>
      </w:pPr>
      <w:r w:rsidRPr="00D82ABD">
        <w:rPr>
          <w:b/>
        </w:rPr>
        <w:t>[4.1c]</w:t>
      </w:r>
      <w:r w:rsidRPr="00D82ABD">
        <w:rPr>
          <w:b/>
        </w:rPr>
        <w:tab/>
      </w:r>
      <w:r w:rsidRPr="00D82ABD">
        <w:t xml:space="preserve">This example consists of a single Q </w:t>
      </w:r>
      <w:proofErr w:type="spellStart"/>
      <w:r w:rsidRPr="00D82ABD">
        <w:t>Exactive</w:t>
      </w:r>
      <w:proofErr w:type="spellEnd"/>
      <w:r w:rsidRPr="00D82ABD">
        <w:t xml:space="preserve"> run (1 hour gradient) which does not allow full proteome coverage. In fact, only the most abundant proteins of the list were identified. We can clearly estimate our detection limit to 3E</w:t>
      </w:r>
      <w:r w:rsidRPr="00D82ABD">
        <w:rPr>
          <w:vertAlign w:val="superscript"/>
        </w:rPr>
        <w:t>5</w:t>
      </w:r>
      <w:r w:rsidRPr="00D82ABD">
        <w:t xml:space="preserve"> copies per cell. Note also that the probability of detecting a protein does not only depend on its abundance but also its chemical properties. Complementary experimental methods might help increasing proteome coverage</w:t>
      </w:r>
    </w:p>
    <w:p w:rsidR="00C64237" w:rsidRPr="00D82ABD" w:rsidRDefault="00C64237" w:rsidP="00C64237">
      <w:pPr>
        <w:jc w:val="both"/>
      </w:pPr>
      <w:r w:rsidRPr="00D82ABD">
        <w:rPr>
          <w:b/>
        </w:rPr>
        <w:t>[4.1d]</w:t>
      </w:r>
      <w:r w:rsidRPr="00D82ABD">
        <w:rPr>
          <w:b/>
        </w:rPr>
        <w:tab/>
      </w:r>
      <w:r w:rsidRPr="00D82ABD">
        <w:t>First, the different studies present different detection limit. The intensity based study identified very low abundant proteins (few thousands per cell) covering more than 10,000 proteins. This is mainly due to the experimental setup, much more complex than in our tutorial examples.</w:t>
      </w:r>
    </w:p>
    <w:p w:rsidR="00C64237" w:rsidRPr="00D82ABD" w:rsidRDefault="00C64237" w:rsidP="00C64237">
      <w:pPr>
        <w:jc w:val="both"/>
      </w:pPr>
      <w:r w:rsidRPr="00D82ABD">
        <w:lastRenderedPageBreak/>
        <w:t>In terms of quantification however, the variability of the intensity based quantification R2=0.6155 is very similar to the one obtained with spectrum counting, respectively 0.6091 and 0.5602 for a one and four hours gradient.</w:t>
      </w:r>
    </w:p>
    <w:p w:rsidR="00C64237" w:rsidRPr="00D82ABD" w:rsidRDefault="00C64237" w:rsidP="00C64237">
      <w:pPr>
        <w:jc w:val="both"/>
      </w:pPr>
      <w:r w:rsidRPr="00D82ABD">
        <w:rPr>
          <w:b/>
        </w:rPr>
        <w:t>[4.1e]</w:t>
      </w:r>
      <w:r w:rsidRPr="00D82ABD">
        <w:rPr>
          <w:b/>
        </w:rPr>
        <w:tab/>
      </w:r>
      <w:r w:rsidRPr="00D82ABD">
        <w:t>Spectrum counting quantification presents the advantage of being extremely simple and fast to compute. Its main shortcoming is the limited accuracy and lack of robustness as pointed out by the dependency on the identification procedure. Hence, it typically serves as a fast and rough abundance estimator. For more accurate results, it is preferable to set-up SRM experiments.</w:t>
      </w:r>
    </w:p>
    <w:p w:rsidR="00C64237" w:rsidRPr="00D82ABD" w:rsidRDefault="00C64237" w:rsidP="00C64237">
      <w:pPr>
        <w:spacing w:after="0"/>
        <w:jc w:val="both"/>
        <w:rPr>
          <w:b/>
          <w:sz w:val="28"/>
        </w:rPr>
      </w:pPr>
    </w:p>
    <w:p w:rsidR="00C64237" w:rsidRPr="00D82ABD" w:rsidRDefault="00C64237" w:rsidP="00C64237">
      <w:pPr>
        <w:spacing w:after="0"/>
        <w:jc w:val="both"/>
        <w:rPr>
          <w:b/>
          <w:sz w:val="28"/>
        </w:rPr>
      </w:pPr>
      <w:r w:rsidRPr="00D82ABD">
        <w:rPr>
          <w:b/>
          <w:sz w:val="28"/>
        </w:rPr>
        <w:t>4.2</w:t>
      </w:r>
      <w:r w:rsidRPr="00D82ABD">
        <w:rPr>
          <w:b/>
          <w:sz w:val="28"/>
        </w:rPr>
        <w:tab/>
        <w:t>Reporter Ions</w:t>
      </w:r>
    </w:p>
    <w:p w:rsidR="00C64237" w:rsidRPr="00D82ABD" w:rsidRDefault="00C64237" w:rsidP="00C64237">
      <w:pPr>
        <w:jc w:val="both"/>
      </w:pPr>
      <w:r w:rsidRPr="00D82ABD">
        <w:rPr>
          <w:b/>
        </w:rPr>
        <w:t>[4.2a]</w:t>
      </w:r>
      <w:r w:rsidRPr="00D82ABD">
        <w:rPr>
          <w:b/>
        </w:rPr>
        <w:tab/>
      </w:r>
      <w:r w:rsidRPr="00D82ABD">
        <w:t>If the three spiked in proteins are not added to the default human database they will not be in the list of possible proteins the spectra can be matched against, and hence cannot be identified.</w:t>
      </w:r>
    </w:p>
    <w:p w:rsidR="00C64237" w:rsidRPr="00D82ABD" w:rsidRDefault="00C64237" w:rsidP="00C64237">
      <w:pPr>
        <w:jc w:val="both"/>
      </w:pPr>
      <w:r w:rsidRPr="00D82ABD">
        <w:rPr>
          <w:b/>
        </w:rPr>
        <w:t>[4.2b]</w:t>
      </w:r>
      <w:r w:rsidRPr="00D82ABD">
        <w:rPr>
          <w:b/>
        </w:rPr>
        <w:tab/>
      </w:r>
      <w:r w:rsidRPr="00D82ABD">
        <w:t xml:space="preserve">The four </w:t>
      </w:r>
      <w:proofErr w:type="spellStart"/>
      <w:r w:rsidRPr="00D82ABD">
        <w:t>iTRAQ</w:t>
      </w:r>
      <w:proofErr w:type="spellEnd"/>
      <w:r w:rsidRPr="00D82ABD">
        <w:t xml:space="preserve"> labels are all isobaric, meaning that they have the mass and thus appear as identical in the MS1 spectrum. When trying possible amino acid modifications for the peptide to spectrum matches it is therefore enough to only include one of the </w:t>
      </w:r>
      <w:proofErr w:type="spellStart"/>
      <w:r w:rsidRPr="00D82ABD">
        <w:t>iTRAQ</w:t>
      </w:r>
      <w:proofErr w:type="spellEnd"/>
      <w:r w:rsidRPr="00D82ABD">
        <w:t xml:space="preserve"> modifications, as a match against one of them will also match all the others. And at the MS1 level, i.e., when finding the mass of the precursor, this is all we need. (Note that the </w:t>
      </w:r>
      <w:proofErr w:type="spellStart"/>
      <w:r w:rsidRPr="00D82ABD">
        <w:t>iTRAQ</w:t>
      </w:r>
      <w:proofErr w:type="spellEnd"/>
      <w:r w:rsidRPr="00D82ABD">
        <w:t xml:space="preserve"> labels, unlike TMT, are not truly isobaric though, as the chemical modifications used to generate the different labels differ slightly. This is not usually an issue, but with the ever increasing accuracy of the instruments, there will come a time when </w:t>
      </w:r>
      <w:proofErr w:type="spellStart"/>
      <w:r w:rsidRPr="00D82ABD">
        <w:t>iTRAQ</w:t>
      </w:r>
      <w:proofErr w:type="spellEnd"/>
      <w:r w:rsidRPr="00D82ABD">
        <w:t xml:space="preserve"> labels can no longer be considered as isobaric.)</w:t>
      </w:r>
    </w:p>
    <w:p w:rsidR="00C64237" w:rsidRPr="00D82ABD" w:rsidRDefault="00C64237" w:rsidP="00C64237">
      <w:pPr>
        <w:jc w:val="both"/>
      </w:pPr>
      <w:r w:rsidRPr="00D82ABD">
        <w:t xml:space="preserve">The </w:t>
      </w:r>
      <w:proofErr w:type="spellStart"/>
      <w:r w:rsidRPr="00D82ABD">
        <w:t>iTRAQ</w:t>
      </w:r>
      <w:proofErr w:type="spellEnd"/>
      <w:r w:rsidRPr="00D82ABD">
        <w:t xml:space="preserve"> </w:t>
      </w:r>
      <w:proofErr w:type="spellStart"/>
      <w:r w:rsidRPr="00D82ABD">
        <w:t>labelling</w:t>
      </w:r>
      <w:proofErr w:type="spellEnd"/>
      <w:r w:rsidRPr="00D82ABD">
        <w:t xml:space="preserve"> is considered as variable on the Y, because experiments have shown that it modifies the Y's in roughly 50% of the cases. While the </w:t>
      </w:r>
      <w:proofErr w:type="spellStart"/>
      <w:r w:rsidRPr="00D82ABD">
        <w:t>iTRAQ</w:t>
      </w:r>
      <w:proofErr w:type="spellEnd"/>
      <w:r w:rsidRPr="00D82ABD">
        <w:t xml:space="preserve"> modification on the K and n-term occurs in close to 100% of the cases and is thus considered as fixed.</w:t>
      </w:r>
    </w:p>
    <w:p w:rsidR="00C64237" w:rsidRPr="00D82ABD" w:rsidRDefault="00C64237" w:rsidP="00C64237">
      <w:pPr>
        <w:jc w:val="both"/>
      </w:pPr>
      <w:r w:rsidRPr="00D82ABD">
        <w:rPr>
          <w:b/>
        </w:rPr>
        <w:t>[4.2c]</w:t>
      </w:r>
      <w:r w:rsidRPr="00D82ABD">
        <w:rPr>
          <w:b/>
        </w:rPr>
        <w:tab/>
      </w:r>
      <w:r w:rsidRPr="00D82ABD">
        <w:t xml:space="preserve">All the spectra matching to a given peptide should have similar </w:t>
      </w:r>
      <w:proofErr w:type="spellStart"/>
      <w:r w:rsidRPr="00D82ABD">
        <w:t>iTRAQ</w:t>
      </w:r>
      <w:proofErr w:type="spellEnd"/>
      <w:r w:rsidRPr="00D82ABD">
        <w:t xml:space="preserve"> peak intensities. They do after all come from the same peptide, and assuming that this peptide is unique to a given protein, the intensities should reflect the protein amounts in the four </w:t>
      </w:r>
      <w:proofErr w:type="spellStart"/>
      <w:r w:rsidRPr="00D82ABD">
        <w:t>labelled</w:t>
      </w:r>
      <w:proofErr w:type="spellEnd"/>
      <w:r w:rsidRPr="00D82ABD">
        <w:t xml:space="preserve"> samples. It follows from this that different peptides from the same protein should all have similar </w:t>
      </w:r>
      <w:proofErr w:type="spellStart"/>
      <w:r w:rsidRPr="00D82ABD">
        <w:t>iTRAQ</w:t>
      </w:r>
      <w:proofErr w:type="spellEnd"/>
      <w:r w:rsidRPr="00D82ABD">
        <w:t xml:space="preserve"> peak intensities. However, there will be slight differences between peptides and because of this it is therefore important to have data from more than a single peptide when using </w:t>
      </w:r>
      <w:proofErr w:type="spellStart"/>
      <w:r w:rsidRPr="00D82ABD">
        <w:t>iTRAQ</w:t>
      </w:r>
      <w:proofErr w:type="spellEnd"/>
      <w:r w:rsidRPr="00D82ABD">
        <w:t xml:space="preserve"> for quantification.</w:t>
      </w:r>
    </w:p>
    <w:p w:rsidR="00C64237" w:rsidRPr="00D82ABD" w:rsidRDefault="00C64237" w:rsidP="00C64237">
      <w:pPr>
        <w:jc w:val="both"/>
      </w:pPr>
      <w:r w:rsidRPr="00D82ABD">
        <w:lastRenderedPageBreak/>
        <w:t>The picture is very much complicated by the addition of shared peptides. A peptide that cannot be uniquely linked to a single protein, but rather maps to two or more proteins, will often end up having a deviating peak intensity relative to the unique peptides. The reason for this is that the amounts of the proteins the peptide maps to can differ. Let's say that we have the two proteins A and B, where A as a low abundance and B a high abundance. All peptide unique to protein A will thus have a low abundance and all proteins unique to protein B will have a high abundance. However, a peptide shared between the two proteins will in some cases have a low abundance, i.e., when it comes from protein A, and in some cases a high abundance, i.e., when it comes from protein B. The average abundance of the peptide will therefore be somewhere in between the low and high abundance, and including such peptides in the quantification must therefore be done with much care.</w:t>
      </w:r>
    </w:p>
    <w:p w:rsidR="00C64237" w:rsidRPr="00D82ABD" w:rsidRDefault="00C64237" w:rsidP="00C64237">
      <w:pPr>
        <w:jc w:val="both"/>
      </w:pPr>
      <w:r w:rsidRPr="00D82ABD">
        <w:rPr>
          <w:b/>
        </w:rPr>
        <w:t>[4.2d]</w:t>
      </w:r>
      <w:r w:rsidRPr="00D82ABD">
        <w:rPr>
          <w:b/>
        </w:rPr>
        <w:tab/>
      </w:r>
      <w:r w:rsidRPr="00D82ABD">
        <w:t>The isotope correction will compensate for impurities of the reporter ion reagents. The manufacturer provides you a quality control report along with the kits containing correction factors which can be implemented here in Reporter. Reporter will make this correction for you.</w:t>
      </w:r>
    </w:p>
    <w:p w:rsidR="00C64237" w:rsidRPr="00D82ABD" w:rsidRDefault="00C64237" w:rsidP="00C64237">
      <w:pPr>
        <w:jc w:val="both"/>
      </w:pPr>
      <w:r w:rsidRPr="00D82ABD">
        <w:rPr>
          <w:b/>
        </w:rPr>
        <w:t>[4.2e]</w:t>
      </w:r>
      <w:r w:rsidRPr="00D82ABD">
        <w:rPr>
          <w:b/>
        </w:rPr>
        <w:tab/>
      </w:r>
      <w:r w:rsidRPr="00D82ABD">
        <w:t xml:space="preserve">Similarly as for the identification, it is dangerous to rely on a single quantification event – a so-called one hit wonder. Quantification </w:t>
      </w:r>
      <w:proofErr w:type="spellStart"/>
      <w:r w:rsidRPr="00D82ABD">
        <w:t>artefacts</w:t>
      </w:r>
      <w:proofErr w:type="spellEnd"/>
      <w:r w:rsidRPr="00D82ABD">
        <w:t xml:space="preserve"> can easily appear on the peptide or PSM level. You should hence be very careful with proteins presenting low number of quantified peptides and PSMs.</w:t>
      </w:r>
    </w:p>
    <w:p w:rsidR="00C64237" w:rsidRPr="00D82ABD" w:rsidRDefault="00C64237" w:rsidP="00C64237">
      <w:pPr>
        <w:jc w:val="both"/>
      </w:pPr>
      <w:r w:rsidRPr="00D82ABD">
        <w:rPr>
          <w:b/>
        </w:rPr>
        <w:t>[4.2f]</w:t>
      </w:r>
      <w:r w:rsidRPr="00D82ABD">
        <w:rPr>
          <w:b/>
        </w:rPr>
        <w:tab/>
      </w:r>
      <w:r w:rsidRPr="00D82ABD">
        <w:t xml:space="preserve">The three spiked in proteins are: Hexokinase-1 (HXKA_YEAST), Potassium-activated </w:t>
      </w:r>
      <w:proofErr w:type="spellStart"/>
      <w:r w:rsidRPr="00D82ABD">
        <w:t>aldehyde</w:t>
      </w:r>
      <w:proofErr w:type="spellEnd"/>
      <w:r w:rsidRPr="00D82ABD">
        <w:t xml:space="preserve"> </w:t>
      </w:r>
      <w:proofErr w:type="spellStart"/>
      <w:r w:rsidRPr="00D82ABD">
        <w:t>dehydrogenase</w:t>
      </w:r>
      <w:proofErr w:type="spellEnd"/>
      <w:r w:rsidRPr="00D82ABD">
        <w:t>, mitochondrial (ALDH4_YEAST) and Beta-</w:t>
      </w:r>
      <w:proofErr w:type="spellStart"/>
      <w:r w:rsidRPr="00D82ABD">
        <w:t>galactosidase</w:t>
      </w:r>
      <w:proofErr w:type="spellEnd"/>
      <w:r w:rsidRPr="00D82ABD">
        <w:t xml:space="preserve"> (H5Q9R5_ECOLX).</w:t>
      </w:r>
    </w:p>
    <w:p w:rsidR="00C64237" w:rsidRPr="00D82ABD" w:rsidRDefault="00C64237" w:rsidP="00C64237">
      <w:pPr>
        <w:jc w:val="both"/>
      </w:pPr>
      <w:r w:rsidRPr="00D82ABD">
        <w:rPr>
          <w:b/>
        </w:rPr>
        <w:t>[4.2g]</w:t>
      </w:r>
      <w:r w:rsidRPr="00D82ABD">
        <w:rPr>
          <w:b/>
        </w:rPr>
        <w:tab/>
      </w:r>
      <w:r w:rsidRPr="00D82ABD">
        <w:t>The three spiked in proteins are the same as for [2.2f]. However, they are more difficult to detected, and the reason is the variation in the background. Each sample has a different background due to individual differences between the patients the samples come from. The data is thus a lot more noisy and it is much harder to separate the spiked in proteins from the rest of the data.</w:t>
      </w:r>
    </w:p>
    <w:p w:rsidR="00C64237" w:rsidRPr="00D82ABD" w:rsidRDefault="00C64237" w:rsidP="00C64237">
      <w:pPr>
        <w:spacing w:after="0"/>
        <w:jc w:val="both"/>
        <w:rPr>
          <w:b/>
          <w:sz w:val="28"/>
        </w:rPr>
      </w:pPr>
    </w:p>
    <w:p w:rsidR="00C64237" w:rsidRPr="00D82ABD" w:rsidRDefault="00C64237" w:rsidP="00C64237">
      <w:pPr>
        <w:spacing w:after="0"/>
        <w:jc w:val="both"/>
        <w:rPr>
          <w:b/>
          <w:sz w:val="28"/>
        </w:rPr>
      </w:pPr>
      <w:r w:rsidRPr="00D82ABD">
        <w:rPr>
          <w:b/>
          <w:sz w:val="28"/>
        </w:rPr>
        <w:t>4.3</w:t>
      </w:r>
      <w:r w:rsidRPr="00D82ABD">
        <w:rPr>
          <w:b/>
          <w:sz w:val="28"/>
        </w:rPr>
        <w:tab/>
        <w:t>Label Free</w:t>
      </w:r>
    </w:p>
    <w:p w:rsidR="00C64237" w:rsidRPr="00D82ABD" w:rsidRDefault="00C64237" w:rsidP="00C64237">
      <w:pPr>
        <w:spacing w:after="0"/>
        <w:jc w:val="both"/>
      </w:pPr>
      <w:r w:rsidRPr="00D82ABD">
        <w:t>(answers pending...)</w:t>
      </w:r>
    </w:p>
    <w:p w:rsidR="00C64237" w:rsidRPr="00D82ABD" w:rsidRDefault="00C64237" w:rsidP="00C64237">
      <w:pPr>
        <w:spacing w:after="0"/>
        <w:jc w:val="both"/>
        <w:rPr>
          <w:b/>
          <w:sz w:val="28"/>
        </w:rPr>
      </w:pPr>
    </w:p>
    <w:p w:rsidR="00C64237" w:rsidRPr="00D82ABD" w:rsidRDefault="00C64237" w:rsidP="00C64237">
      <w:pPr>
        <w:spacing w:after="0"/>
        <w:jc w:val="both"/>
        <w:rPr>
          <w:b/>
          <w:sz w:val="28"/>
        </w:rPr>
      </w:pPr>
      <w:r w:rsidRPr="00D82ABD">
        <w:rPr>
          <w:b/>
          <w:sz w:val="28"/>
        </w:rPr>
        <w:t>4.4</w:t>
      </w:r>
      <w:r w:rsidRPr="00D82ABD">
        <w:rPr>
          <w:b/>
          <w:sz w:val="28"/>
        </w:rPr>
        <w:tab/>
        <w:t>MS1 Labeling</w:t>
      </w:r>
    </w:p>
    <w:p w:rsidR="00C64237" w:rsidRPr="00D82ABD" w:rsidRDefault="00C64237" w:rsidP="00C64237">
      <w:pPr>
        <w:spacing w:after="0"/>
        <w:jc w:val="both"/>
      </w:pPr>
      <w:r w:rsidRPr="00D82ABD">
        <w:t>(answers pending...)</w:t>
      </w:r>
    </w:p>
    <w:p w:rsidR="00C64237" w:rsidRPr="00D82ABD" w:rsidRDefault="00C64237" w:rsidP="00C64237">
      <w:pPr>
        <w:spacing w:after="0"/>
        <w:jc w:val="both"/>
        <w:rPr>
          <w:b/>
          <w:sz w:val="28"/>
        </w:rPr>
      </w:pPr>
    </w:p>
    <w:p w:rsidR="00C64237" w:rsidRPr="00D82ABD" w:rsidRDefault="00C64237" w:rsidP="00C64237">
      <w:pPr>
        <w:spacing w:after="0"/>
        <w:jc w:val="both"/>
        <w:rPr>
          <w:b/>
          <w:sz w:val="28"/>
        </w:rPr>
      </w:pPr>
      <w:r w:rsidRPr="00D82ABD">
        <w:rPr>
          <w:b/>
          <w:sz w:val="28"/>
        </w:rPr>
        <w:t>4.5</w:t>
      </w:r>
      <w:r w:rsidRPr="00D82ABD">
        <w:rPr>
          <w:b/>
          <w:sz w:val="28"/>
        </w:rPr>
        <w:tab/>
        <w:t>Targeted Quantification</w:t>
      </w:r>
    </w:p>
    <w:p w:rsidR="00C64237" w:rsidRPr="00D82ABD" w:rsidRDefault="00C64237" w:rsidP="00C64237">
      <w:pPr>
        <w:spacing w:after="0"/>
        <w:jc w:val="both"/>
      </w:pPr>
      <w:r w:rsidRPr="00D82ABD">
        <w:t>(answers pending...)</w:t>
      </w:r>
    </w:p>
    <w:p w:rsidR="00236CFE" w:rsidRPr="00D82ABD" w:rsidRDefault="00236CFE" w:rsidP="00E83901">
      <w:pPr>
        <w:spacing w:after="0"/>
        <w:rPr>
          <w:rFonts w:ascii="Cambria" w:eastAsia="Times New Roman" w:hAnsi="Cambria"/>
          <w:color w:val="17365D"/>
          <w:spacing w:val="5"/>
          <w:kern w:val="28"/>
          <w:sz w:val="52"/>
          <w:szCs w:val="52"/>
        </w:rPr>
      </w:pPr>
      <w:r w:rsidRPr="00D82ABD">
        <w:br w:type="page"/>
      </w:r>
    </w:p>
    <w:p w:rsidR="00236CFE" w:rsidRPr="00D82ABD" w:rsidRDefault="00236CFE" w:rsidP="00E83901">
      <w:pPr>
        <w:pStyle w:val="Title"/>
        <w:spacing w:line="360" w:lineRule="auto"/>
      </w:pPr>
      <w:r w:rsidRPr="00D82ABD">
        <w:lastRenderedPageBreak/>
        <w:t>References</w:t>
      </w:r>
    </w:p>
    <w:p w:rsidR="00C87C42" w:rsidRPr="00D82ABD" w:rsidRDefault="003B3DD0" w:rsidP="00C87C42">
      <w:pPr>
        <w:pStyle w:val="EndNoteBibliography"/>
        <w:spacing w:after="0"/>
        <w:ind w:left="720" w:hanging="720"/>
      </w:pPr>
      <w:r w:rsidRPr="00D82ABD">
        <w:fldChar w:fldCharType="begin"/>
      </w:r>
      <w:r w:rsidR="00236CFE" w:rsidRPr="00D82ABD">
        <w:instrText xml:space="preserve"> ADDIN EN.REFLIST </w:instrText>
      </w:r>
      <w:r w:rsidRPr="00D82ABD">
        <w:fldChar w:fldCharType="separate"/>
      </w:r>
      <w:bookmarkStart w:id="1" w:name="_ENREF_1"/>
      <w:r w:rsidR="00C87C42" w:rsidRPr="00D82ABD">
        <w:t>1.</w:t>
      </w:r>
      <w:r w:rsidR="00C87C42" w:rsidRPr="00D82ABD">
        <w:tab/>
        <w:t xml:space="preserve">Yates, J.R., 3rd, Morgan, S.F., Gatlin, C.L., Griffin, P.R. &amp; Eng, J.K. Method to compare collision-induced dissociation spectra of peptides: potential for library searching and subtractive analysis. </w:t>
      </w:r>
      <w:r w:rsidR="00C87C42" w:rsidRPr="00D82ABD">
        <w:rPr>
          <w:i/>
        </w:rPr>
        <w:t>Analytical chemistry</w:t>
      </w:r>
      <w:r w:rsidR="00C87C42" w:rsidRPr="00D82ABD">
        <w:t xml:space="preserve"> </w:t>
      </w:r>
      <w:r w:rsidR="00C87C42" w:rsidRPr="00D82ABD">
        <w:rPr>
          <w:b/>
        </w:rPr>
        <w:t>70</w:t>
      </w:r>
      <w:r w:rsidR="00C87C42" w:rsidRPr="00D82ABD">
        <w:t>, 3557-3565 (1998).</w:t>
      </w:r>
      <w:bookmarkEnd w:id="1"/>
    </w:p>
    <w:p w:rsidR="00C87C42" w:rsidRPr="00D82ABD" w:rsidRDefault="00C87C42" w:rsidP="00C87C42">
      <w:pPr>
        <w:pStyle w:val="EndNoteBibliography"/>
        <w:spacing w:after="0"/>
        <w:ind w:left="720" w:hanging="720"/>
      </w:pPr>
      <w:bookmarkStart w:id="2" w:name="_ENREF_2"/>
      <w:r w:rsidRPr="00D82ABD">
        <w:t>2.</w:t>
      </w:r>
      <w:r w:rsidRPr="00D82ABD">
        <w:tab/>
        <w:t xml:space="preserve">Lam, H. Building and searching tandem mass spectral libraries for peptide identification. </w:t>
      </w:r>
      <w:r w:rsidRPr="00D82ABD">
        <w:rPr>
          <w:i/>
        </w:rPr>
        <w:t>Molecular &amp; cellular proteomics : MCP</w:t>
      </w:r>
      <w:r w:rsidRPr="00D82ABD">
        <w:t xml:space="preserve"> </w:t>
      </w:r>
      <w:r w:rsidRPr="00D82ABD">
        <w:rPr>
          <w:b/>
        </w:rPr>
        <w:t>10</w:t>
      </w:r>
      <w:r w:rsidRPr="00D82ABD">
        <w:t>, R111 008565 (2011).</w:t>
      </w:r>
      <w:bookmarkEnd w:id="2"/>
    </w:p>
    <w:p w:rsidR="00C87C42" w:rsidRPr="00D82ABD" w:rsidRDefault="00C87C42" w:rsidP="00C87C42">
      <w:pPr>
        <w:pStyle w:val="EndNoteBibliography"/>
        <w:spacing w:after="0"/>
        <w:ind w:left="720" w:hanging="720"/>
      </w:pPr>
      <w:bookmarkStart w:id="3" w:name="_ENREF_3"/>
      <w:r w:rsidRPr="00D82ABD">
        <w:t>3.</w:t>
      </w:r>
      <w:r w:rsidRPr="00D82ABD">
        <w:tab/>
        <w:t xml:space="preserve">Bartels, C. Fast algorithm for peptide sequencing by mass spectroscopy. </w:t>
      </w:r>
      <w:r w:rsidRPr="00D82ABD">
        <w:rPr>
          <w:i/>
        </w:rPr>
        <w:t>Biological Mass Spectrometry</w:t>
      </w:r>
      <w:r w:rsidRPr="00D82ABD">
        <w:t xml:space="preserve"> </w:t>
      </w:r>
      <w:r w:rsidRPr="00D82ABD">
        <w:rPr>
          <w:b/>
        </w:rPr>
        <w:t>19</w:t>
      </w:r>
      <w:r w:rsidRPr="00D82ABD">
        <w:t>, 363-368 (1990).</w:t>
      </w:r>
      <w:bookmarkEnd w:id="3"/>
    </w:p>
    <w:p w:rsidR="00C87C42" w:rsidRPr="00D82ABD" w:rsidRDefault="00C87C42" w:rsidP="00C87C42">
      <w:pPr>
        <w:pStyle w:val="EndNoteBibliography"/>
        <w:spacing w:after="0"/>
        <w:ind w:left="720" w:hanging="720"/>
      </w:pPr>
      <w:bookmarkStart w:id="4" w:name="_ENREF_4"/>
      <w:r w:rsidRPr="00D82ABD">
        <w:t>4.</w:t>
      </w:r>
      <w:r w:rsidRPr="00D82ABD">
        <w:tab/>
        <w:t xml:space="preserve">Seidler, J., Zinn, N., Boehm, M.E. &amp; Lehmann, W.D. De novo sequencing of peptides by MS/MS. </w:t>
      </w:r>
      <w:r w:rsidRPr="00D82ABD">
        <w:rPr>
          <w:i/>
        </w:rPr>
        <w:t>Proteomics</w:t>
      </w:r>
      <w:r w:rsidRPr="00D82ABD">
        <w:t xml:space="preserve"> </w:t>
      </w:r>
      <w:r w:rsidRPr="00D82ABD">
        <w:rPr>
          <w:b/>
        </w:rPr>
        <w:t>10</w:t>
      </w:r>
      <w:r w:rsidRPr="00D82ABD">
        <w:t>, 634-649 (2010).</w:t>
      </w:r>
      <w:bookmarkEnd w:id="4"/>
    </w:p>
    <w:p w:rsidR="00C87C42" w:rsidRPr="00D82ABD" w:rsidRDefault="00C87C42" w:rsidP="00C87C42">
      <w:pPr>
        <w:pStyle w:val="EndNoteBibliography"/>
        <w:spacing w:after="0"/>
        <w:ind w:left="720" w:hanging="720"/>
      </w:pPr>
      <w:bookmarkStart w:id="5" w:name="_ENREF_5"/>
      <w:r w:rsidRPr="00D82ABD">
        <w:t>5.</w:t>
      </w:r>
      <w:r w:rsidRPr="00D82ABD">
        <w:tab/>
        <w:t xml:space="preserve">Lange, E., Gropl, C., Reinert, K., Kohlbacher, O. &amp; Hildebrandt, A. High-accuracy peak picking of proteomics data using wavelet techniques. </w:t>
      </w:r>
      <w:r w:rsidRPr="00D82ABD">
        <w:rPr>
          <w:i/>
        </w:rPr>
        <w:t>Pacific Symposium on Biocomputing. Pacific Symposium on Biocomputing</w:t>
      </w:r>
      <w:r w:rsidRPr="00D82ABD">
        <w:t>, 243-254 (2006).</w:t>
      </w:r>
      <w:bookmarkEnd w:id="5"/>
    </w:p>
    <w:p w:rsidR="00C87C42" w:rsidRPr="00D82ABD" w:rsidRDefault="00C87C42" w:rsidP="00C87C42">
      <w:pPr>
        <w:pStyle w:val="EndNoteBibliography"/>
        <w:spacing w:after="0"/>
        <w:ind w:left="720" w:hanging="720"/>
      </w:pPr>
      <w:bookmarkStart w:id="6" w:name="_ENREF_6"/>
      <w:r w:rsidRPr="00D82ABD">
        <w:t>6.</w:t>
      </w:r>
      <w:r w:rsidRPr="00D82ABD">
        <w:tab/>
        <w:t xml:space="preserve">Eyrich, B., Sickmann, A. &amp; Zahedi, R.P. Catch me if you can: mass spectrometry-based phosphoproteomics and quantification strategies. </w:t>
      </w:r>
      <w:r w:rsidRPr="00D82ABD">
        <w:rPr>
          <w:i/>
        </w:rPr>
        <w:t>Proteomics</w:t>
      </w:r>
      <w:r w:rsidRPr="00D82ABD">
        <w:t xml:space="preserve"> </w:t>
      </w:r>
      <w:r w:rsidRPr="00D82ABD">
        <w:rPr>
          <w:b/>
        </w:rPr>
        <w:t>11</w:t>
      </w:r>
      <w:r w:rsidRPr="00D82ABD">
        <w:t>, 554-570 (2011).</w:t>
      </w:r>
      <w:bookmarkEnd w:id="6"/>
    </w:p>
    <w:p w:rsidR="00C87C42" w:rsidRPr="00D82ABD" w:rsidRDefault="00C87C42" w:rsidP="00C87C42">
      <w:pPr>
        <w:pStyle w:val="EndNoteBibliography"/>
        <w:spacing w:after="0"/>
        <w:ind w:left="720" w:hanging="720"/>
      </w:pPr>
      <w:bookmarkStart w:id="7" w:name="_ENREF_7"/>
      <w:r w:rsidRPr="00D82ABD">
        <w:t>7.</w:t>
      </w:r>
      <w:r w:rsidRPr="00D82ABD">
        <w:tab/>
        <w:t xml:space="preserve">Vaudel, M., Burkhart, J.M., Sickmann, A., Martens, L. &amp; Zahedi, R.P. Peptide identification quality control. </w:t>
      </w:r>
      <w:r w:rsidRPr="00D82ABD">
        <w:rPr>
          <w:i/>
        </w:rPr>
        <w:t>Proteomics</w:t>
      </w:r>
      <w:r w:rsidRPr="00D82ABD">
        <w:t xml:space="preserve"> </w:t>
      </w:r>
      <w:r w:rsidRPr="00D82ABD">
        <w:rPr>
          <w:b/>
        </w:rPr>
        <w:t>11</w:t>
      </w:r>
      <w:r w:rsidRPr="00D82ABD">
        <w:t>, 2105-2114 (2011).</w:t>
      </w:r>
      <w:bookmarkEnd w:id="7"/>
    </w:p>
    <w:p w:rsidR="00C87C42" w:rsidRPr="00D82ABD" w:rsidRDefault="00C87C42" w:rsidP="00C87C42">
      <w:pPr>
        <w:pStyle w:val="EndNoteBibliography"/>
        <w:spacing w:after="0"/>
        <w:ind w:left="720" w:hanging="720"/>
      </w:pPr>
      <w:bookmarkStart w:id="8" w:name="_ENREF_8"/>
      <w:r w:rsidRPr="00D82ABD">
        <w:t>8.</w:t>
      </w:r>
      <w:r w:rsidRPr="00D82ABD">
        <w:tab/>
        <w:t xml:space="preserve">Burkhart, J.M., Vaudel, M., Zahedi, R.P., Martens, L. &amp; Sickmann, A. iTRAQ protein quantification: a quality-controlled workflow. </w:t>
      </w:r>
      <w:r w:rsidRPr="00D82ABD">
        <w:rPr>
          <w:i/>
        </w:rPr>
        <w:t>Proteomics</w:t>
      </w:r>
      <w:r w:rsidRPr="00D82ABD">
        <w:t xml:space="preserve"> </w:t>
      </w:r>
      <w:r w:rsidRPr="00D82ABD">
        <w:rPr>
          <w:b/>
        </w:rPr>
        <w:t>11</w:t>
      </w:r>
      <w:r w:rsidRPr="00D82ABD">
        <w:t>, 1125-1134 (2011).</w:t>
      </w:r>
      <w:bookmarkEnd w:id="8"/>
    </w:p>
    <w:p w:rsidR="00C87C42" w:rsidRPr="00D82ABD" w:rsidRDefault="00C87C42" w:rsidP="00C87C42">
      <w:pPr>
        <w:pStyle w:val="EndNoteBibliography"/>
        <w:spacing w:after="0"/>
        <w:ind w:left="720" w:hanging="720"/>
      </w:pPr>
      <w:bookmarkStart w:id="9" w:name="_ENREF_9"/>
      <w:r w:rsidRPr="00D82ABD">
        <w:t>9.</w:t>
      </w:r>
      <w:r w:rsidRPr="00D82ABD">
        <w:tab/>
        <w:t xml:space="preserve">Burkhart, J.M., Schumbrutzki, C., Wortelkamp, S., Sickmann, A. &amp; Zahedi, R.P. Systematic and quantitative comparison of digest efficiency and specificity reveals the impact of trypsin quality on MS-based proteomics. </w:t>
      </w:r>
      <w:r w:rsidRPr="00D82ABD">
        <w:rPr>
          <w:i/>
        </w:rPr>
        <w:t>Journal of proteomics</w:t>
      </w:r>
      <w:r w:rsidRPr="00D82ABD">
        <w:t xml:space="preserve"> </w:t>
      </w:r>
      <w:r w:rsidRPr="00D82ABD">
        <w:rPr>
          <w:b/>
        </w:rPr>
        <w:t>75</w:t>
      </w:r>
      <w:r w:rsidRPr="00D82ABD">
        <w:t>, 1454-1462 (2012).</w:t>
      </w:r>
      <w:bookmarkEnd w:id="9"/>
    </w:p>
    <w:p w:rsidR="00C87C42" w:rsidRPr="00D82ABD" w:rsidRDefault="00C87C42" w:rsidP="00C87C42">
      <w:pPr>
        <w:pStyle w:val="EndNoteBibliography"/>
        <w:spacing w:after="0"/>
        <w:ind w:left="720" w:hanging="720"/>
      </w:pPr>
      <w:bookmarkStart w:id="10" w:name="_ENREF_10"/>
      <w:r w:rsidRPr="00D82ABD">
        <w:t>10.</w:t>
      </w:r>
      <w:r w:rsidRPr="00D82ABD">
        <w:tab/>
        <w:t xml:space="preserve">Fannes, T. et al. Predicting tryptic cleavage from proteomics data using decision tree ensembles. </w:t>
      </w:r>
      <w:r w:rsidRPr="00D82ABD">
        <w:rPr>
          <w:i/>
        </w:rPr>
        <w:t>Journal of proteome research</w:t>
      </w:r>
      <w:r w:rsidRPr="00D82ABD">
        <w:t xml:space="preserve"> </w:t>
      </w:r>
      <w:r w:rsidRPr="00D82ABD">
        <w:rPr>
          <w:b/>
        </w:rPr>
        <w:t>12</w:t>
      </w:r>
      <w:r w:rsidRPr="00D82ABD">
        <w:t>, 2253-2259 (2013).</w:t>
      </w:r>
      <w:bookmarkEnd w:id="10"/>
    </w:p>
    <w:p w:rsidR="00C87C42" w:rsidRPr="00D82ABD" w:rsidRDefault="00C87C42" w:rsidP="00C87C42">
      <w:pPr>
        <w:pStyle w:val="EndNoteBibliography"/>
        <w:spacing w:after="0"/>
        <w:ind w:left="720" w:hanging="720"/>
      </w:pPr>
      <w:bookmarkStart w:id="11" w:name="_ENREF_11"/>
      <w:r w:rsidRPr="00D82ABD">
        <w:t>11.</w:t>
      </w:r>
      <w:r w:rsidRPr="00D82ABD">
        <w:tab/>
        <w:t xml:space="preserve">Olsen, J.V. et al. Higher-energy C-trap dissociation for peptide modification analysis. </w:t>
      </w:r>
      <w:r w:rsidRPr="00D82ABD">
        <w:rPr>
          <w:i/>
        </w:rPr>
        <w:t>Nature methods</w:t>
      </w:r>
      <w:r w:rsidRPr="00D82ABD">
        <w:t xml:space="preserve"> </w:t>
      </w:r>
      <w:r w:rsidRPr="00D82ABD">
        <w:rPr>
          <w:b/>
        </w:rPr>
        <w:t>4</w:t>
      </w:r>
      <w:r w:rsidRPr="00D82ABD">
        <w:t>, 709-712 (2007).</w:t>
      </w:r>
      <w:bookmarkEnd w:id="11"/>
    </w:p>
    <w:p w:rsidR="00C87C42" w:rsidRPr="00D82ABD" w:rsidRDefault="00C87C42" w:rsidP="00C87C42">
      <w:pPr>
        <w:pStyle w:val="EndNoteBibliography"/>
        <w:spacing w:after="0"/>
        <w:ind w:left="720" w:hanging="720"/>
      </w:pPr>
      <w:bookmarkStart w:id="12" w:name="_ENREF_12"/>
      <w:r w:rsidRPr="00D82ABD">
        <w:t>12.</w:t>
      </w:r>
      <w:r w:rsidRPr="00D82ABD">
        <w:tab/>
        <w:t xml:space="preserve">Ross, P.L. et al. Multiplexed protein quantitation in Saccharomyces cerevisiae using amine-reactive isobaric tagging reagents. </w:t>
      </w:r>
      <w:r w:rsidRPr="00D82ABD">
        <w:rPr>
          <w:i/>
        </w:rPr>
        <w:t>Molecular &amp; cellular proteomics : MCP</w:t>
      </w:r>
      <w:r w:rsidRPr="00D82ABD">
        <w:t xml:space="preserve"> </w:t>
      </w:r>
      <w:r w:rsidRPr="00D82ABD">
        <w:rPr>
          <w:b/>
        </w:rPr>
        <w:t>3</w:t>
      </w:r>
      <w:r w:rsidRPr="00D82ABD">
        <w:t>, 1154-1169 (2004).</w:t>
      </w:r>
      <w:bookmarkEnd w:id="12"/>
    </w:p>
    <w:p w:rsidR="00C87C42" w:rsidRPr="00D82ABD" w:rsidRDefault="00C87C42" w:rsidP="00C87C42">
      <w:pPr>
        <w:pStyle w:val="EndNoteBibliography"/>
        <w:spacing w:after="0"/>
        <w:ind w:left="720" w:hanging="720"/>
      </w:pPr>
      <w:bookmarkStart w:id="13" w:name="_ENREF_13"/>
      <w:r w:rsidRPr="00D82ABD">
        <w:t>13.</w:t>
      </w:r>
      <w:r w:rsidRPr="00D82ABD">
        <w:tab/>
        <w:t xml:space="preserve">Thompson, A. et al. Tandem mass tags: a novel quantification strategy for comparative analysis of complex protein mixtures by MS/MS. </w:t>
      </w:r>
      <w:r w:rsidRPr="00D82ABD">
        <w:rPr>
          <w:i/>
        </w:rPr>
        <w:t>Analytical chemistry</w:t>
      </w:r>
      <w:r w:rsidRPr="00D82ABD">
        <w:t xml:space="preserve"> </w:t>
      </w:r>
      <w:r w:rsidRPr="00D82ABD">
        <w:rPr>
          <w:b/>
        </w:rPr>
        <w:t>75</w:t>
      </w:r>
      <w:r w:rsidRPr="00D82ABD">
        <w:t>, 1895-1904 (2003).</w:t>
      </w:r>
      <w:bookmarkEnd w:id="13"/>
    </w:p>
    <w:p w:rsidR="00C87C42" w:rsidRPr="00D82ABD" w:rsidRDefault="00C87C42" w:rsidP="00C87C42">
      <w:pPr>
        <w:pStyle w:val="EndNoteBibliography"/>
        <w:spacing w:after="0"/>
        <w:ind w:left="720" w:hanging="720"/>
      </w:pPr>
      <w:bookmarkStart w:id="14" w:name="_ENREF_14"/>
      <w:r w:rsidRPr="00D82ABD">
        <w:t>14.</w:t>
      </w:r>
      <w:r w:rsidRPr="00D82ABD">
        <w:tab/>
        <w:t xml:space="preserve">Everett, L.J., Bierl, C. &amp; Master, S.R. Unbiased statistical analysis for multi-stage proteomic search strategies. </w:t>
      </w:r>
      <w:r w:rsidRPr="00D82ABD">
        <w:rPr>
          <w:i/>
        </w:rPr>
        <w:t>Journal of proteome research</w:t>
      </w:r>
      <w:r w:rsidRPr="00D82ABD">
        <w:t xml:space="preserve"> </w:t>
      </w:r>
      <w:r w:rsidRPr="00D82ABD">
        <w:rPr>
          <w:b/>
        </w:rPr>
        <w:t>9</w:t>
      </w:r>
      <w:r w:rsidRPr="00D82ABD">
        <w:t>, 700-707 (2010).</w:t>
      </w:r>
      <w:bookmarkEnd w:id="14"/>
    </w:p>
    <w:p w:rsidR="00C87C42" w:rsidRPr="00D82ABD" w:rsidRDefault="00C87C42" w:rsidP="00C87C42">
      <w:pPr>
        <w:pStyle w:val="EndNoteBibliography"/>
        <w:spacing w:after="0"/>
        <w:ind w:left="720" w:hanging="720"/>
      </w:pPr>
      <w:bookmarkStart w:id="15" w:name="_ENREF_15"/>
      <w:r w:rsidRPr="00D82ABD">
        <w:t>15.</w:t>
      </w:r>
      <w:r w:rsidRPr="00D82ABD">
        <w:tab/>
        <w:t xml:space="preserve">Papayannopoulos, I.A. The interpretation of collision-induced dissociation tandem mass spectra of peptides. </w:t>
      </w:r>
      <w:r w:rsidRPr="00D82ABD">
        <w:rPr>
          <w:i/>
        </w:rPr>
        <w:t>Mass Spectrometry Reviews</w:t>
      </w:r>
      <w:r w:rsidRPr="00D82ABD">
        <w:t xml:space="preserve"> </w:t>
      </w:r>
      <w:r w:rsidRPr="00D82ABD">
        <w:rPr>
          <w:b/>
        </w:rPr>
        <w:t>14</w:t>
      </w:r>
      <w:r w:rsidRPr="00D82ABD">
        <w:t>, 49-73 (1995).</w:t>
      </w:r>
      <w:bookmarkEnd w:id="15"/>
    </w:p>
    <w:p w:rsidR="00C87C42" w:rsidRPr="00D82ABD" w:rsidRDefault="00C87C42" w:rsidP="00C87C42">
      <w:pPr>
        <w:pStyle w:val="EndNoteBibliography"/>
        <w:spacing w:after="0"/>
        <w:ind w:left="720" w:hanging="720"/>
      </w:pPr>
      <w:bookmarkStart w:id="16" w:name="_ENREF_16"/>
      <w:r w:rsidRPr="00D82ABD">
        <w:t>16.</w:t>
      </w:r>
      <w:r w:rsidRPr="00D82ABD">
        <w:tab/>
        <w:t xml:space="preserve">Colaert, N., Degroeve, S., Helsens, K. &amp; Martens, L. Analysis of the resolution limitations of peptide identification algorithms. </w:t>
      </w:r>
      <w:r w:rsidRPr="00D82ABD">
        <w:rPr>
          <w:i/>
        </w:rPr>
        <w:t>Journal of proteome research</w:t>
      </w:r>
      <w:r w:rsidRPr="00D82ABD">
        <w:t xml:space="preserve"> </w:t>
      </w:r>
      <w:r w:rsidRPr="00D82ABD">
        <w:rPr>
          <w:b/>
        </w:rPr>
        <w:t>10</w:t>
      </w:r>
      <w:r w:rsidRPr="00D82ABD">
        <w:t>, 5555-5561 (2011).</w:t>
      </w:r>
      <w:bookmarkEnd w:id="16"/>
    </w:p>
    <w:p w:rsidR="00C87C42" w:rsidRPr="00D82ABD" w:rsidRDefault="00C87C42" w:rsidP="00C87C42">
      <w:pPr>
        <w:pStyle w:val="EndNoteBibliography"/>
        <w:spacing w:after="0"/>
        <w:ind w:left="720" w:hanging="720"/>
      </w:pPr>
      <w:bookmarkStart w:id="17" w:name="_ENREF_17"/>
      <w:r w:rsidRPr="00D82ABD">
        <w:t>17.</w:t>
      </w:r>
      <w:r w:rsidRPr="00D82ABD">
        <w:tab/>
        <w:t xml:space="preserve">Vaudel, M. et al. D-score: a search engine independent MD-score. </w:t>
      </w:r>
      <w:r w:rsidRPr="00D82ABD">
        <w:rPr>
          <w:i/>
        </w:rPr>
        <w:t>Proteomics</w:t>
      </w:r>
      <w:r w:rsidRPr="00D82ABD">
        <w:t xml:space="preserve"> </w:t>
      </w:r>
      <w:r w:rsidRPr="00D82ABD">
        <w:rPr>
          <w:b/>
        </w:rPr>
        <w:t>13</w:t>
      </w:r>
      <w:r w:rsidRPr="00D82ABD">
        <w:t>, 1036-1041 (2013).</w:t>
      </w:r>
      <w:bookmarkEnd w:id="17"/>
    </w:p>
    <w:p w:rsidR="00C87C42" w:rsidRPr="00D82ABD" w:rsidRDefault="00C87C42" w:rsidP="00C87C42">
      <w:pPr>
        <w:pStyle w:val="EndNoteBibliography"/>
        <w:spacing w:after="0"/>
        <w:ind w:left="720" w:hanging="720"/>
      </w:pPr>
      <w:bookmarkStart w:id="18" w:name="_ENREF_18"/>
      <w:r w:rsidRPr="00D82ABD">
        <w:t>18.</w:t>
      </w:r>
      <w:r w:rsidRPr="00D82ABD">
        <w:tab/>
        <w:t xml:space="preserve">Gevaert, K. et al. Exploring proteomes and analyzing protein processing by mass spectrometric identification of sorted N-terminal peptides. </w:t>
      </w:r>
      <w:r w:rsidRPr="00D82ABD">
        <w:rPr>
          <w:i/>
        </w:rPr>
        <w:t>Nature biotechnology</w:t>
      </w:r>
      <w:r w:rsidRPr="00D82ABD">
        <w:t xml:space="preserve"> </w:t>
      </w:r>
      <w:r w:rsidRPr="00D82ABD">
        <w:rPr>
          <w:b/>
        </w:rPr>
        <w:t>21</w:t>
      </w:r>
      <w:r w:rsidRPr="00D82ABD">
        <w:t>, 566-569 (2003).</w:t>
      </w:r>
      <w:bookmarkEnd w:id="18"/>
    </w:p>
    <w:p w:rsidR="00C87C42" w:rsidRPr="00D82ABD" w:rsidRDefault="00C87C42" w:rsidP="00C87C42">
      <w:pPr>
        <w:pStyle w:val="EndNoteBibliography"/>
        <w:spacing w:after="0"/>
        <w:ind w:left="720" w:hanging="720"/>
      </w:pPr>
      <w:bookmarkStart w:id="19" w:name="_ENREF_19"/>
      <w:r w:rsidRPr="00D82ABD">
        <w:t>19.</w:t>
      </w:r>
      <w:r w:rsidRPr="00D82ABD">
        <w:tab/>
        <w:t xml:space="preserve">Picotti, P. &amp; Aebersold, R. Selected reaction monitoring-based proteomics: workflows, potential, pitfalls and future directions. </w:t>
      </w:r>
      <w:r w:rsidRPr="00D82ABD">
        <w:rPr>
          <w:i/>
        </w:rPr>
        <w:t>Nature methods</w:t>
      </w:r>
      <w:r w:rsidRPr="00D82ABD">
        <w:t xml:space="preserve"> </w:t>
      </w:r>
      <w:r w:rsidRPr="00D82ABD">
        <w:rPr>
          <w:b/>
        </w:rPr>
        <w:t>9</w:t>
      </w:r>
      <w:r w:rsidRPr="00D82ABD">
        <w:t>, 555-566 (2012).</w:t>
      </w:r>
      <w:bookmarkEnd w:id="19"/>
    </w:p>
    <w:p w:rsidR="00C87C42" w:rsidRPr="00D82ABD" w:rsidRDefault="00C87C42" w:rsidP="00C87C42">
      <w:pPr>
        <w:pStyle w:val="EndNoteBibliography"/>
        <w:spacing w:after="0"/>
        <w:ind w:left="720" w:hanging="720"/>
      </w:pPr>
      <w:bookmarkStart w:id="20" w:name="_ENREF_20"/>
      <w:r w:rsidRPr="00D82ABD">
        <w:lastRenderedPageBreak/>
        <w:t>20.</w:t>
      </w:r>
      <w:r w:rsidRPr="00D82ABD">
        <w:tab/>
        <w:t xml:space="preserve">Martens, L., Vandekerckhove, J. &amp; Gevaert, K. DBToolkit: processing protein databases for peptide-centric proteomics. </w:t>
      </w:r>
      <w:r w:rsidRPr="00D82ABD">
        <w:rPr>
          <w:i/>
        </w:rPr>
        <w:t>Bioinformatics</w:t>
      </w:r>
      <w:r w:rsidRPr="00D82ABD">
        <w:t xml:space="preserve"> </w:t>
      </w:r>
      <w:r w:rsidRPr="00D82ABD">
        <w:rPr>
          <w:b/>
        </w:rPr>
        <w:t>21</w:t>
      </w:r>
      <w:r w:rsidRPr="00D82ABD">
        <w:t>, 3584-3585 (2005).</w:t>
      </w:r>
      <w:bookmarkEnd w:id="20"/>
    </w:p>
    <w:p w:rsidR="00C87C42" w:rsidRPr="00D82ABD" w:rsidRDefault="00C87C42" w:rsidP="00C87C42">
      <w:pPr>
        <w:pStyle w:val="EndNoteBibliography"/>
        <w:spacing w:after="0"/>
        <w:ind w:left="720" w:hanging="720"/>
      </w:pPr>
      <w:bookmarkStart w:id="21" w:name="_ENREF_21"/>
      <w:r w:rsidRPr="00D82ABD">
        <w:t>21.</w:t>
      </w:r>
      <w:r w:rsidRPr="00D82ABD">
        <w:tab/>
        <w:t xml:space="preserve">Wang, G., Wu, W.W., Zhang, Z., Masilamani, S. &amp; Shen, R.F. Decoy methods for assessing false positives and false discovery rates in shotgun proteomics. </w:t>
      </w:r>
      <w:r w:rsidRPr="00D82ABD">
        <w:rPr>
          <w:i/>
        </w:rPr>
        <w:t>Analytical chemistry</w:t>
      </w:r>
      <w:r w:rsidRPr="00D82ABD">
        <w:t xml:space="preserve"> </w:t>
      </w:r>
      <w:r w:rsidRPr="00D82ABD">
        <w:rPr>
          <w:b/>
        </w:rPr>
        <w:t>81</w:t>
      </w:r>
      <w:r w:rsidRPr="00D82ABD">
        <w:t>, 146-159 (2009).</w:t>
      </w:r>
      <w:bookmarkEnd w:id="21"/>
    </w:p>
    <w:p w:rsidR="00C87C42" w:rsidRPr="00D82ABD" w:rsidRDefault="00C87C42" w:rsidP="00C87C42">
      <w:pPr>
        <w:pStyle w:val="EndNoteBibliography"/>
        <w:spacing w:after="0"/>
        <w:ind w:left="720" w:hanging="720"/>
      </w:pPr>
      <w:bookmarkStart w:id="22" w:name="_ENREF_22"/>
      <w:r w:rsidRPr="00D82ABD">
        <w:t>22.</w:t>
      </w:r>
      <w:r w:rsidRPr="00D82ABD">
        <w:tab/>
        <w:t xml:space="preserve">Kall, L., Storey, J.D. &amp; Noble, W.S. QVALITY: non-parametric estimation of q-values and posterior error probabilities. </w:t>
      </w:r>
      <w:r w:rsidRPr="00D82ABD">
        <w:rPr>
          <w:i/>
        </w:rPr>
        <w:t>Bioinformatics</w:t>
      </w:r>
      <w:r w:rsidRPr="00D82ABD">
        <w:t xml:space="preserve"> </w:t>
      </w:r>
      <w:r w:rsidRPr="00D82ABD">
        <w:rPr>
          <w:b/>
        </w:rPr>
        <w:t>25</w:t>
      </w:r>
      <w:r w:rsidRPr="00D82ABD">
        <w:t>, 964-966 (2009).</w:t>
      </w:r>
      <w:bookmarkEnd w:id="22"/>
    </w:p>
    <w:p w:rsidR="00C87C42" w:rsidRPr="00D82ABD" w:rsidRDefault="00C87C42" w:rsidP="00C87C42">
      <w:pPr>
        <w:pStyle w:val="EndNoteBibliography"/>
        <w:spacing w:after="0"/>
        <w:ind w:left="720" w:hanging="720"/>
      </w:pPr>
      <w:bookmarkStart w:id="23" w:name="_ENREF_23"/>
      <w:r w:rsidRPr="00D82ABD">
        <w:t>23.</w:t>
      </w:r>
      <w:r w:rsidRPr="00D82ABD">
        <w:tab/>
        <w:t xml:space="preserve">Martens, L. et al. The human platelet proteome mapped by peptide-centric proteomics: a functional protein profile. </w:t>
      </w:r>
      <w:r w:rsidRPr="00D82ABD">
        <w:rPr>
          <w:i/>
        </w:rPr>
        <w:t>Proteomics</w:t>
      </w:r>
      <w:r w:rsidRPr="00D82ABD">
        <w:t xml:space="preserve"> </w:t>
      </w:r>
      <w:r w:rsidRPr="00D82ABD">
        <w:rPr>
          <w:b/>
        </w:rPr>
        <w:t>5</w:t>
      </w:r>
      <w:r w:rsidRPr="00D82ABD">
        <w:t>, 3193-3204 (2005).</w:t>
      </w:r>
      <w:bookmarkEnd w:id="23"/>
    </w:p>
    <w:p w:rsidR="00C87C42" w:rsidRPr="00D82ABD" w:rsidRDefault="00C87C42" w:rsidP="00C87C42">
      <w:pPr>
        <w:pStyle w:val="EndNoteBibliography"/>
        <w:spacing w:after="0"/>
        <w:ind w:left="720" w:hanging="720"/>
      </w:pPr>
      <w:bookmarkStart w:id="24" w:name="_ENREF_24"/>
      <w:r w:rsidRPr="00D82ABD">
        <w:t>24.</w:t>
      </w:r>
      <w:r w:rsidRPr="00D82ABD">
        <w:tab/>
        <w:t xml:space="preserve">Griss, J. et al. Consequences of the discontinuation of the International Protein Index (IPI) database and its substitution by the UniProtKB "complete proteome" sets. </w:t>
      </w:r>
      <w:r w:rsidRPr="00D82ABD">
        <w:rPr>
          <w:i/>
        </w:rPr>
        <w:t>Proteomics</w:t>
      </w:r>
      <w:r w:rsidRPr="00D82ABD">
        <w:t xml:space="preserve"> </w:t>
      </w:r>
      <w:r w:rsidRPr="00D82ABD">
        <w:rPr>
          <w:b/>
        </w:rPr>
        <w:t>11</w:t>
      </w:r>
      <w:r w:rsidRPr="00D82ABD">
        <w:t>, 4434-4438 (2011).</w:t>
      </w:r>
      <w:bookmarkEnd w:id="24"/>
    </w:p>
    <w:p w:rsidR="00C87C42" w:rsidRPr="00D82ABD" w:rsidRDefault="00C87C42" w:rsidP="00C87C42">
      <w:pPr>
        <w:pStyle w:val="EndNoteBibliography"/>
        <w:ind w:left="720" w:hanging="720"/>
      </w:pPr>
      <w:bookmarkStart w:id="25" w:name="_ENREF_25"/>
      <w:r w:rsidRPr="00D82ABD">
        <w:t>25.</w:t>
      </w:r>
      <w:r w:rsidRPr="00D82ABD">
        <w:tab/>
        <w:t xml:space="preserve">Martens, L. et al. Do we want our data raw? Including binary mass spectrometry data in public proteomics data repositories. </w:t>
      </w:r>
      <w:r w:rsidRPr="00D82ABD">
        <w:rPr>
          <w:i/>
        </w:rPr>
        <w:t>Proteomics</w:t>
      </w:r>
      <w:r w:rsidRPr="00D82ABD">
        <w:t xml:space="preserve"> </w:t>
      </w:r>
      <w:r w:rsidRPr="00D82ABD">
        <w:rPr>
          <w:b/>
        </w:rPr>
        <w:t>5</w:t>
      </w:r>
      <w:r w:rsidRPr="00D82ABD">
        <w:t>, 3501-3505 (2005).</w:t>
      </w:r>
      <w:bookmarkEnd w:id="25"/>
    </w:p>
    <w:p w:rsidR="00236CFE" w:rsidRPr="00D82ABD" w:rsidRDefault="003B3DD0" w:rsidP="00E83901">
      <w:pPr>
        <w:spacing w:after="0"/>
        <w:jc w:val="both"/>
      </w:pPr>
      <w:r w:rsidRPr="00D82ABD">
        <w:fldChar w:fldCharType="end"/>
      </w:r>
    </w:p>
    <w:sectPr w:rsidR="00236CFE" w:rsidRPr="00D82ABD" w:rsidSect="00005785">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487A" w:rsidRDefault="006A487A" w:rsidP="00C22471">
      <w:pPr>
        <w:spacing w:after="0" w:line="240" w:lineRule="auto"/>
      </w:pPr>
      <w:r>
        <w:separator/>
      </w:r>
    </w:p>
  </w:endnote>
  <w:endnote w:type="continuationSeparator" w:id="0">
    <w:p w:rsidR="006A487A" w:rsidRDefault="006A487A" w:rsidP="00C22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7C42" w:rsidRPr="00305CE1" w:rsidRDefault="00C87C42" w:rsidP="00C024AB">
    <w:pPr>
      <w:pBdr>
        <w:top w:val="single" w:sz="4" w:space="1" w:color="auto"/>
      </w:pBdr>
      <w:tabs>
        <w:tab w:val="center" w:pos="4513"/>
        <w:tab w:val="right" w:pos="9026"/>
      </w:tabs>
      <w:autoSpaceDE w:val="0"/>
      <w:autoSpaceDN w:val="0"/>
      <w:adjustRightInd w:val="0"/>
      <w:spacing w:after="0" w:line="276" w:lineRule="auto"/>
      <w:ind w:firstLine="720"/>
      <w:rPr>
        <w:rFonts w:cs="Calibri"/>
        <w:i/>
        <w:lang w:eastAsia="de-DE"/>
      </w:rPr>
    </w:pPr>
    <w:r>
      <w:rPr>
        <w:rFonts w:ascii="Helvetica" w:hAnsi="Helvetica" w:cs="Helvetica"/>
        <w:noProof/>
        <w:color w:val="4374B7"/>
        <w:sz w:val="16"/>
        <w:szCs w:val="16"/>
        <w:lang w:val="nb-NO" w:eastAsia="nb-NO"/>
      </w:rPr>
      <w:drawing>
        <wp:anchor distT="0" distB="0" distL="114300" distR="114300" simplePos="0" relativeHeight="251659264" behindDoc="0" locked="0" layoutInCell="1" allowOverlap="1">
          <wp:simplePos x="0" y="0"/>
          <wp:positionH relativeFrom="column">
            <wp:posOffset>19050</wp:posOffset>
          </wp:positionH>
          <wp:positionV relativeFrom="paragraph">
            <wp:posOffset>31750</wp:posOffset>
          </wp:positionV>
          <wp:extent cx="419100" cy="149225"/>
          <wp:effectExtent l="19050" t="0" r="0" b="0"/>
          <wp:wrapSquare wrapText="bothSides"/>
          <wp:docPr id="2" name="Picture 1"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srcRect/>
                  <a:stretch>
                    <a:fillRect/>
                  </a:stretch>
                </pic:blipFill>
                <pic:spPr bwMode="auto">
                  <a:xfrm>
                    <a:off x="0" y="0"/>
                    <a:ext cx="419100" cy="149225"/>
                  </a:xfrm>
                  <a:prstGeom prst="rect">
                    <a:avLst/>
                  </a:prstGeom>
                  <a:noFill/>
                  <a:ln w="9525">
                    <a:noFill/>
                    <a:miter lim="800000"/>
                    <a:headEnd/>
                    <a:tailEnd/>
                  </a:ln>
                </pic:spPr>
              </pic:pic>
            </a:graphicData>
          </a:graphic>
        </wp:anchor>
      </w:drawing>
    </w:r>
    <w:r>
      <w:rPr>
        <w:rFonts w:cs="Calibri"/>
        <w:lang w:eastAsia="de-DE"/>
      </w:rPr>
      <w:t xml:space="preserve">  </w:t>
    </w:r>
    <w:r w:rsidRPr="00305CE1">
      <w:rPr>
        <w:rFonts w:cs="Calibri"/>
        <w:i/>
        <w:lang w:eastAsia="de-DE"/>
      </w:rPr>
      <w:t>This work is licensed under the Creative Commons Attr</w:t>
    </w:r>
    <w:r>
      <w:rPr>
        <w:rFonts w:cs="Calibri"/>
        <w:i/>
        <w:lang w:eastAsia="de-DE"/>
      </w:rPr>
      <w:t>ibution-</w:t>
    </w:r>
    <w:proofErr w:type="spellStart"/>
    <w:r>
      <w:rPr>
        <w:rFonts w:cs="Calibri"/>
        <w:i/>
        <w:lang w:eastAsia="de-DE"/>
      </w:rPr>
      <w:t>ShareAlike</w:t>
    </w:r>
    <w:proofErr w:type="spellEnd"/>
    <w:r>
      <w:rPr>
        <w:rFonts w:cs="Calibri"/>
        <w:i/>
        <w:lang w:eastAsia="de-DE"/>
      </w:rPr>
      <w:t xml:space="preserve"> </w:t>
    </w:r>
    <w:r w:rsidRPr="00305CE1">
      <w:rPr>
        <w:rFonts w:cs="Calibri"/>
        <w:i/>
        <w:lang w:eastAsia="de-DE"/>
      </w:rPr>
      <w:t xml:space="preserve">3.0 License. </w:t>
    </w:r>
  </w:p>
  <w:p w:rsidR="00C87C42" w:rsidRPr="00EE5E45" w:rsidRDefault="00C87C42" w:rsidP="00C024AB">
    <w:pPr>
      <w:pStyle w:val="Footer"/>
      <w:pBdr>
        <w:top w:val="single" w:sz="4" w:space="1" w:color="auto"/>
      </w:pBdr>
      <w:spacing w:after="0" w:line="240" w:lineRule="auto"/>
    </w:pPr>
    <w:r w:rsidRPr="00305CE1">
      <w:rPr>
        <w:rFonts w:cs="Calibri"/>
        <w:i/>
        <w:lang w:eastAsia="de-DE"/>
      </w:rPr>
      <w:t>Harald Barsnes (harald.barsnes@biomed.uib.no) and Marc Vaudel (marc.vaudel@biomed.uib.no)</w:t>
    </w:r>
    <w:r w:rsidRPr="00305CE1">
      <w:rPr>
        <w:rFonts w:ascii="Times New Roman" w:hAnsi="Times New Roman"/>
        <w:i/>
        <w:lang w:eastAsia="de-DE"/>
      </w:rPr>
      <w:tab/>
    </w:r>
    <w:r w:rsidRPr="00EE5E45">
      <w:tab/>
    </w:r>
    <w:r w:rsidRPr="00EE5E45">
      <w:tab/>
    </w:r>
    <w:r w:rsidRPr="00EE5E45">
      <w:tab/>
      <w:t xml:space="preserve">Page </w:t>
    </w:r>
    <w:r w:rsidR="003B3DD0" w:rsidRPr="00EE5E45">
      <w:rPr>
        <w:b/>
      </w:rPr>
      <w:fldChar w:fldCharType="begin"/>
    </w:r>
    <w:r w:rsidRPr="00EE5E45">
      <w:rPr>
        <w:b/>
      </w:rPr>
      <w:instrText xml:space="preserve"> PAGE </w:instrText>
    </w:r>
    <w:r w:rsidR="003B3DD0" w:rsidRPr="00EE5E45">
      <w:rPr>
        <w:b/>
      </w:rPr>
      <w:fldChar w:fldCharType="separate"/>
    </w:r>
    <w:r w:rsidR="001B6A35">
      <w:rPr>
        <w:b/>
        <w:noProof/>
      </w:rPr>
      <w:t>11</w:t>
    </w:r>
    <w:r w:rsidR="003B3DD0" w:rsidRPr="00EE5E45">
      <w:rPr>
        <w:b/>
      </w:rPr>
      <w:fldChar w:fldCharType="end"/>
    </w:r>
    <w:r w:rsidRPr="00EE5E45">
      <w:t xml:space="preserve"> of </w:t>
    </w:r>
    <w:r w:rsidR="003B3DD0" w:rsidRPr="00EE5E45">
      <w:rPr>
        <w:b/>
      </w:rPr>
      <w:fldChar w:fldCharType="begin"/>
    </w:r>
    <w:r w:rsidRPr="00EE5E45">
      <w:rPr>
        <w:b/>
      </w:rPr>
      <w:instrText xml:space="preserve"> NUMPAGES  </w:instrText>
    </w:r>
    <w:r w:rsidR="003B3DD0" w:rsidRPr="00EE5E45">
      <w:rPr>
        <w:b/>
      </w:rPr>
      <w:fldChar w:fldCharType="separate"/>
    </w:r>
    <w:r w:rsidR="001B6A35">
      <w:rPr>
        <w:b/>
        <w:noProof/>
      </w:rPr>
      <w:t>20</w:t>
    </w:r>
    <w:r w:rsidR="003B3DD0" w:rsidRPr="00EE5E45">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487A" w:rsidRDefault="006A487A" w:rsidP="00C22471">
      <w:pPr>
        <w:spacing w:after="0" w:line="240" w:lineRule="auto"/>
      </w:pPr>
      <w:r>
        <w:separator/>
      </w:r>
    </w:p>
  </w:footnote>
  <w:footnote w:type="continuationSeparator" w:id="0">
    <w:p w:rsidR="006A487A" w:rsidRDefault="006A487A" w:rsidP="00C224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7C42" w:rsidRPr="00753DBE" w:rsidRDefault="00C87C42" w:rsidP="000A1D10">
    <w:pPr>
      <w:pStyle w:val="Header"/>
      <w:pBdr>
        <w:bottom w:val="single" w:sz="4" w:space="1" w:color="auto"/>
      </w:pBdr>
      <w:tabs>
        <w:tab w:val="clear" w:pos="9026"/>
        <w:tab w:val="right" w:pos="9360"/>
      </w:tabs>
      <w:rPr>
        <w:rFonts w:cs="Calibri"/>
        <w:lang w:eastAsia="de-DE"/>
      </w:rPr>
    </w:pPr>
    <w:r>
      <w:rPr>
        <w:rFonts w:cs="Calibri"/>
        <w:lang w:eastAsia="de-DE"/>
      </w:rPr>
      <w:t>Bioinformatics for Proteomics Tutorial</w:t>
    </w:r>
    <w:r>
      <w:rPr>
        <w:rFonts w:cs="Calibri"/>
        <w:lang w:eastAsia="de-DE"/>
      </w:rPr>
      <w:tab/>
    </w:r>
    <w:r>
      <w:rPr>
        <w:rFonts w:cs="Calibri"/>
        <w:lang w:eastAsia="de-DE"/>
      </w:rPr>
      <w:tab/>
      <w:t>A1 - Answers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56F3D3C"/>
    <w:multiLevelType w:val="hybridMultilevel"/>
    <w:tmpl w:val="76E24B2E"/>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8">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9">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743F6F0C"/>
    <w:multiLevelType w:val="hybridMultilevel"/>
    <w:tmpl w:val="4B08E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1"/>
  </w:num>
  <w:num w:numId="2">
    <w:abstractNumId w:val="8"/>
  </w:num>
  <w:num w:numId="3">
    <w:abstractNumId w:val="6"/>
  </w:num>
  <w:num w:numId="4">
    <w:abstractNumId w:val="4"/>
  </w:num>
  <w:num w:numId="5">
    <w:abstractNumId w:val="5"/>
  </w:num>
  <w:num w:numId="6">
    <w:abstractNumId w:val="2"/>
  </w:num>
  <w:num w:numId="7">
    <w:abstractNumId w:val="7"/>
  </w:num>
  <w:num w:numId="8">
    <w:abstractNumId w:val="1"/>
  </w:num>
  <w:num w:numId="9">
    <w:abstractNumId w:val="10"/>
  </w:num>
  <w:num w:numId="10">
    <w:abstractNumId w:val="3"/>
  </w:num>
  <w:num w:numId="11">
    <w:abstractNumId w:val="12"/>
  </w:num>
  <w:num w:numId="12">
    <w:abstractNumId w:val="9"/>
  </w:num>
  <w:num w:numId="13">
    <w:abstractNumId w:val="13"/>
  </w:num>
  <w:num w:numId="14">
    <w:abstractNumId w:val="1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hyphenationZone w:val="425"/>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eresv20p6zxrtfeeev5ptedr0p0ada9r29tx&quot;&gt;My EndNote Library&lt;record-ids&gt;&lt;item&gt;1&lt;/item&gt;&lt;item&gt;22&lt;/item&gt;&lt;item&gt;28&lt;/item&gt;&lt;item&gt;48&lt;/item&gt;&lt;/record-ids&gt;&lt;/item&gt;&lt;/Libraries&gt;"/>
  </w:docVars>
  <w:rsids>
    <w:rsidRoot w:val="00FA5B0C"/>
    <w:rsid w:val="0000145F"/>
    <w:rsid w:val="00005785"/>
    <w:rsid w:val="0000630C"/>
    <w:rsid w:val="000069C3"/>
    <w:rsid w:val="00006BA9"/>
    <w:rsid w:val="00011997"/>
    <w:rsid w:val="00012BAC"/>
    <w:rsid w:val="00013C0F"/>
    <w:rsid w:val="00014CF7"/>
    <w:rsid w:val="000207A2"/>
    <w:rsid w:val="00021398"/>
    <w:rsid w:val="00025484"/>
    <w:rsid w:val="00025CE2"/>
    <w:rsid w:val="0003164C"/>
    <w:rsid w:val="00031E46"/>
    <w:rsid w:val="00032873"/>
    <w:rsid w:val="00032E6D"/>
    <w:rsid w:val="00036D6C"/>
    <w:rsid w:val="00037B2E"/>
    <w:rsid w:val="00037BBF"/>
    <w:rsid w:val="00037FAE"/>
    <w:rsid w:val="00043283"/>
    <w:rsid w:val="0004403D"/>
    <w:rsid w:val="00044B7B"/>
    <w:rsid w:val="0004562B"/>
    <w:rsid w:val="00046033"/>
    <w:rsid w:val="0004639E"/>
    <w:rsid w:val="000467A7"/>
    <w:rsid w:val="00046A77"/>
    <w:rsid w:val="00050519"/>
    <w:rsid w:val="000513DE"/>
    <w:rsid w:val="00052057"/>
    <w:rsid w:val="00052728"/>
    <w:rsid w:val="00053BED"/>
    <w:rsid w:val="00054987"/>
    <w:rsid w:val="00063143"/>
    <w:rsid w:val="00063510"/>
    <w:rsid w:val="00063B12"/>
    <w:rsid w:val="000643DE"/>
    <w:rsid w:val="000644AF"/>
    <w:rsid w:val="000657F0"/>
    <w:rsid w:val="00065CE2"/>
    <w:rsid w:val="0006716E"/>
    <w:rsid w:val="00067E6A"/>
    <w:rsid w:val="00074C4C"/>
    <w:rsid w:val="00075037"/>
    <w:rsid w:val="00075F65"/>
    <w:rsid w:val="0007608E"/>
    <w:rsid w:val="0007623B"/>
    <w:rsid w:val="000776F3"/>
    <w:rsid w:val="0008000C"/>
    <w:rsid w:val="00082B40"/>
    <w:rsid w:val="00083905"/>
    <w:rsid w:val="0008428F"/>
    <w:rsid w:val="00084580"/>
    <w:rsid w:val="00086670"/>
    <w:rsid w:val="000873AD"/>
    <w:rsid w:val="00087E71"/>
    <w:rsid w:val="0009251A"/>
    <w:rsid w:val="000938D0"/>
    <w:rsid w:val="0009722F"/>
    <w:rsid w:val="000977C0"/>
    <w:rsid w:val="000A13B4"/>
    <w:rsid w:val="000A1D10"/>
    <w:rsid w:val="000A51D6"/>
    <w:rsid w:val="000A5E24"/>
    <w:rsid w:val="000A6038"/>
    <w:rsid w:val="000A66F8"/>
    <w:rsid w:val="000A6B68"/>
    <w:rsid w:val="000A795F"/>
    <w:rsid w:val="000A7DA1"/>
    <w:rsid w:val="000B1283"/>
    <w:rsid w:val="000B1EB1"/>
    <w:rsid w:val="000B37DB"/>
    <w:rsid w:val="000B3D16"/>
    <w:rsid w:val="000B7FB6"/>
    <w:rsid w:val="000C4EA4"/>
    <w:rsid w:val="000C55B8"/>
    <w:rsid w:val="000C7D77"/>
    <w:rsid w:val="000D00BB"/>
    <w:rsid w:val="000D1B17"/>
    <w:rsid w:val="000D3BAD"/>
    <w:rsid w:val="000D3F4E"/>
    <w:rsid w:val="000D40F8"/>
    <w:rsid w:val="000D412D"/>
    <w:rsid w:val="000D43E8"/>
    <w:rsid w:val="000D53ED"/>
    <w:rsid w:val="000D5C3E"/>
    <w:rsid w:val="000E09EE"/>
    <w:rsid w:val="000E23E5"/>
    <w:rsid w:val="000E255A"/>
    <w:rsid w:val="000E30CD"/>
    <w:rsid w:val="000E3C1B"/>
    <w:rsid w:val="000E6E16"/>
    <w:rsid w:val="000E7805"/>
    <w:rsid w:val="000F00EE"/>
    <w:rsid w:val="000F07F4"/>
    <w:rsid w:val="000F10C4"/>
    <w:rsid w:val="000F2BBC"/>
    <w:rsid w:val="000F47A1"/>
    <w:rsid w:val="000F548C"/>
    <w:rsid w:val="000F5984"/>
    <w:rsid w:val="000F608B"/>
    <w:rsid w:val="00101AB6"/>
    <w:rsid w:val="00103996"/>
    <w:rsid w:val="00105271"/>
    <w:rsid w:val="00105486"/>
    <w:rsid w:val="00106A7B"/>
    <w:rsid w:val="00107825"/>
    <w:rsid w:val="00107A07"/>
    <w:rsid w:val="00110882"/>
    <w:rsid w:val="00110EE5"/>
    <w:rsid w:val="001153FE"/>
    <w:rsid w:val="001155F4"/>
    <w:rsid w:val="001201FB"/>
    <w:rsid w:val="00120215"/>
    <w:rsid w:val="00120ED0"/>
    <w:rsid w:val="001232A4"/>
    <w:rsid w:val="0012546E"/>
    <w:rsid w:val="001277A6"/>
    <w:rsid w:val="00130D8C"/>
    <w:rsid w:val="001311BE"/>
    <w:rsid w:val="0013206C"/>
    <w:rsid w:val="00134270"/>
    <w:rsid w:val="0013427F"/>
    <w:rsid w:val="001352B1"/>
    <w:rsid w:val="0013667E"/>
    <w:rsid w:val="00137F4E"/>
    <w:rsid w:val="00140177"/>
    <w:rsid w:val="0014156D"/>
    <w:rsid w:val="00141D1D"/>
    <w:rsid w:val="001440BE"/>
    <w:rsid w:val="001453A5"/>
    <w:rsid w:val="00147048"/>
    <w:rsid w:val="00150C0B"/>
    <w:rsid w:val="00151CAD"/>
    <w:rsid w:val="00154A41"/>
    <w:rsid w:val="00154EB6"/>
    <w:rsid w:val="001551F6"/>
    <w:rsid w:val="0015689A"/>
    <w:rsid w:val="00156EBD"/>
    <w:rsid w:val="001578F9"/>
    <w:rsid w:val="001579AB"/>
    <w:rsid w:val="0016078A"/>
    <w:rsid w:val="001621E2"/>
    <w:rsid w:val="0016395B"/>
    <w:rsid w:val="00164287"/>
    <w:rsid w:val="001648A7"/>
    <w:rsid w:val="001648ED"/>
    <w:rsid w:val="001652C9"/>
    <w:rsid w:val="00165905"/>
    <w:rsid w:val="001659BA"/>
    <w:rsid w:val="00165A2D"/>
    <w:rsid w:val="001664DB"/>
    <w:rsid w:val="00166F28"/>
    <w:rsid w:val="00167001"/>
    <w:rsid w:val="0017071F"/>
    <w:rsid w:val="0017072B"/>
    <w:rsid w:val="00170D5A"/>
    <w:rsid w:val="001713DA"/>
    <w:rsid w:val="00175AC0"/>
    <w:rsid w:val="0017621B"/>
    <w:rsid w:val="001773B2"/>
    <w:rsid w:val="00177A3F"/>
    <w:rsid w:val="00180556"/>
    <w:rsid w:val="001806CD"/>
    <w:rsid w:val="001812A8"/>
    <w:rsid w:val="00181C01"/>
    <w:rsid w:val="00181E09"/>
    <w:rsid w:val="00182C5E"/>
    <w:rsid w:val="00183CCB"/>
    <w:rsid w:val="00186E6A"/>
    <w:rsid w:val="00190BAA"/>
    <w:rsid w:val="00191646"/>
    <w:rsid w:val="00191870"/>
    <w:rsid w:val="00193718"/>
    <w:rsid w:val="001943E7"/>
    <w:rsid w:val="00194E29"/>
    <w:rsid w:val="001A00F0"/>
    <w:rsid w:val="001A0848"/>
    <w:rsid w:val="001A2BB9"/>
    <w:rsid w:val="001A6BD1"/>
    <w:rsid w:val="001B042E"/>
    <w:rsid w:val="001B0CF0"/>
    <w:rsid w:val="001B2871"/>
    <w:rsid w:val="001B635F"/>
    <w:rsid w:val="001B6A35"/>
    <w:rsid w:val="001C023F"/>
    <w:rsid w:val="001C213D"/>
    <w:rsid w:val="001C28D9"/>
    <w:rsid w:val="001C34AB"/>
    <w:rsid w:val="001C4013"/>
    <w:rsid w:val="001D178F"/>
    <w:rsid w:val="001D2B67"/>
    <w:rsid w:val="001D4136"/>
    <w:rsid w:val="001D6A19"/>
    <w:rsid w:val="001D6D4F"/>
    <w:rsid w:val="001E29E8"/>
    <w:rsid w:val="001E3926"/>
    <w:rsid w:val="001E42BA"/>
    <w:rsid w:val="001E5C31"/>
    <w:rsid w:val="001E6F7E"/>
    <w:rsid w:val="001E7CA8"/>
    <w:rsid w:val="001E7CC5"/>
    <w:rsid w:val="001F12E2"/>
    <w:rsid w:val="001F3055"/>
    <w:rsid w:val="001F36F7"/>
    <w:rsid w:val="001F471E"/>
    <w:rsid w:val="001F4720"/>
    <w:rsid w:val="001F4B79"/>
    <w:rsid w:val="001F4E39"/>
    <w:rsid w:val="001F50D7"/>
    <w:rsid w:val="001F55AF"/>
    <w:rsid w:val="001F5856"/>
    <w:rsid w:val="001F748C"/>
    <w:rsid w:val="001F7829"/>
    <w:rsid w:val="00200FB6"/>
    <w:rsid w:val="0020340D"/>
    <w:rsid w:val="00203476"/>
    <w:rsid w:val="00207F46"/>
    <w:rsid w:val="00210E4B"/>
    <w:rsid w:val="00212F3D"/>
    <w:rsid w:val="002131A2"/>
    <w:rsid w:val="00213B68"/>
    <w:rsid w:val="00214A86"/>
    <w:rsid w:val="00214FAF"/>
    <w:rsid w:val="00215836"/>
    <w:rsid w:val="002238AE"/>
    <w:rsid w:val="002248E7"/>
    <w:rsid w:val="00226537"/>
    <w:rsid w:val="00227DED"/>
    <w:rsid w:val="00231EC0"/>
    <w:rsid w:val="00232100"/>
    <w:rsid w:val="00232A0E"/>
    <w:rsid w:val="00233723"/>
    <w:rsid w:val="002339CB"/>
    <w:rsid w:val="00233B5F"/>
    <w:rsid w:val="00233BF6"/>
    <w:rsid w:val="002359DF"/>
    <w:rsid w:val="00235EA0"/>
    <w:rsid w:val="00235EAD"/>
    <w:rsid w:val="00235FC7"/>
    <w:rsid w:val="00236CFE"/>
    <w:rsid w:val="0023713C"/>
    <w:rsid w:val="00237883"/>
    <w:rsid w:val="002438DF"/>
    <w:rsid w:val="00244747"/>
    <w:rsid w:val="00250F13"/>
    <w:rsid w:val="00251D8C"/>
    <w:rsid w:val="00251FA9"/>
    <w:rsid w:val="00253E4C"/>
    <w:rsid w:val="00253E57"/>
    <w:rsid w:val="0025427D"/>
    <w:rsid w:val="0025441B"/>
    <w:rsid w:val="0025442C"/>
    <w:rsid w:val="00254839"/>
    <w:rsid w:val="00257AD5"/>
    <w:rsid w:val="00260576"/>
    <w:rsid w:val="00260D7D"/>
    <w:rsid w:val="00260EC7"/>
    <w:rsid w:val="002615A1"/>
    <w:rsid w:val="00261A7C"/>
    <w:rsid w:val="00262C27"/>
    <w:rsid w:val="00262F21"/>
    <w:rsid w:val="00263108"/>
    <w:rsid w:val="00263109"/>
    <w:rsid w:val="002641E9"/>
    <w:rsid w:val="0026490A"/>
    <w:rsid w:val="00265910"/>
    <w:rsid w:val="00265B77"/>
    <w:rsid w:val="0026650E"/>
    <w:rsid w:val="00266C8C"/>
    <w:rsid w:val="00267826"/>
    <w:rsid w:val="002706F2"/>
    <w:rsid w:val="00270CC0"/>
    <w:rsid w:val="00271096"/>
    <w:rsid w:val="00271857"/>
    <w:rsid w:val="002719E9"/>
    <w:rsid w:val="00271F2B"/>
    <w:rsid w:val="0027259D"/>
    <w:rsid w:val="00272689"/>
    <w:rsid w:val="00272CEE"/>
    <w:rsid w:val="00273344"/>
    <w:rsid w:val="00273A91"/>
    <w:rsid w:val="00273BAA"/>
    <w:rsid w:val="00273D75"/>
    <w:rsid w:val="0027431D"/>
    <w:rsid w:val="00274393"/>
    <w:rsid w:val="002749B0"/>
    <w:rsid w:val="00275E0D"/>
    <w:rsid w:val="002767E3"/>
    <w:rsid w:val="00277534"/>
    <w:rsid w:val="002814B7"/>
    <w:rsid w:val="00281ADA"/>
    <w:rsid w:val="00283123"/>
    <w:rsid w:val="00285264"/>
    <w:rsid w:val="00285996"/>
    <w:rsid w:val="00286E5F"/>
    <w:rsid w:val="00286F21"/>
    <w:rsid w:val="00287EAD"/>
    <w:rsid w:val="00291292"/>
    <w:rsid w:val="00295022"/>
    <w:rsid w:val="00296068"/>
    <w:rsid w:val="00296638"/>
    <w:rsid w:val="002972EA"/>
    <w:rsid w:val="0029777E"/>
    <w:rsid w:val="002979DA"/>
    <w:rsid w:val="002A0031"/>
    <w:rsid w:val="002A0D08"/>
    <w:rsid w:val="002A271E"/>
    <w:rsid w:val="002A476A"/>
    <w:rsid w:val="002A4DCA"/>
    <w:rsid w:val="002A6699"/>
    <w:rsid w:val="002A6EC2"/>
    <w:rsid w:val="002A77B9"/>
    <w:rsid w:val="002B0488"/>
    <w:rsid w:val="002B151D"/>
    <w:rsid w:val="002B197F"/>
    <w:rsid w:val="002B1E54"/>
    <w:rsid w:val="002B21B8"/>
    <w:rsid w:val="002B3785"/>
    <w:rsid w:val="002B3C1D"/>
    <w:rsid w:val="002B3D5F"/>
    <w:rsid w:val="002B3EAD"/>
    <w:rsid w:val="002C0D15"/>
    <w:rsid w:val="002C1948"/>
    <w:rsid w:val="002C1D84"/>
    <w:rsid w:val="002C3EB9"/>
    <w:rsid w:val="002C4A56"/>
    <w:rsid w:val="002C56DE"/>
    <w:rsid w:val="002C7A47"/>
    <w:rsid w:val="002C7D15"/>
    <w:rsid w:val="002D1295"/>
    <w:rsid w:val="002D2467"/>
    <w:rsid w:val="002D2E78"/>
    <w:rsid w:val="002D6515"/>
    <w:rsid w:val="002E0962"/>
    <w:rsid w:val="002E1D24"/>
    <w:rsid w:val="002E2E5F"/>
    <w:rsid w:val="002E31E5"/>
    <w:rsid w:val="002E3638"/>
    <w:rsid w:val="002E50CB"/>
    <w:rsid w:val="002E6894"/>
    <w:rsid w:val="002E7088"/>
    <w:rsid w:val="002E74A4"/>
    <w:rsid w:val="002F10A6"/>
    <w:rsid w:val="002F1535"/>
    <w:rsid w:val="002F3070"/>
    <w:rsid w:val="002F3CFD"/>
    <w:rsid w:val="002F4017"/>
    <w:rsid w:val="002F4902"/>
    <w:rsid w:val="002F4F10"/>
    <w:rsid w:val="002F5F16"/>
    <w:rsid w:val="002F694C"/>
    <w:rsid w:val="002F6D98"/>
    <w:rsid w:val="002F7814"/>
    <w:rsid w:val="003000E2"/>
    <w:rsid w:val="00300401"/>
    <w:rsid w:val="003025A6"/>
    <w:rsid w:val="003049E8"/>
    <w:rsid w:val="00307B88"/>
    <w:rsid w:val="0031224D"/>
    <w:rsid w:val="003127FD"/>
    <w:rsid w:val="00313A51"/>
    <w:rsid w:val="00314011"/>
    <w:rsid w:val="00314B42"/>
    <w:rsid w:val="00316307"/>
    <w:rsid w:val="00316BEF"/>
    <w:rsid w:val="0031730D"/>
    <w:rsid w:val="00317ED1"/>
    <w:rsid w:val="003202C1"/>
    <w:rsid w:val="00321B45"/>
    <w:rsid w:val="0032345A"/>
    <w:rsid w:val="0032382A"/>
    <w:rsid w:val="00324AB6"/>
    <w:rsid w:val="00325709"/>
    <w:rsid w:val="00326448"/>
    <w:rsid w:val="0032668A"/>
    <w:rsid w:val="00327066"/>
    <w:rsid w:val="003279D4"/>
    <w:rsid w:val="00330BD3"/>
    <w:rsid w:val="003338BF"/>
    <w:rsid w:val="00333CA9"/>
    <w:rsid w:val="00335A5C"/>
    <w:rsid w:val="003375DD"/>
    <w:rsid w:val="00337B91"/>
    <w:rsid w:val="00343083"/>
    <w:rsid w:val="003437C4"/>
    <w:rsid w:val="00343AEF"/>
    <w:rsid w:val="00344D94"/>
    <w:rsid w:val="00344E6E"/>
    <w:rsid w:val="00345DA5"/>
    <w:rsid w:val="00345E9E"/>
    <w:rsid w:val="003468AC"/>
    <w:rsid w:val="00351C1B"/>
    <w:rsid w:val="00351E3B"/>
    <w:rsid w:val="00352E77"/>
    <w:rsid w:val="0035350A"/>
    <w:rsid w:val="00353AB8"/>
    <w:rsid w:val="00354CF3"/>
    <w:rsid w:val="00354E07"/>
    <w:rsid w:val="00356781"/>
    <w:rsid w:val="00357AA9"/>
    <w:rsid w:val="00357FDB"/>
    <w:rsid w:val="0036092A"/>
    <w:rsid w:val="00362219"/>
    <w:rsid w:val="00363479"/>
    <w:rsid w:val="00363631"/>
    <w:rsid w:val="00363736"/>
    <w:rsid w:val="00364276"/>
    <w:rsid w:val="003657F4"/>
    <w:rsid w:val="003666A3"/>
    <w:rsid w:val="003710A3"/>
    <w:rsid w:val="003719B5"/>
    <w:rsid w:val="00371EEA"/>
    <w:rsid w:val="00372416"/>
    <w:rsid w:val="0037441F"/>
    <w:rsid w:val="00375E9F"/>
    <w:rsid w:val="003761FE"/>
    <w:rsid w:val="0037649B"/>
    <w:rsid w:val="00376CB4"/>
    <w:rsid w:val="00377AA1"/>
    <w:rsid w:val="00381CDD"/>
    <w:rsid w:val="00382C18"/>
    <w:rsid w:val="00382DE8"/>
    <w:rsid w:val="0038308F"/>
    <w:rsid w:val="003831E3"/>
    <w:rsid w:val="0038363B"/>
    <w:rsid w:val="00383FA7"/>
    <w:rsid w:val="00385368"/>
    <w:rsid w:val="00387EF2"/>
    <w:rsid w:val="00390AE9"/>
    <w:rsid w:val="003917DC"/>
    <w:rsid w:val="003918D5"/>
    <w:rsid w:val="003929A6"/>
    <w:rsid w:val="00395E43"/>
    <w:rsid w:val="00396252"/>
    <w:rsid w:val="0039676C"/>
    <w:rsid w:val="00396DB1"/>
    <w:rsid w:val="0039770F"/>
    <w:rsid w:val="00397A26"/>
    <w:rsid w:val="003A03E7"/>
    <w:rsid w:val="003A0AE3"/>
    <w:rsid w:val="003A1688"/>
    <w:rsid w:val="003A1DD4"/>
    <w:rsid w:val="003A29FF"/>
    <w:rsid w:val="003A4575"/>
    <w:rsid w:val="003A472B"/>
    <w:rsid w:val="003A53FB"/>
    <w:rsid w:val="003A5607"/>
    <w:rsid w:val="003B0C19"/>
    <w:rsid w:val="003B172A"/>
    <w:rsid w:val="003B1F32"/>
    <w:rsid w:val="003B275A"/>
    <w:rsid w:val="003B3DD0"/>
    <w:rsid w:val="003B4709"/>
    <w:rsid w:val="003B4E8C"/>
    <w:rsid w:val="003B4F66"/>
    <w:rsid w:val="003B5316"/>
    <w:rsid w:val="003B64E9"/>
    <w:rsid w:val="003B707D"/>
    <w:rsid w:val="003B7B62"/>
    <w:rsid w:val="003C059E"/>
    <w:rsid w:val="003C14D1"/>
    <w:rsid w:val="003C1698"/>
    <w:rsid w:val="003C1C1C"/>
    <w:rsid w:val="003C22A1"/>
    <w:rsid w:val="003C398D"/>
    <w:rsid w:val="003C3D10"/>
    <w:rsid w:val="003C4419"/>
    <w:rsid w:val="003C7600"/>
    <w:rsid w:val="003C76B7"/>
    <w:rsid w:val="003C7BB2"/>
    <w:rsid w:val="003C7C6C"/>
    <w:rsid w:val="003D08BC"/>
    <w:rsid w:val="003D29A4"/>
    <w:rsid w:val="003D313A"/>
    <w:rsid w:val="003D475C"/>
    <w:rsid w:val="003D4D21"/>
    <w:rsid w:val="003D56AC"/>
    <w:rsid w:val="003D5B7F"/>
    <w:rsid w:val="003D751E"/>
    <w:rsid w:val="003D7B43"/>
    <w:rsid w:val="003E065B"/>
    <w:rsid w:val="003E2549"/>
    <w:rsid w:val="003E37AF"/>
    <w:rsid w:val="003E39FE"/>
    <w:rsid w:val="003E3D42"/>
    <w:rsid w:val="003E5080"/>
    <w:rsid w:val="003E5963"/>
    <w:rsid w:val="003E70E8"/>
    <w:rsid w:val="003E7974"/>
    <w:rsid w:val="003F1EF7"/>
    <w:rsid w:val="003F1F72"/>
    <w:rsid w:val="003F639F"/>
    <w:rsid w:val="003F6773"/>
    <w:rsid w:val="00400269"/>
    <w:rsid w:val="004004B3"/>
    <w:rsid w:val="00401B7D"/>
    <w:rsid w:val="00403F5F"/>
    <w:rsid w:val="004067AB"/>
    <w:rsid w:val="00407A36"/>
    <w:rsid w:val="004112FA"/>
    <w:rsid w:val="004144BD"/>
    <w:rsid w:val="0041501E"/>
    <w:rsid w:val="00415A13"/>
    <w:rsid w:val="004167CF"/>
    <w:rsid w:val="00417752"/>
    <w:rsid w:val="00417B57"/>
    <w:rsid w:val="00420FCB"/>
    <w:rsid w:val="00421482"/>
    <w:rsid w:val="00422320"/>
    <w:rsid w:val="004228F6"/>
    <w:rsid w:val="00423860"/>
    <w:rsid w:val="00426120"/>
    <w:rsid w:val="00430673"/>
    <w:rsid w:val="00432839"/>
    <w:rsid w:val="00434411"/>
    <w:rsid w:val="00435C0F"/>
    <w:rsid w:val="004360D8"/>
    <w:rsid w:val="00437871"/>
    <w:rsid w:val="00441547"/>
    <w:rsid w:val="0044244B"/>
    <w:rsid w:val="004428FA"/>
    <w:rsid w:val="004432E8"/>
    <w:rsid w:val="0044574D"/>
    <w:rsid w:val="004467FE"/>
    <w:rsid w:val="004468B4"/>
    <w:rsid w:val="00447D3B"/>
    <w:rsid w:val="004515E4"/>
    <w:rsid w:val="00451B9C"/>
    <w:rsid w:val="00451D26"/>
    <w:rsid w:val="004545F4"/>
    <w:rsid w:val="0045545F"/>
    <w:rsid w:val="00457806"/>
    <w:rsid w:val="004620FF"/>
    <w:rsid w:val="0046346E"/>
    <w:rsid w:val="00463922"/>
    <w:rsid w:val="00464B17"/>
    <w:rsid w:val="00470E4F"/>
    <w:rsid w:val="00472A19"/>
    <w:rsid w:val="00472CEC"/>
    <w:rsid w:val="00472F8E"/>
    <w:rsid w:val="0047414E"/>
    <w:rsid w:val="004749AE"/>
    <w:rsid w:val="004769FB"/>
    <w:rsid w:val="00481CCA"/>
    <w:rsid w:val="004833E3"/>
    <w:rsid w:val="004859CE"/>
    <w:rsid w:val="00485A47"/>
    <w:rsid w:val="00491C88"/>
    <w:rsid w:val="0049253F"/>
    <w:rsid w:val="004943A6"/>
    <w:rsid w:val="00494536"/>
    <w:rsid w:val="00494674"/>
    <w:rsid w:val="00494BD2"/>
    <w:rsid w:val="004958D0"/>
    <w:rsid w:val="00496312"/>
    <w:rsid w:val="00496EAB"/>
    <w:rsid w:val="00497334"/>
    <w:rsid w:val="00497641"/>
    <w:rsid w:val="00497B20"/>
    <w:rsid w:val="004A40A0"/>
    <w:rsid w:val="004A7284"/>
    <w:rsid w:val="004A7363"/>
    <w:rsid w:val="004A739A"/>
    <w:rsid w:val="004B07A5"/>
    <w:rsid w:val="004B15EF"/>
    <w:rsid w:val="004B1A6C"/>
    <w:rsid w:val="004B2B26"/>
    <w:rsid w:val="004B2F36"/>
    <w:rsid w:val="004B345E"/>
    <w:rsid w:val="004B40C3"/>
    <w:rsid w:val="004B42DC"/>
    <w:rsid w:val="004B6546"/>
    <w:rsid w:val="004C049C"/>
    <w:rsid w:val="004C0626"/>
    <w:rsid w:val="004C0B73"/>
    <w:rsid w:val="004C1784"/>
    <w:rsid w:val="004C250B"/>
    <w:rsid w:val="004C2B8C"/>
    <w:rsid w:val="004C3BF7"/>
    <w:rsid w:val="004C573D"/>
    <w:rsid w:val="004C5E52"/>
    <w:rsid w:val="004C5FBE"/>
    <w:rsid w:val="004C659A"/>
    <w:rsid w:val="004C7140"/>
    <w:rsid w:val="004C7637"/>
    <w:rsid w:val="004D05B0"/>
    <w:rsid w:val="004D377D"/>
    <w:rsid w:val="004D3B40"/>
    <w:rsid w:val="004D4468"/>
    <w:rsid w:val="004D45FB"/>
    <w:rsid w:val="004D4610"/>
    <w:rsid w:val="004D4AD6"/>
    <w:rsid w:val="004D5B33"/>
    <w:rsid w:val="004D7346"/>
    <w:rsid w:val="004E1C47"/>
    <w:rsid w:val="004E1CFA"/>
    <w:rsid w:val="004E1E40"/>
    <w:rsid w:val="004E217B"/>
    <w:rsid w:val="004E3E45"/>
    <w:rsid w:val="004E4248"/>
    <w:rsid w:val="004E46A3"/>
    <w:rsid w:val="004E4D55"/>
    <w:rsid w:val="004E653E"/>
    <w:rsid w:val="004E697F"/>
    <w:rsid w:val="004F3C51"/>
    <w:rsid w:val="004F4B69"/>
    <w:rsid w:val="004F6A06"/>
    <w:rsid w:val="004F6E1A"/>
    <w:rsid w:val="004F7642"/>
    <w:rsid w:val="005001A0"/>
    <w:rsid w:val="00501C0E"/>
    <w:rsid w:val="00502967"/>
    <w:rsid w:val="00502BDA"/>
    <w:rsid w:val="00504215"/>
    <w:rsid w:val="0050427C"/>
    <w:rsid w:val="00506047"/>
    <w:rsid w:val="005076D5"/>
    <w:rsid w:val="00507EA1"/>
    <w:rsid w:val="0051161A"/>
    <w:rsid w:val="00511D32"/>
    <w:rsid w:val="00512261"/>
    <w:rsid w:val="005145BD"/>
    <w:rsid w:val="0051559A"/>
    <w:rsid w:val="00515EF1"/>
    <w:rsid w:val="00516E82"/>
    <w:rsid w:val="00516F50"/>
    <w:rsid w:val="00516FCC"/>
    <w:rsid w:val="005200FA"/>
    <w:rsid w:val="005212A0"/>
    <w:rsid w:val="00521DDB"/>
    <w:rsid w:val="00522CE8"/>
    <w:rsid w:val="00523DC9"/>
    <w:rsid w:val="005253D6"/>
    <w:rsid w:val="005269FE"/>
    <w:rsid w:val="0052718B"/>
    <w:rsid w:val="0052726A"/>
    <w:rsid w:val="0053191C"/>
    <w:rsid w:val="005325C7"/>
    <w:rsid w:val="0053591D"/>
    <w:rsid w:val="005359DC"/>
    <w:rsid w:val="00536345"/>
    <w:rsid w:val="005364C3"/>
    <w:rsid w:val="0053795C"/>
    <w:rsid w:val="00537A6E"/>
    <w:rsid w:val="005408E9"/>
    <w:rsid w:val="00540FA0"/>
    <w:rsid w:val="00541B3D"/>
    <w:rsid w:val="0054214A"/>
    <w:rsid w:val="00543417"/>
    <w:rsid w:val="0054388B"/>
    <w:rsid w:val="005446F2"/>
    <w:rsid w:val="00544811"/>
    <w:rsid w:val="005452B7"/>
    <w:rsid w:val="00547FC3"/>
    <w:rsid w:val="005501DD"/>
    <w:rsid w:val="00550BBB"/>
    <w:rsid w:val="005513A5"/>
    <w:rsid w:val="005515C7"/>
    <w:rsid w:val="00553C7B"/>
    <w:rsid w:val="00554420"/>
    <w:rsid w:val="00555245"/>
    <w:rsid w:val="005555C0"/>
    <w:rsid w:val="005557F3"/>
    <w:rsid w:val="00557278"/>
    <w:rsid w:val="00557673"/>
    <w:rsid w:val="00560CAD"/>
    <w:rsid w:val="00561141"/>
    <w:rsid w:val="005620DD"/>
    <w:rsid w:val="00563BAC"/>
    <w:rsid w:val="00563F4E"/>
    <w:rsid w:val="005658FB"/>
    <w:rsid w:val="00565944"/>
    <w:rsid w:val="00566299"/>
    <w:rsid w:val="00567955"/>
    <w:rsid w:val="0057018B"/>
    <w:rsid w:val="00570962"/>
    <w:rsid w:val="00571404"/>
    <w:rsid w:val="00571DE4"/>
    <w:rsid w:val="00572633"/>
    <w:rsid w:val="00572B3B"/>
    <w:rsid w:val="00572FD7"/>
    <w:rsid w:val="00573098"/>
    <w:rsid w:val="00573608"/>
    <w:rsid w:val="00573E14"/>
    <w:rsid w:val="00574B69"/>
    <w:rsid w:val="00574BBD"/>
    <w:rsid w:val="00575A96"/>
    <w:rsid w:val="00575C7E"/>
    <w:rsid w:val="005761C7"/>
    <w:rsid w:val="00576265"/>
    <w:rsid w:val="0057704C"/>
    <w:rsid w:val="00582D84"/>
    <w:rsid w:val="00583D11"/>
    <w:rsid w:val="00584EC0"/>
    <w:rsid w:val="00590524"/>
    <w:rsid w:val="00590C1A"/>
    <w:rsid w:val="00591343"/>
    <w:rsid w:val="00591E27"/>
    <w:rsid w:val="00592CA2"/>
    <w:rsid w:val="00592EAA"/>
    <w:rsid w:val="00595698"/>
    <w:rsid w:val="005959A4"/>
    <w:rsid w:val="0059665A"/>
    <w:rsid w:val="00597200"/>
    <w:rsid w:val="005A0D64"/>
    <w:rsid w:val="005A0DB9"/>
    <w:rsid w:val="005A114C"/>
    <w:rsid w:val="005A24EC"/>
    <w:rsid w:val="005A572F"/>
    <w:rsid w:val="005A5C63"/>
    <w:rsid w:val="005A69CF"/>
    <w:rsid w:val="005B0331"/>
    <w:rsid w:val="005B0EC2"/>
    <w:rsid w:val="005B39C7"/>
    <w:rsid w:val="005B3FC8"/>
    <w:rsid w:val="005B53B1"/>
    <w:rsid w:val="005B6579"/>
    <w:rsid w:val="005C10AA"/>
    <w:rsid w:val="005C2B4C"/>
    <w:rsid w:val="005C2FCC"/>
    <w:rsid w:val="005C3FF9"/>
    <w:rsid w:val="005C5758"/>
    <w:rsid w:val="005C57C6"/>
    <w:rsid w:val="005C5F9B"/>
    <w:rsid w:val="005C74E3"/>
    <w:rsid w:val="005C7548"/>
    <w:rsid w:val="005C7AFC"/>
    <w:rsid w:val="005D10E6"/>
    <w:rsid w:val="005D2850"/>
    <w:rsid w:val="005D4773"/>
    <w:rsid w:val="005D4C44"/>
    <w:rsid w:val="005D50FA"/>
    <w:rsid w:val="005D5FC4"/>
    <w:rsid w:val="005D61B9"/>
    <w:rsid w:val="005D6413"/>
    <w:rsid w:val="005D686A"/>
    <w:rsid w:val="005D739B"/>
    <w:rsid w:val="005E1400"/>
    <w:rsid w:val="005E1618"/>
    <w:rsid w:val="005E3B0C"/>
    <w:rsid w:val="005E3C2E"/>
    <w:rsid w:val="005E66E2"/>
    <w:rsid w:val="005E7804"/>
    <w:rsid w:val="005F0D47"/>
    <w:rsid w:val="005F1639"/>
    <w:rsid w:val="005F3378"/>
    <w:rsid w:val="005F3939"/>
    <w:rsid w:val="005F5567"/>
    <w:rsid w:val="00600D63"/>
    <w:rsid w:val="00600F79"/>
    <w:rsid w:val="00601344"/>
    <w:rsid w:val="006026D7"/>
    <w:rsid w:val="00602787"/>
    <w:rsid w:val="00602A0D"/>
    <w:rsid w:val="0060308B"/>
    <w:rsid w:val="00603F08"/>
    <w:rsid w:val="00604923"/>
    <w:rsid w:val="006059F7"/>
    <w:rsid w:val="00605ED1"/>
    <w:rsid w:val="0060625E"/>
    <w:rsid w:val="00606967"/>
    <w:rsid w:val="0060773A"/>
    <w:rsid w:val="00612D78"/>
    <w:rsid w:val="00612E2C"/>
    <w:rsid w:val="0061300A"/>
    <w:rsid w:val="00614816"/>
    <w:rsid w:val="00616073"/>
    <w:rsid w:val="0061631A"/>
    <w:rsid w:val="00616438"/>
    <w:rsid w:val="0062366B"/>
    <w:rsid w:val="00623BA2"/>
    <w:rsid w:val="00623CC0"/>
    <w:rsid w:val="006256F8"/>
    <w:rsid w:val="00625BD5"/>
    <w:rsid w:val="0062730F"/>
    <w:rsid w:val="00627B68"/>
    <w:rsid w:val="00627D92"/>
    <w:rsid w:val="00630106"/>
    <w:rsid w:val="00630382"/>
    <w:rsid w:val="0063052B"/>
    <w:rsid w:val="006308AA"/>
    <w:rsid w:val="00633117"/>
    <w:rsid w:val="006332EA"/>
    <w:rsid w:val="00634355"/>
    <w:rsid w:val="00640D11"/>
    <w:rsid w:val="00642656"/>
    <w:rsid w:val="00642B63"/>
    <w:rsid w:val="00644673"/>
    <w:rsid w:val="00645527"/>
    <w:rsid w:val="00645A9F"/>
    <w:rsid w:val="00646572"/>
    <w:rsid w:val="00646A93"/>
    <w:rsid w:val="00646DB1"/>
    <w:rsid w:val="00647715"/>
    <w:rsid w:val="00650B7F"/>
    <w:rsid w:val="00651201"/>
    <w:rsid w:val="00651885"/>
    <w:rsid w:val="00651AA1"/>
    <w:rsid w:val="006550EE"/>
    <w:rsid w:val="00655868"/>
    <w:rsid w:val="0065618C"/>
    <w:rsid w:val="006562E7"/>
    <w:rsid w:val="00656F13"/>
    <w:rsid w:val="00662E2D"/>
    <w:rsid w:val="006638E0"/>
    <w:rsid w:val="00664131"/>
    <w:rsid w:val="006645FE"/>
    <w:rsid w:val="00664656"/>
    <w:rsid w:val="006654E9"/>
    <w:rsid w:val="00666243"/>
    <w:rsid w:val="006672F8"/>
    <w:rsid w:val="00667456"/>
    <w:rsid w:val="006678C9"/>
    <w:rsid w:val="00667978"/>
    <w:rsid w:val="006679BF"/>
    <w:rsid w:val="00670378"/>
    <w:rsid w:val="00673857"/>
    <w:rsid w:val="0067458E"/>
    <w:rsid w:val="00675663"/>
    <w:rsid w:val="006768FC"/>
    <w:rsid w:val="00677E01"/>
    <w:rsid w:val="006801ED"/>
    <w:rsid w:val="00680BF4"/>
    <w:rsid w:val="00681186"/>
    <w:rsid w:val="00681D98"/>
    <w:rsid w:val="00682174"/>
    <w:rsid w:val="00682973"/>
    <w:rsid w:val="006842DA"/>
    <w:rsid w:val="00684705"/>
    <w:rsid w:val="00684D84"/>
    <w:rsid w:val="00685211"/>
    <w:rsid w:val="00686ADF"/>
    <w:rsid w:val="0068728B"/>
    <w:rsid w:val="006878BC"/>
    <w:rsid w:val="00693861"/>
    <w:rsid w:val="00693EA3"/>
    <w:rsid w:val="00694A65"/>
    <w:rsid w:val="00694F46"/>
    <w:rsid w:val="00695FEC"/>
    <w:rsid w:val="006975A5"/>
    <w:rsid w:val="00697A19"/>
    <w:rsid w:val="006A01FF"/>
    <w:rsid w:val="006A2AC8"/>
    <w:rsid w:val="006A2C7F"/>
    <w:rsid w:val="006A2D86"/>
    <w:rsid w:val="006A3023"/>
    <w:rsid w:val="006A3088"/>
    <w:rsid w:val="006A3ACC"/>
    <w:rsid w:val="006A3E88"/>
    <w:rsid w:val="006A40EC"/>
    <w:rsid w:val="006A487A"/>
    <w:rsid w:val="006A4EFE"/>
    <w:rsid w:val="006A5D90"/>
    <w:rsid w:val="006A766B"/>
    <w:rsid w:val="006A7CC8"/>
    <w:rsid w:val="006B0F82"/>
    <w:rsid w:val="006B1498"/>
    <w:rsid w:val="006B1502"/>
    <w:rsid w:val="006B1D5F"/>
    <w:rsid w:val="006B223C"/>
    <w:rsid w:val="006B26E2"/>
    <w:rsid w:val="006B34C2"/>
    <w:rsid w:val="006B5A80"/>
    <w:rsid w:val="006B6C60"/>
    <w:rsid w:val="006C09DE"/>
    <w:rsid w:val="006C2FDB"/>
    <w:rsid w:val="006C54D6"/>
    <w:rsid w:val="006C5737"/>
    <w:rsid w:val="006C5C2F"/>
    <w:rsid w:val="006C5D4B"/>
    <w:rsid w:val="006C62C3"/>
    <w:rsid w:val="006C6DD7"/>
    <w:rsid w:val="006C7861"/>
    <w:rsid w:val="006D10B3"/>
    <w:rsid w:val="006D1F95"/>
    <w:rsid w:val="006D3106"/>
    <w:rsid w:val="006D3240"/>
    <w:rsid w:val="006D3C7F"/>
    <w:rsid w:val="006D5D31"/>
    <w:rsid w:val="006D6EB2"/>
    <w:rsid w:val="006D7C9B"/>
    <w:rsid w:val="006E037E"/>
    <w:rsid w:val="006E11B2"/>
    <w:rsid w:val="006E1931"/>
    <w:rsid w:val="006E696C"/>
    <w:rsid w:val="006E7067"/>
    <w:rsid w:val="006E76CE"/>
    <w:rsid w:val="006F1A07"/>
    <w:rsid w:val="006F32F3"/>
    <w:rsid w:val="006F48D4"/>
    <w:rsid w:val="006F4EE5"/>
    <w:rsid w:val="006F5024"/>
    <w:rsid w:val="006F5D32"/>
    <w:rsid w:val="006F6F3D"/>
    <w:rsid w:val="006F77BB"/>
    <w:rsid w:val="006F7928"/>
    <w:rsid w:val="00703946"/>
    <w:rsid w:val="00704857"/>
    <w:rsid w:val="007051B8"/>
    <w:rsid w:val="00711AC4"/>
    <w:rsid w:val="007125C2"/>
    <w:rsid w:val="00712CD3"/>
    <w:rsid w:val="00713A90"/>
    <w:rsid w:val="00715438"/>
    <w:rsid w:val="00715AC3"/>
    <w:rsid w:val="00716174"/>
    <w:rsid w:val="00716C24"/>
    <w:rsid w:val="0071730C"/>
    <w:rsid w:val="00717F2F"/>
    <w:rsid w:val="007203A9"/>
    <w:rsid w:val="00721D58"/>
    <w:rsid w:val="00722A0B"/>
    <w:rsid w:val="00722D7E"/>
    <w:rsid w:val="00722F69"/>
    <w:rsid w:val="00723157"/>
    <w:rsid w:val="00723222"/>
    <w:rsid w:val="00723474"/>
    <w:rsid w:val="00723C5A"/>
    <w:rsid w:val="007251E1"/>
    <w:rsid w:val="00725776"/>
    <w:rsid w:val="007278CB"/>
    <w:rsid w:val="00727F12"/>
    <w:rsid w:val="0073043D"/>
    <w:rsid w:val="007329B7"/>
    <w:rsid w:val="0073393F"/>
    <w:rsid w:val="00733ABC"/>
    <w:rsid w:val="00733E66"/>
    <w:rsid w:val="007341C3"/>
    <w:rsid w:val="007358FF"/>
    <w:rsid w:val="00736169"/>
    <w:rsid w:val="007370B0"/>
    <w:rsid w:val="00737D5F"/>
    <w:rsid w:val="007418D0"/>
    <w:rsid w:val="00741B3C"/>
    <w:rsid w:val="007422F4"/>
    <w:rsid w:val="00742D9E"/>
    <w:rsid w:val="007432DA"/>
    <w:rsid w:val="00743859"/>
    <w:rsid w:val="00744A78"/>
    <w:rsid w:val="00746E14"/>
    <w:rsid w:val="0074726B"/>
    <w:rsid w:val="007472E9"/>
    <w:rsid w:val="00747AA4"/>
    <w:rsid w:val="00750295"/>
    <w:rsid w:val="00750C5B"/>
    <w:rsid w:val="00751A75"/>
    <w:rsid w:val="0075277B"/>
    <w:rsid w:val="00753DBE"/>
    <w:rsid w:val="00755BC9"/>
    <w:rsid w:val="00756CD5"/>
    <w:rsid w:val="00756D8F"/>
    <w:rsid w:val="007570DC"/>
    <w:rsid w:val="0076003B"/>
    <w:rsid w:val="00760DA9"/>
    <w:rsid w:val="007621A9"/>
    <w:rsid w:val="00762BE4"/>
    <w:rsid w:val="007668D2"/>
    <w:rsid w:val="0076714E"/>
    <w:rsid w:val="0076723E"/>
    <w:rsid w:val="00767CAD"/>
    <w:rsid w:val="0077159B"/>
    <w:rsid w:val="00773C59"/>
    <w:rsid w:val="00773F3B"/>
    <w:rsid w:val="0077550B"/>
    <w:rsid w:val="00776DB1"/>
    <w:rsid w:val="00777403"/>
    <w:rsid w:val="0077795F"/>
    <w:rsid w:val="007809FE"/>
    <w:rsid w:val="00784365"/>
    <w:rsid w:val="0078699B"/>
    <w:rsid w:val="00786AC9"/>
    <w:rsid w:val="00787A42"/>
    <w:rsid w:val="00787B2A"/>
    <w:rsid w:val="00791970"/>
    <w:rsid w:val="007935E9"/>
    <w:rsid w:val="007963AD"/>
    <w:rsid w:val="0079675F"/>
    <w:rsid w:val="007A08B3"/>
    <w:rsid w:val="007A2FA4"/>
    <w:rsid w:val="007A2FD0"/>
    <w:rsid w:val="007A31B8"/>
    <w:rsid w:val="007A3884"/>
    <w:rsid w:val="007A4683"/>
    <w:rsid w:val="007A56CF"/>
    <w:rsid w:val="007A5AEF"/>
    <w:rsid w:val="007A5F6A"/>
    <w:rsid w:val="007A625E"/>
    <w:rsid w:val="007A7123"/>
    <w:rsid w:val="007A73F1"/>
    <w:rsid w:val="007A7520"/>
    <w:rsid w:val="007B0987"/>
    <w:rsid w:val="007B1164"/>
    <w:rsid w:val="007B135A"/>
    <w:rsid w:val="007B4127"/>
    <w:rsid w:val="007B5941"/>
    <w:rsid w:val="007B5CDF"/>
    <w:rsid w:val="007B73F3"/>
    <w:rsid w:val="007B74DC"/>
    <w:rsid w:val="007B79F8"/>
    <w:rsid w:val="007B7A16"/>
    <w:rsid w:val="007C0858"/>
    <w:rsid w:val="007C2A66"/>
    <w:rsid w:val="007C2AA8"/>
    <w:rsid w:val="007C30F0"/>
    <w:rsid w:val="007C396E"/>
    <w:rsid w:val="007C4E4C"/>
    <w:rsid w:val="007C5467"/>
    <w:rsid w:val="007C68E4"/>
    <w:rsid w:val="007D2907"/>
    <w:rsid w:val="007D3E5A"/>
    <w:rsid w:val="007D3F7C"/>
    <w:rsid w:val="007D7343"/>
    <w:rsid w:val="007D7EFF"/>
    <w:rsid w:val="007E42FB"/>
    <w:rsid w:val="007E4A7A"/>
    <w:rsid w:val="007E6796"/>
    <w:rsid w:val="007E7F07"/>
    <w:rsid w:val="007F0137"/>
    <w:rsid w:val="007F3655"/>
    <w:rsid w:val="007F3B08"/>
    <w:rsid w:val="007F608A"/>
    <w:rsid w:val="007F61E7"/>
    <w:rsid w:val="00800BAB"/>
    <w:rsid w:val="00801134"/>
    <w:rsid w:val="008014F4"/>
    <w:rsid w:val="00801DF4"/>
    <w:rsid w:val="0080243E"/>
    <w:rsid w:val="00803C79"/>
    <w:rsid w:val="00804108"/>
    <w:rsid w:val="0081036F"/>
    <w:rsid w:val="008104DD"/>
    <w:rsid w:val="00810F2E"/>
    <w:rsid w:val="00812A0D"/>
    <w:rsid w:val="00812D16"/>
    <w:rsid w:val="00813189"/>
    <w:rsid w:val="0081448D"/>
    <w:rsid w:val="008169B3"/>
    <w:rsid w:val="00817460"/>
    <w:rsid w:val="00821E5A"/>
    <w:rsid w:val="008234D8"/>
    <w:rsid w:val="00823736"/>
    <w:rsid w:val="00823794"/>
    <w:rsid w:val="00824DB1"/>
    <w:rsid w:val="008252AD"/>
    <w:rsid w:val="00826D42"/>
    <w:rsid w:val="00827903"/>
    <w:rsid w:val="00830E8D"/>
    <w:rsid w:val="00832287"/>
    <w:rsid w:val="00832398"/>
    <w:rsid w:val="00833585"/>
    <w:rsid w:val="00834F7C"/>
    <w:rsid w:val="0083549F"/>
    <w:rsid w:val="00835BEF"/>
    <w:rsid w:val="00836A28"/>
    <w:rsid w:val="00836D48"/>
    <w:rsid w:val="008378AB"/>
    <w:rsid w:val="008407D6"/>
    <w:rsid w:val="008407F5"/>
    <w:rsid w:val="0084107D"/>
    <w:rsid w:val="00841A01"/>
    <w:rsid w:val="0084442E"/>
    <w:rsid w:val="00844FF6"/>
    <w:rsid w:val="00846AC8"/>
    <w:rsid w:val="008509B6"/>
    <w:rsid w:val="00851448"/>
    <w:rsid w:val="00852809"/>
    <w:rsid w:val="008573E7"/>
    <w:rsid w:val="00860339"/>
    <w:rsid w:val="00861077"/>
    <w:rsid w:val="00864D4E"/>
    <w:rsid w:val="008654A3"/>
    <w:rsid w:val="0086658B"/>
    <w:rsid w:val="00867E31"/>
    <w:rsid w:val="00871B5B"/>
    <w:rsid w:val="00871D4F"/>
    <w:rsid w:val="00874D0B"/>
    <w:rsid w:val="0087511D"/>
    <w:rsid w:val="00875BF3"/>
    <w:rsid w:val="008761BB"/>
    <w:rsid w:val="00876C38"/>
    <w:rsid w:val="00876E62"/>
    <w:rsid w:val="00880C5F"/>
    <w:rsid w:val="008816DB"/>
    <w:rsid w:val="008819DC"/>
    <w:rsid w:val="0088278E"/>
    <w:rsid w:val="008829BD"/>
    <w:rsid w:val="008843D8"/>
    <w:rsid w:val="00885F2C"/>
    <w:rsid w:val="00891416"/>
    <w:rsid w:val="00892FA1"/>
    <w:rsid w:val="0089364B"/>
    <w:rsid w:val="00894769"/>
    <w:rsid w:val="00895D7C"/>
    <w:rsid w:val="00896583"/>
    <w:rsid w:val="00896EB6"/>
    <w:rsid w:val="008973F3"/>
    <w:rsid w:val="00897DDE"/>
    <w:rsid w:val="008A13AB"/>
    <w:rsid w:val="008A143B"/>
    <w:rsid w:val="008A24AD"/>
    <w:rsid w:val="008A2A7C"/>
    <w:rsid w:val="008A51E8"/>
    <w:rsid w:val="008A6BD1"/>
    <w:rsid w:val="008A7836"/>
    <w:rsid w:val="008B1698"/>
    <w:rsid w:val="008B1AD0"/>
    <w:rsid w:val="008B27FF"/>
    <w:rsid w:val="008B30F9"/>
    <w:rsid w:val="008B5165"/>
    <w:rsid w:val="008B6809"/>
    <w:rsid w:val="008C04BA"/>
    <w:rsid w:val="008C23FE"/>
    <w:rsid w:val="008C4F6D"/>
    <w:rsid w:val="008C582F"/>
    <w:rsid w:val="008C5A33"/>
    <w:rsid w:val="008C6364"/>
    <w:rsid w:val="008C63F9"/>
    <w:rsid w:val="008C73CD"/>
    <w:rsid w:val="008C7FC9"/>
    <w:rsid w:val="008D0254"/>
    <w:rsid w:val="008D04B9"/>
    <w:rsid w:val="008D09D0"/>
    <w:rsid w:val="008D0ABF"/>
    <w:rsid w:val="008D10EE"/>
    <w:rsid w:val="008D26E0"/>
    <w:rsid w:val="008D3EFE"/>
    <w:rsid w:val="008E0EE7"/>
    <w:rsid w:val="008E0F50"/>
    <w:rsid w:val="008E3096"/>
    <w:rsid w:val="008E32F6"/>
    <w:rsid w:val="008E3595"/>
    <w:rsid w:val="008E5C66"/>
    <w:rsid w:val="008E5F29"/>
    <w:rsid w:val="008E6EC8"/>
    <w:rsid w:val="008E778E"/>
    <w:rsid w:val="008F182E"/>
    <w:rsid w:val="008F49CC"/>
    <w:rsid w:val="008F5795"/>
    <w:rsid w:val="008F58A2"/>
    <w:rsid w:val="008F769B"/>
    <w:rsid w:val="009018FC"/>
    <w:rsid w:val="00902978"/>
    <w:rsid w:val="00902B51"/>
    <w:rsid w:val="009039BD"/>
    <w:rsid w:val="00903B02"/>
    <w:rsid w:val="009044AB"/>
    <w:rsid w:val="00905C35"/>
    <w:rsid w:val="00906864"/>
    <w:rsid w:val="00907050"/>
    <w:rsid w:val="00907F2D"/>
    <w:rsid w:val="009123F0"/>
    <w:rsid w:val="00912909"/>
    <w:rsid w:val="00913677"/>
    <w:rsid w:val="0091451B"/>
    <w:rsid w:val="00914736"/>
    <w:rsid w:val="00914E2B"/>
    <w:rsid w:val="00915522"/>
    <w:rsid w:val="00916659"/>
    <w:rsid w:val="00916DF9"/>
    <w:rsid w:val="009170BD"/>
    <w:rsid w:val="00921D81"/>
    <w:rsid w:val="00923A60"/>
    <w:rsid w:val="0092403E"/>
    <w:rsid w:val="0092441B"/>
    <w:rsid w:val="00924861"/>
    <w:rsid w:val="00924CB6"/>
    <w:rsid w:val="00925CEC"/>
    <w:rsid w:val="009261D9"/>
    <w:rsid w:val="00927B98"/>
    <w:rsid w:val="009301A3"/>
    <w:rsid w:val="0093021D"/>
    <w:rsid w:val="0093101B"/>
    <w:rsid w:val="00933433"/>
    <w:rsid w:val="00933E6E"/>
    <w:rsid w:val="0093448B"/>
    <w:rsid w:val="00936B72"/>
    <w:rsid w:val="00937912"/>
    <w:rsid w:val="009379A9"/>
    <w:rsid w:val="00940F83"/>
    <w:rsid w:val="0094215E"/>
    <w:rsid w:val="00942498"/>
    <w:rsid w:val="0094347A"/>
    <w:rsid w:val="00944811"/>
    <w:rsid w:val="0094663F"/>
    <w:rsid w:val="009475E5"/>
    <w:rsid w:val="00947833"/>
    <w:rsid w:val="00951BDB"/>
    <w:rsid w:val="0095366C"/>
    <w:rsid w:val="00955174"/>
    <w:rsid w:val="00956940"/>
    <w:rsid w:val="009572E4"/>
    <w:rsid w:val="00957699"/>
    <w:rsid w:val="00960935"/>
    <w:rsid w:val="009614DE"/>
    <w:rsid w:val="009645B9"/>
    <w:rsid w:val="00967AE0"/>
    <w:rsid w:val="00970008"/>
    <w:rsid w:val="009701CA"/>
    <w:rsid w:val="009709CE"/>
    <w:rsid w:val="0097137E"/>
    <w:rsid w:val="009734BE"/>
    <w:rsid w:val="00973F8C"/>
    <w:rsid w:val="009760F9"/>
    <w:rsid w:val="0097652A"/>
    <w:rsid w:val="00976FD7"/>
    <w:rsid w:val="009773FA"/>
    <w:rsid w:val="009809D1"/>
    <w:rsid w:val="0098139D"/>
    <w:rsid w:val="00983046"/>
    <w:rsid w:val="00983E1D"/>
    <w:rsid w:val="009879E2"/>
    <w:rsid w:val="00987BC2"/>
    <w:rsid w:val="00990155"/>
    <w:rsid w:val="009909FC"/>
    <w:rsid w:val="00991403"/>
    <w:rsid w:val="00992933"/>
    <w:rsid w:val="00992D8A"/>
    <w:rsid w:val="00992DC2"/>
    <w:rsid w:val="00993AFC"/>
    <w:rsid w:val="00995E1D"/>
    <w:rsid w:val="009965A6"/>
    <w:rsid w:val="00997B73"/>
    <w:rsid w:val="009A2475"/>
    <w:rsid w:val="009A4D16"/>
    <w:rsid w:val="009A60E0"/>
    <w:rsid w:val="009A6DB9"/>
    <w:rsid w:val="009A6E87"/>
    <w:rsid w:val="009B10E1"/>
    <w:rsid w:val="009B3280"/>
    <w:rsid w:val="009B3629"/>
    <w:rsid w:val="009B472D"/>
    <w:rsid w:val="009B4A29"/>
    <w:rsid w:val="009B5BC9"/>
    <w:rsid w:val="009B736B"/>
    <w:rsid w:val="009B7BE1"/>
    <w:rsid w:val="009C0DFD"/>
    <w:rsid w:val="009C1DF3"/>
    <w:rsid w:val="009C2923"/>
    <w:rsid w:val="009C29DA"/>
    <w:rsid w:val="009C338F"/>
    <w:rsid w:val="009C6BA8"/>
    <w:rsid w:val="009D086B"/>
    <w:rsid w:val="009D1DFA"/>
    <w:rsid w:val="009D2811"/>
    <w:rsid w:val="009D4C89"/>
    <w:rsid w:val="009D626D"/>
    <w:rsid w:val="009D696B"/>
    <w:rsid w:val="009D73D0"/>
    <w:rsid w:val="009D7B5B"/>
    <w:rsid w:val="009E02B0"/>
    <w:rsid w:val="009E05CA"/>
    <w:rsid w:val="009E0952"/>
    <w:rsid w:val="009E45D8"/>
    <w:rsid w:val="009E604A"/>
    <w:rsid w:val="009E6A88"/>
    <w:rsid w:val="009F056D"/>
    <w:rsid w:val="009F2674"/>
    <w:rsid w:val="009F2AEF"/>
    <w:rsid w:val="009F3412"/>
    <w:rsid w:val="009F44F5"/>
    <w:rsid w:val="009F5849"/>
    <w:rsid w:val="009F690F"/>
    <w:rsid w:val="009F70B5"/>
    <w:rsid w:val="00A00C29"/>
    <w:rsid w:val="00A03D83"/>
    <w:rsid w:val="00A05448"/>
    <w:rsid w:val="00A07955"/>
    <w:rsid w:val="00A12497"/>
    <w:rsid w:val="00A12B5E"/>
    <w:rsid w:val="00A12C27"/>
    <w:rsid w:val="00A138BE"/>
    <w:rsid w:val="00A13D75"/>
    <w:rsid w:val="00A14C20"/>
    <w:rsid w:val="00A16725"/>
    <w:rsid w:val="00A1699F"/>
    <w:rsid w:val="00A171C2"/>
    <w:rsid w:val="00A22AD0"/>
    <w:rsid w:val="00A243F8"/>
    <w:rsid w:val="00A246F3"/>
    <w:rsid w:val="00A24E61"/>
    <w:rsid w:val="00A24FE4"/>
    <w:rsid w:val="00A277C5"/>
    <w:rsid w:val="00A30CFC"/>
    <w:rsid w:val="00A311E6"/>
    <w:rsid w:val="00A3198F"/>
    <w:rsid w:val="00A331A9"/>
    <w:rsid w:val="00A3362A"/>
    <w:rsid w:val="00A34096"/>
    <w:rsid w:val="00A376B1"/>
    <w:rsid w:val="00A405ED"/>
    <w:rsid w:val="00A4323B"/>
    <w:rsid w:val="00A45164"/>
    <w:rsid w:val="00A51200"/>
    <w:rsid w:val="00A52E2C"/>
    <w:rsid w:val="00A53DE9"/>
    <w:rsid w:val="00A53F0E"/>
    <w:rsid w:val="00A54DC9"/>
    <w:rsid w:val="00A5704E"/>
    <w:rsid w:val="00A640BC"/>
    <w:rsid w:val="00A65DF6"/>
    <w:rsid w:val="00A66950"/>
    <w:rsid w:val="00A70F14"/>
    <w:rsid w:val="00A71359"/>
    <w:rsid w:val="00A71A1A"/>
    <w:rsid w:val="00A72076"/>
    <w:rsid w:val="00A7270C"/>
    <w:rsid w:val="00A73156"/>
    <w:rsid w:val="00A73DEC"/>
    <w:rsid w:val="00A744EF"/>
    <w:rsid w:val="00A7459A"/>
    <w:rsid w:val="00A748EF"/>
    <w:rsid w:val="00A7536B"/>
    <w:rsid w:val="00A753D8"/>
    <w:rsid w:val="00A75715"/>
    <w:rsid w:val="00A76181"/>
    <w:rsid w:val="00A76EEA"/>
    <w:rsid w:val="00A77255"/>
    <w:rsid w:val="00A77304"/>
    <w:rsid w:val="00A8168B"/>
    <w:rsid w:val="00A847F5"/>
    <w:rsid w:val="00A84BF8"/>
    <w:rsid w:val="00A84D67"/>
    <w:rsid w:val="00A85450"/>
    <w:rsid w:val="00A915E8"/>
    <w:rsid w:val="00A9212C"/>
    <w:rsid w:val="00A939F7"/>
    <w:rsid w:val="00A940A1"/>
    <w:rsid w:val="00A95B60"/>
    <w:rsid w:val="00A95DF8"/>
    <w:rsid w:val="00A96060"/>
    <w:rsid w:val="00A967FA"/>
    <w:rsid w:val="00A97DD8"/>
    <w:rsid w:val="00AA1CD9"/>
    <w:rsid w:val="00AA259A"/>
    <w:rsid w:val="00AA483D"/>
    <w:rsid w:val="00AA518D"/>
    <w:rsid w:val="00AA5573"/>
    <w:rsid w:val="00AA5A54"/>
    <w:rsid w:val="00AA6A2A"/>
    <w:rsid w:val="00AB0A19"/>
    <w:rsid w:val="00AB2FC6"/>
    <w:rsid w:val="00AB3D30"/>
    <w:rsid w:val="00AB4C81"/>
    <w:rsid w:val="00AB5ABB"/>
    <w:rsid w:val="00AB6A4F"/>
    <w:rsid w:val="00AC1D72"/>
    <w:rsid w:val="00AC21D0"/>
    <w:rsid w:val="00AC6B52"/>
    <w:rsid w:val="00AC79D4"/>
    <w:rsid w:val="00AC7C2D"/>
    <w:rsid w:val="00AD18CD"/>
    <w:rsid w:val="00AD1F6F"/>
    <w:rsid w:val="00AD2C26"/>
    <w:rsid w:val="00AD4C93"/>
    <w:rsid w:val="00AD4EE8"/>
    <w:rsid w:val="00AD6970"/>
    <w:rsid w:val="00AD6E72"/>
    <w:rsid w:val="00AE1922"/>
    <w:rsid w:val="00AE19D9"/>
    <w:rsid w:val="00AE2145"/>
    <w:rsid w:val="00AE25D7"/>
    <w:rsid w:val="00AE2E6E"/>
    <w:rsid w:val="00AE3DA4"/>
    <w:rsid w:val="00AE3F6F"/>
    <w:rsid w:val="00AE40FE"/>
    <w:rsid w:val="00AE4839"/>
    <w:rsid w:val="00AE4C27"/>
    <w:rsid w:val="00AE539B"/>
    <w:rsid w:val="00AE7CC9"/>
    <w:rsid w:val="00AF01CC"/>
    <w:rsid w:val="00AF0BB0"/>
    <w:rsid w:val="00AF0CBF"/>
    <w:rsid w:val="00AF2AF2"/>
    <w:rsid w:val="00AF2B90"/>
    <w:rsid w:val="00AF60A7"/>
    <w:rsid w:val="00AF6280"/>
    <w:rsid w:val="00AF76C3"/>
    <w:rsid w:val="00B0014E"/>
    <w:rsid w:val="00B00F16"/>
    <w:rsid w:val="00B05F22"/>
    <w:rsid w:val="00B0733C"/>
    <w:rsid w:val="00B07700"/>
    <w:rsid w:val="00B07F7B"/>
    <w:rsid w:val="00B10A5F"/>
    <w:rsid w:val="00B12CD1"/>
    <w:rsid w:val="00B177ED"/>
    <w:rsid w:val="00B210DE"/>
    <w:rsid w:val="00B210EC"/>
    <w:rsid w:val="00B2270D"/>
    <w:rsid w:val="00B22EB9"/>
    <w:rsid w:val="00B22F72"/>
    <w:rsid w:val="00B2362C"/>
    <w:rsid w:val="00B23B51"/>
    <w:rsid w:val="00B24263"/>
    <w:rsid w:val="00B25E5D"/>
    <w:rsid w:val="00B263C7"/>
    <w:rsid w:val="00B2669F"/>
    <w:rsid w:val="00B268C1"/>
    <w:rsid w:val="00B2761E"/>
    <w:rsid w:val="00B27C67"/>
    <w:rsid w:val="00B27CCD"/>
    <w:rsid w:val="00B3341A"/>
    <w:rsid w:val="00B33495"/>
    <w:rsid w:val="00B33F99"/>
    <w:rsid w:val="00B34306"/>
    <w:rsid w:val="00B346A9"/>
    <w:rsid w:val="00B37A78"/>
    <w:rsid w:val="00B404C4"/>
    <w:rsid w:val="00B43C36"/>
    <w:rsid w:val="00B477F5"/>
    <w:rsid w:val="00B502A0"/>
    <w:rsid w:val="00B520F1"/>
    <w:rsid w:val="00B5314C"/>
    <w:rsid w:val="00B53C19"/>
    <w:rsid w:val="00B54C1F"/>
    <w:rsid w:val="00B55C22"/>
    <w:rsid w:val="00B56788"/>
    <w:rsid w:val="00B61337"/>
    <w:rsid w:val="00B6150E"/>
    <w:rsid w:val="00B61D12"/>
    <w:rsid w:val="00B624CC"/>
    <w:rsid w:val="00B630F7"/>
    <w:rsid w:val="00B66250"/>
    <w:rsid w:val="00B6797C"/>
    <w:rsid w:val="00B700CD"/>
    <w:rsid w:val="00B7070F"/>
    <w:rsid w:val="00B70E3C"/>
    <w:rsid w:val="00B715F8"/>
    <w:rsid w:val="00B71799"/>
    <w:rsid w:val="00B728CC"/>
    <w:rsid w:val="00B72A57"/>
    <w:rsid w:val="00B72AC2"/>
    <w:rsid w:val="00B72B50"/>
    <w:rsid w:val="00B72BD4"/>
    <w:rsid w:val="00B73BC1"/>
    <w:rsid w:val="00B7565A"/>
    <w:rsid w:val="00B759F4"/>
    <w:rsid w:val="00B76A63"/>
    <w:rsid w:val="00B81021"/>
    <w:rsid w:val="00B84CC0"/>
    <w:rsid w:val="00B84EC7"/>
    <w:rsid w:val="00B84FBC"/>
    <w:rsid w:val="00B85D52"/>
    <w:rsid w:val="00B8637A"/>
    <w:rsid w:val="00B91090"/>
    <w:rsid w:val="00B9234D"/>
    <w:rsid w:val="00B92A85"/>
    <w:rsid w:val="00B95909"/>
    <w:rsid w:val="00B95AAE"/>
    <w:rsid w:val="00B96EF1"/>
    <w:rsid w:val="00B9720A"/>
    <w:rsid w:val="00B97899"/>
    <w:rsid w:val="00B97D49"/>
    <w:rsid w:val="00BA08C3"/>
    <w:rsid w:val="00BA0CC3"/>
    <w:rsid w:val="00BA13DC"/>
    <w:rsid w:val="00BA1B70"/>
    <w:rsid w:val="00BA1E03"/>
    <w:rsid w:val="00BA2709"/>
    <w:rsid w:val="00BA3452"/>
    <w:rsid w:val="00BA37B4"/>
    <w:rsid w:val="00BA572D"/>
    <w:rsid w:val="00BA5FF5"/>
    <w:rsid w:val="00BB1FF8"/>
    <w:rsid w:val="00BB38C7"/>
    <w:rsid w:val="00BB398A"/>
    <w:rsid w:val="00BB398C"/>
    <w:rsid w:val="00BB4FFC"/>
    <w:rsid w:val="00BB56F5"/>
    <w:rsid w:val="00BB72FD"/>
    <w:rsid w:val="00BC3B38"/>
    <w:rsid w:val="00BC3FEB"/>
    <w:rsid w:val="00BC4145"/>
    <w:rsid w:val="00BC4BEE"/>
    <w:rsid w:val="00BC64F6"/>
    <w:rsid w:val="00BC7E59"/>
    <w:rsid w:val="00BD02FB"/>
    <w:rsid w:val="00BD3AC3"/>
    <w:rsid w:val="00BD5392"/>
    <w:rsid w:val="00BD5BD4"/>
    <w:rsid w:val="00BD7003"/>
    <w:rsid w:val="00BD7533"/>
    <w:rsid w:val="00BE1877"/>
    <w:rsid w:val="00BE31EA"/>
    <w:rsid w:val="00BE3FE0"/>
    <w:rsid w:val="00BE420A"/>
    <w:rsid w:val="00BE50E4"/>
    <w:rsid w:val="00BE5838"/>
    <w:rsid w:val="00BE7714"/>
    <w:rsid w:val="00BF0CCC"/>
    <w:rsid w:val="00BF1404"/>
    <w:rsid w:val="00BF1DDB"/>
    <w:rsid w:val="00BF2D82"/>
    <w:rsid w:val="00BF3795"/>
    <w:rsid w:val="00BF44D7"/>
    <w:rsid w:val="00BF5D83"/>
    <w:rsid w:val="00C01511"/>
    <w:rsid w:val="00C024AB"/>
    <w:rsid w:val="00C02CF6"/>
    <w:rsid w:val="00C0600B"/>
    <w:rsid w:val="00C06B7C"/>
    <w:rsid w:val="00C07864"/>
    <w:rsid w:val="00C07E83"/>
    <w:rsid w:val="00C100AA"/>
    <w:rsid w:val="00C10C70"/>
    <w:rsid w:val="00C141AC"/>
    <w:rsid w:val="00C213C6"/>
    <w:rsid w:val="00C22471"/>
    <w:rsid w:val="00C2357D"/>
    <w:rsid w:val="00C24E5B"/>
    <w:rsid w:val="00C25786"/>
    <w:rsid w:val="00C309C7"/>
    <w:rsid w:val="00C321EB"/>
    <w:rsid w:val="00C3241B"/>
    <w:rsid w:val="00C344C5"/>
    <w:rsid w:val="00C3565D"/>
    <w:rsid w:val="00C37483"/>
    <w:rsid w:val="00C40425"/>
    <w:rsid w:val="00C406EF"/>
    <w:rsid w:val="00C40BC5"/>
    <w:rsid w:val="00C41A71"/>
    <w:rsid w:val="00C42671"/>
    <w:rsid w:val="00C429FC"/>
    <w:rsid w:val="00C4380A"/>
    <w:rsid w:val="00C44602"/>
    <w:rsid w:val="00C45EA4"/>
    <w:rsid w:val="00C460B6"/>
    <w:rsid w:val="00C505F2"/>
    <w:rsid w:val="00C50F05"/>
    <w:rsid w:val="00C51350"/>
    <w:rsid w:val="00C515E1"/>
    <w:rsid w:val="00C5393F"/>
    <w:rsid w:val="00C55AB6"/>
    <w:rsid w:val="00C55DEF"/>
    <w:rsid w:val="00C60206"/>
    <w:rsid w:val="00C612C5"/>
    <w:rsid w:val="00C6277D"/>
    <w:rsid w:val="00C62A19"/>
    <w:rsid w:val="00C64237"/>
    <w:rsid w:val="00C64CAE"/>
    <w:rsid w:val="00C655ED"/>
    <w:rsid w:val="00C65B72"/>
    <w:rsid w:val="00C67A0C"/>
    <w:rsid w:val="00C7269B"/>
    <w:rsid w:val="00C74DCA"/>
    <w:rsid w:val="00C75EFD"/>
    <w:rsid w:val="00C76333"/>
    <w:rsid w:val="00C76523"/>
    <w:rsid w:val="00C76CF1"/>
    <w:rsid w:val="00C77E45"/>
    <w:rsid w:val="00C80912"/>
    <w:rsid w:val="00C81422"/>
    <w:rsid w:val="00C81FA5"/>
    <w:rsid w:val="00C82583"/>
    <w:rsid w:val="00C83909"/>
    <w:rsid w:val="00C87411"/>
    <w:rsid w:val="00C87C42"/>
    <w:rsid w:val="00C90055"/>
    <w:rsid w:val="00C931AC"/>
    <w:rsid w:val="00C93455"/>
    <w:rsid w:val="00C9604E"/>
    <w:rsid w:val="00C96561"/>
    <w:rsid w:val="00C97051"/>
    <w:rsid w:val="00CA0EFC"/>
    <w:rsid w:val="00CA257E"/>
    <w:rsid w:val="00CA64EB"/>
    <w:rsid w:val="00CA7002"/>
    <w:rsid w:val="00CB0B0E"/>
    <w:rsid w:val="00CB1BB1"/>
    <w:rsid w:val="00CB425B"/>
    <w:rsid w:val="00CB63A8"/>
    <w:rsid w:val="00CB6C75"/>
    <w:rsid w:val="00CC1C48"/>
    <w:rsid w:val="00CC21D6"/>
    <w:rsid w:val="00CC35BC"/>
    <w:rsid w:val="00CC35D1"/>
    <w:rsid w:val="00CC4834"/>
    <w:rsid w:val="00CC4BC4"/>
    <w:rsid w:val="00CD166E"/>
    <w:rsid w:val="00CD1777"/>
    <w:rsid w:val="00CD1C2D"/>
    <w:rsid w:val="00CD2F0F"/>
    <w:rsid w:val="00CD37A9"/>
    <w:rsid w:val="00CD4749"/>
    <w:rsid w:val="00CD56BB"/>
    <w:rsid w:val="00CD63E7"/>
    <w:rsid w:val="00CD6C56"/>
    <w:rsid w:val="00CD7F1D"/>
    <w:rsid w:val="00CE0B20"/>
    <w:rsid w:val="00CE1575"/>
    <w:rsid w:val="00CE25E6"/>
    <w:rsid w:val="00CE375D"/>
    <w:rsid w:val="00CE55A5"/>
    <w:rsid w:val="00CE5C98"/>
    <w:rsid w:val="00CE78B7"/>
    <w:rsid w:val="00CF0EDF"/>
    <w:rsid w:val="00CF26FF"/>
    <w:rsid w:val="00CF2882"/>
    <w:rsid w:val="00CF29A6"/>
    <w:rsid w:val="00CF4AA8"/>
    <w:rsid w:val="00CF6275"/>
    <w:rsid w:val="00CF6424"/>
    <w:rsid w:val="00CF7008"/>
    <w:rsid w:val="00CF7888"/>
    <w:rsid w:val="00CF7BD9"/>
    <w:rsid w:val="00D01502"/>
    <w:rsid w:val="00D01FF8"/>
    <w:rsid w:val="00D02640"/>
    <w:rsid w:val="00D03A22"/>
    <w:rsid w:val="00D04CA4"/>
    <w:rsid w:val="00D04F0B"/>
    <w:rsid w:val="00D061DA"/>
    <w:rsid w:val="00D0704E"/>
    <w:rsid w:val="00D073D3"/>
    <w:rsid w:val="00D07780"/>
    <w:rsid w:val="00D124A2"/>
    <w:rsid w:val="00D15F47"/>
    <w:rsid w:val="00D172EB"/>
    <w:rsid w:val="00D1769C"/>
    <w:rsid w:val="00D20626"/>
    <w:rsid w:val="00D21B15"/>
    <w:rsid w:val="00D221D1"/>
    <w:rsid w:val="00D239AD"/>
    <w:rsid w:val="00D254A7"/>
    <w:rsid w:val="00D26D68"/>
    <w:rsid w:val="00D301C6"/>
    <w:rsid w:val="00D30ECC"/>
    <w:rsid w:val="00D31C53"/>
    <w:rsid w:val="00D32033"/>
    <w:rsid w:val="00D32865"/>
    <w:rsid w:val="00D335D3"/>
    <w:rsid w:val="00D34E96"/>
    <w:rsid w:val="00D36742"/>
    <w:rsid w:val="00D37E12"/>
    <w:rsid w:val="00D37F60"/>
    <w:rsid w:val="00D40697"/>
    <w:rsid w:val="00D4232B"/>
    <w:rsid w:val="00D4325C"/>
    <w:rsid w:val="00D44EC0"/>
    <w:rsid w:val="00D46359"/>
    <w:rsid w:val="00D46623"/>
    <w:rsid w:val="00D479F8"/>
    <w:rsid w:val="00D53B90"/>
    <w:rsid w:val="00D5415D"/>
    <w:rsid w:val="00D54AF8"/>
    <w:rsid w:val="00D553A8"/>
    <w:rsid w:val="00D561D8"/>
    <w:rsid w:val="00D61363"/>
    <w:rsid w:val="00D61415"/>
    <w:rsid w:val="00D65036"/>
    <w:rsid w:val="00D667D4"/>
    <w:rsid w:val="00D702EF"/>
    <w:rsid w:val="00D714E1"/>
    <w:rsid w:val="00D74A3B"/>
    <w:rsid w:val="00D75F07"/>
    <w:rsid w:val="00D762F2"/>
    <w:rsid w:val="00D7698B"/>
    <w:rsid w:val="00D80C18"/>
    <w:rsid w:val="00D82ABD"/>
    <w:rsid w:val="00D8689A"/>
    <w:rsid w:val="00D90376"/>
    <w:rsid w:val="00D90ECB"/>
    <w:rsid w:val="00D97CFA"/>
    <w:rsid w:val="00D97F4E"/>
    <w:rsid w:val="00DA003C"/>
    <w:rsid w:val="00DA05A5"/>
    <w:rsid w:val="00DA30E1"/>
    <w:rsid w:val="00DA4174"/>
    <w:rsid w:val="00DA6AAE"/>
    <w:rsid w:val="00DA7A45"/>
    <w:rsid w:val="00DB1933"/>
    <w:rsid w:val="00DB1E98"/>
    <w:rsid w:val="00DB29DF"/>
    <w:rsid w:val="00DB533B"/>
    <w:rsid w:val="00DB6A30"/>
    <w:rsid w:val="00DC00B9"/>
    <w:rsid w:val="00DC352A"/>
    <w:rsid w:val="00DC49A1"/>
    <w:rsid w:val="00DC6547"/>
    <w:rsid w:val="00DC78DA"/>
    <w:rsid w:val="00DD0276"/>
    <w:rsid w:val="00DD10B5"/>
    <w:rsid w:val="00DD10B6"/>
    <w:rsid w:val="00DD11AE"/>
    <w:rsid w:val="00DD1C15"/>
    <w:rsid w:val="00DD2109"/>
    <w:rsid w:val="00DD59C8"/>
    <w:rsid w:val="00DD6702"/>
    <w:rsid w:val="00DD7526"/>
    <w:rsid w:val="00DE02CF"/>
    <w:rsid w:val="00DE5E4A"/>
    <w:rsid w:val="00DE67F1"/>
    <w:rsid w:val="00DE76BF"/>
    <w:rsid w:val="00DF0D52"/>
    <w:rsid w:val="00DF152F"/>
    <w:rsid w:val="00DF23A7"/>
    <w:rsid w:val="00DF27A1"/>
    <w:rsid w:val="00DF2D22"/>
    <w:rsid w:val="00DF3560"/>
    <w:rsid w:val="00DF3AF6"/>
    <w:rsid w:val="00DF49BC"/>
    <w:rsid w:val="00DF5382"/>
    <w:rsid w:val="00E00C65"/>
    <w:rsid w:val="00E037CC"/>
    <w:rsid w:val="00E04D01"/>
    <w:rsid w:val="00E10100"/>
    <w:rsid w:val="00E10BE4"/>
    <w:rsid w:val="00E10D7C"/>
    <w:rsid w:val="00E1280F"/>
    <w:rsid w:val="00E13EDA"/>
    <w:rsid w:val="00E20094"/>
    <w:rsid w:val="00E21EBF"/>
    <w:rsid w:val="00E2363A"/>
    <w:rsid w:val="00E26156"/>
    <w:rsid w:val="00E26906"/>
    <w:rsid w:val="00E279AC"/>
    <w:rsid w:val="00E30C1D"/>
    <w:rsid w:val="00E34681"/>
    <w:rsid w:val="00E373A8"/>
    <w:rsid w:val="00E407CB"/>
    <w:rsid w:val="00E40E32"/>
    <w:rsid w:val="00E415A5"/>
    <w:rsid w:val="00E4267F"/>
    <w:rsid w:val="00E42D9F"/>
    <w:rsid w:val="00E4316E"/>
    <w:rsid w:val="00E431C0"/>
    <w:rsid w:val="00E436F6"/>
    <w:rsid w:val="00E438B2"/>
    <w:rsid w:val="00E4429F"/>
    <w:rsid w:val="00E50223"/>
    <w:rsid w:val="00E505CF"/>
    <w:rsid w:val="00E508CB"/>
    <w:rsid w:val="00E5224A"/>
    <w:rsid w:val="00E52C0A"/>
    <w:rsid w:val="00E542B4"/>
    <w:rsid w:val="00E54B64"/>
    <w:rsid w:val="00E55314"/>
    <w:rsid w:val="00E560AE"/>
    <w:rsid w:val="00E56854"/>
    <w:rsid w:val="00E570B7"/>
    <w:rsid w:val="00E57930"/>
    <w:rsid w:val="00E60635"/>
    <w:rsid w:val="00E61A87"/>
    <w:rsid w:val="00E63D3D"/>
    <w:rsid w:val="00E64E15"/>
    <w:rsid w:val="00E657E0"/>
    <w:rsid w:val="00E65C8D"/>
    <w:rsid w:val="00E66229"/>
    <w:rsid w:val="00E66B20"/>
    <w:rsid w:val="00E66B5D"/>
    <w:rsid w:val="00E70801"/>
    <w:rsid w:val="00E71764"/>
    <w:rsid w:val="00E72672"/>
    <w:rsid w:val="00E752EE"/>
    <w:rsid w:val="00E75C72"/>
    <w:rsid w:val="00E77573"/>
    <w:rsid w:val="00E77B9C"/>
    <w:rsid w:val="00E83766"/>
    <w:rsid w:val="00E83901"/>
    <w:rsid w:val="00E83F69"/>
    <w:rsid w:val="00E8487E"/>
    <w:rsid w:val="00E854B3"/>
    <w:rsid w:val="00E85513"/>
    <w:rsid w:val="00E85A87"/>
    <w:rsid w:val="00E907D0"/>
    <w:rsid w:val="00E92BBA"/>
    <w:rsid w:val="00E93F04"/>
    <w:rsid w:val="00E948DD"/>
    <w:rsid w:val="00E97FD5"/>
    <w:rsid w:val="00EA1D1D"/>
    <w:rsid w:val="00EA1D78"/>
    <w:rsid w:val="00EA2288"/>
    <w:rsid w:val="00EA2E26"/>
    <w:rsid w:val="00EA2E89"/>
    <w:rsid w:val="00EA52BB"/>
    <w:rsid w:val="00EA543C"/>
    <w:rsid w:val="00EA768C"/>
    <w:rsid w:val="00EB0863"/>
    <w:rsid w:val="00EB21C0"/>
    <w:rsid w:val="00EB33F8"/>
    <w:rsid w:val="00EB37B4"/>
    <w:rsid w:val="00EB3AA4"/>
    <w:rsid w:val="00EB3B71"/>
    <w:rsid w:val="00EB4072"/>
    <w:rsid w:val="00EB4276"/>
    <w:rsid w:val="00EB4E57"/>
    <w:rsid w:val="00EB4EE5"/>
    <w:rsid w:val="00EC03DC"/>
    <w:rsid w:val="00EC0A91"/>
    <w:rsid w:val="00EC0E5B"/>
    <w:rsid w:val="00EC3302"/>
    <w:rsid w:val="00EC35EF"/>
    <w:rsid w:val="00EC3657"/>
    <w:rsid w:val="00EC3BE3"/>
    <w:rsid w:val="00EC3CA0"/>
    <w:rsid w:val="00EC6657"/>
    <w:rsid w:val="00ED0BFF"/>
    <w:rsid w:val="00ED124C"/>
    <w:rsid w:val="00ED12ED"/>
    <w:rsid w:val="00ED3D9E"/>
    <w:rsid w:val="00ED561A"/>
    <w:rsid w:val="00ED6C1C"/>
    <w:rsid w:val="00ED7358"/>
    <w:rsid w:val="00ED7E22"/>
    <w:rsid w:val="00EE5282"/>
    <w:rsid w:val="00EE5EA7"/>
    <w:rsid w:val="00EE66DE"/>
    <w:rsid w:val="00EE7874"/>
    <w:rsid w:val="00EF14BB"/>
    <w:rsid w:val="00EF1E35"/>
    <w:rsid w:val="00EF3F46"/>
    <w:rsid w:val="00EF4561"/>
    <w:rsid w:val="00EF5285"/>
    <w:rsid w:val="00EF5759"/>
    <w:rsid w:val="00EF5A59"/>
    <w:rsid w:val="00EF65AB"/>
    <w:rsid w:val="00EF79B1"/>
    <w:rsid w:val="00F01551"/>
    <w:rsid w:val="00F0163A"/>
    <w:rsid w:val="00F0253B"/>
    <w:rsid w:val="00F03133"/>
    <w:rsid w:val="00F03FCC"/>
    <w:rsid w:val="00F11AF5"/>
    <w:rsid w:val="00F12B09"/>
    <w:rsid w:val="00F13855"/>
    <w:rsid w:val="00F140EC"/>
    <w:rsid w:val="00F1448A"/>
    <w:rsid w:val="00F15CE8"/>
    <w:rsid w:val="00F171C5"/>
    <w:rsid w:val="00F17F36"/>
    <w:rsid w:val="00F20295"/>
    <w:rsid w:val="00F205EB"/>
    <w:rsid w:val="00F21AEF"/>
    <w:rsid w:val="00F22342"/>
    <w:rsid w:val="00F226C3"/>
    <w:rsid w:val="00F2295B"/>
    <w:rsid w:val="00F23323"/>
    <w:rsid w:val="00F25C11"/>
    <w:rsid w:val="00F2615F"/>
    <w:rsid w:val="00F30B6A"/>
    <w:rsid w:val="00F31318"/>
    <w:rsid w:val="00F31C3E"/>
    <w:rsid w:val="00F32020"/>
    <w:rsid w:val="00F35190"/>
    <w:rsid w:val="00F355F5"/>
    <w:rsid w:val="00F36076"/>
    <w:rsid w:val="00F36BDD"/>
    <w:rsid w:val="00F3751B"/>
    <w:rsid w:val="00F43283"/>
    <w:rsid w:val="00F436A6"/>
    <w:rsid w:val="00F43A0F"/>
    <w:rsid w:val="00F43B0C"/>
    <w:rsid w:val="00F443EB"/>
    <w:rsid w:val="00F46E53"/>
    <w:rsid w:val="00F473A3"/>
    <w:rsid w:val="00F50EAE"/>
    <w:rsid w:val="00F526C4"/>
    <w:rsid w:val="00F52F81"/>
    <w:rsid w:val="00F54BE0"/>
    <w:rsid w:val="00F54CB6"/>
    <w:rsid w:val="00F558D4"/>
    <w:rsid w:val="00F560D4"/>
    <w:rsid w:val="00F56C6C"/>
    <w:rsid w:val="00F57F7B"/>
    <w:rsid w:val="00F604A8"/>
    <w:rsid w:val="00F60DA5"/>
    <w:rsid w:val="00F61917"/>
    <w:rsid w:val="00F62DBD"/>
    <w:rsid w:val="00F65128"/>
    <w:rsid w:val="00F65F36"/>
    <w:rsid w:val="00F65FBC"/>
    <w:rsid w:val="00F6608B"/>
    <w:rsid w:val="00F678E4"/>
    <w:rsid w:val="00F67AEB"/>
    <w:rsid w:val="00F7019E"/>
    <w:rsid w:val="00F713B6"/>
    <w:rsid w:val="00F71A8E"/>
    <w:rsid w:val="00F723AF"/>
    <w:rsid w:val="00F74892"/>
    <w:rsid w:val="00F751C4"/>
    <w:rsid w:val="00F7538E"/>
    <w:rsid w:val="00F75467"/>
    <w:rsid w:val="00F754A3"/>
    <w:rsid w:val="00F75707"/>
    <w:rsid w:val="00F7752C"/>
    <w:rsid w:val="00F77B1C"/>
    <w:rsid w:val="00F83729"/>
    <w:rsid w:val="00F84CFF"/>
    <w:rsid w:val="00F851D1"/>
    <w:rsid w:val="00F8661D"/>
    <w:rsid w:val="00F87C1B"/>
    <w:rsid w:val="00F91113"/>
    <w:rsid w:val="00F9230F"/>
    <w:rsid w:val="00F9516F"/>
    <w:rsid w:val="00F95393"/>
    <w:rsid w:val="00F955EA"/>
    <w:rsid w:val="00F97242"/>
    <w:rsid w:val="00FA199F"/>
    <w:rsid w:val="00FA1D82"/>
    <w:rsid w:val="00FA1FA2"/>
    <w:rsid w:val="00FA5302"/>
    <w:rsid w:val="00FA5B0C"/>
    <w:rsid w:val="00FA67A5"/>
    <w:rsid w:val="00FA790E"/>
    <w:rsid w:val="00FB021D"/>
    <w:rsid w:val="00FB0AFA"/>
    <w:rsid w:val="00FB0E22"/>
    <w:rsid w:val="00FB47B0"/>
    <w:rsid w:val="00FC00B4"/>
    <w:rsid w:val="00FC11AF"/>
    <w:rsid w:val="00FC2C42"/>
    <w:rsid w:val="00FC2D21"/>
    <w:rsid w:val="00FC3912"/>
    <w:rsid w:val="00FC45D8"/>
    <w:rsid w:val="00FC5AE2"/>
    <w:rsid w:val="00FC5FC0"/>
    <w:rsid w:val="00FC7D6D"/>
    <w:rsid w:val="00FD0738"/>
    <w:rsid w:val="00FD48EE"/>
    <w:rsid w:val="00FD6CC1"/>
    <w:rsid w:val="00FD79AC"/>
    <w:rsid w:val="00FE0EDC"/>
    <w:rsid w:val="00FE10B3"/>
    <w:rsid w:val="00FE1C0E"/>
    <w:rsid w:val="00FE2EA5"/>
    <w:rsid w:val="00FE313A"/>
    <w:rsid w:val="00FE55BC"/>
    <w:rsid w:val="00FE6893"/>
    <w:rsid w:val="00FE73F8"/>
    <w:rsid w:val="00FE75D7"/>
    <w:rsid w:val="00FF02AF"/>
    <w:rsid w:val="00FF24C4"/>
    <w:rsid w:val="00FF27F2"/>
    <w:rsid w:val="00FF357D"/>
    <w:rsid w:val="00FF3723"/>
    <w:rsid w:val="00FF4D5E"/>
    <w:rsid w:val="00FF6B86"/>
    <w:rsid w:val="00FF76B8"/>
    <w:rsid w:val="00FF7A17"/>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34" type="connector" idref="#_x0000_s1097"/>
        <o:r id="V:Rule35" type="connector" idref="#_x0000_s1085"/>
        <o:r id="V:Rule36" type="connector" idref="#_x0000_s1091"/>
        <o:r id="V:Rule37" type="connector" idref="#_x0000_s1063"/>
        <o:r id="V:Rule38" type="connector" idref="#_x0000_s1055"/>
        <o:r id="V:Rule39" type="connector" idref="#_x0000_s1095"/>
        <o:r id="V:Rule40" type="connector" idref="#_x0000_s1073"/>
        <o:r id="V:Rule41" type="connector" idref="#_x0000_s1089"/>
        <o:r id="V:Rule42" type="connector" idref="#_x0000_s1068"/>
        <o:r id="V:Rule43" type="connector" idref="#_x0000_s1088"/>
        <o:r id="V:Rule44" type="connector" idref="#_x0000_s1071"/>
        <o:r id="V:Rule45" type="connector" idref="#_x0000_s1093"/>
        <o:r id="V:Rule46" type="connector" idref="#_x0000_s1079"/>
        <o:r id="V:Rule47" type="connector" idref="#_x0000_s1067"/>
        <o:r id="V:Rule48" type="connector" idref="#_x0000_s1083"/>
        <o:r id="V:Rule49" type="connector" idref="#_x0000_s1087"/>
        <o:r id="V:Rule50" type="connector" idref="#_x0000_s1056"/>
        <o:r id="V:Rule51" type="connector" idref="#_x0000_s1065"/>
        <o:r id="V:Rule52" type="connector" idref="#_x0000_s1052"/>
        <o:r id="V:Rule53" type="connector" idref="#_x0000_s1075"/>
        <o:r id="V:Rule54" type="connector" idref="#_x0000_s1092"/>
        <o:r id="V:Rule55" type="connector" idref="#_x0000_s1076"/>
        <o:r id="V:Rule56" type="connector" idref="#_x0000_s1064"/>
        <o:r id="V:Rule57" type="connector" idref="#_x0000_s1053"/>
        <o:r id="V:Rule58" type="connector" idref="#_x0000_s1096"/>
        <o:r id="V:Rule59" type="connector" idref="#_x0000_s1081"/>
        <o:r id="V:Rule60" type="connector" idref="#_x0000_s1054"/>
        <o:r id="V:Rule61" type="connector" idref="#_x0000_s1057"/>
        <o:r id="V:Rule62" type="connector" idref="#_x0000_s1069"/>
        <o:r id="V:Rule63" type="connector" idref="#_x0000_s1080"/>
        <o:r id="V:Rule64" type="connector" idref="#_x0000_s1072"/>
        <o:r id="V:Rule65" type="connector" idref="#_x0000_s1077"/>
        <o:r id="V:Rule66" type="connector" idref="#_x0000_s108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6F8"/>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 w:type="paragraph" w:customStyle="1" w:styleId="EndNoteBibliographyTitle">
    <w:name w:val="EndNote Bibliography Title"/>
    <w:basedOn w:val="Normal"/>
    <w:link w:val="EndNoteBibliographyTitleChar"/>
    <w:rsid w:val="00C87C42"/>
    <w:pPr>
      <w:spacing w:after="0"/>
      <w:jc w:val="center"/>
    </w:pPr>
    <w:rPr>
      <w:noProof/>
    </w:rPr>
  </w:style>
  <w:style w:type="character" w:customStyle="1" w:styleId="EndNoteBibliographyTitleChar">
    <w:name w:val="EndNote Bibliography Title Char"/>
    <w:basedOn w:val="DefaultParagraphFont"/>
    <w:link w:val="EndNoteBibliographyTitle"/>
    <w:rsid w:val="00C87C42"/>
    <w:rPr>
      <w:noProof/>
      <w:sz w:val="22"/>
      <w:szCs w:val="22"/>
      <w:lang w:val="en-US" w:eastAsia="en-US"/>
    </w:rPr>
  </w:style>
  <w:style w:type="paragraph" w:customStyle="1" w:styleId="EndNoteBibliography">
    <w:name w:val="EndNote Bibliography"/>
    <w:basedOn w:val="Normal"/>
    <w:link w:val="EndNoteBibliographyChar"/>
    <w:rsid w:val="00C87C42"/>
    <w:pPr>
      <w:spacing w:line="240" w:lineRule="auto"/>
      <w:jc w:val="both"/>
    </w:pPr>
    <w:rPr>
      <w:noProof/>
    </w:rPr>
  </w:style>
  <w:style w:type="character" w:customStyle="1" w:styleId="EndNoteBibliographyChar">
    <w:name w:val="EndNote Bibliography Char"/>
    <w:basedOn w:val="DefaultParagraphFont"/>
    <w:link w:val="EndNoteBibliography"/>
    <w:rsid w:val="00C87C42"/>
    <w:rPr>
      <w:noProof/>
      <w:sz w:val="22"/>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www.ensembl.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en.wikipedia.org/wiki/Hypergeometric_test" TargetMode="External"/><Relationship Id="rId4" Type="http://schemas.openxmlformats.org/officeDocument/2006/relationships/settings" Target="settings.xml"/><Relationship Id="rId9" Type="http://schemas.openxmlformats.org/officeDocument/2006/relationships/hyperlink" Target="http://www.uniprot.org/manual/protein_existenc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creativecommons.org/licenses/by-sa/3.0/"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F3CB43-F17D-4AE8-B326-EFDEB9C1B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1954</TotalTime>
  <Pages>20</Pages>
  <Words>12983</Words>
  <Characters>68812</Characters>
  <Application>Microsoft Office Word</Application>
  <DocSecurity>0</DocSecurity>
  <Lines>573</Lines>
  <Paragraphs>163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81632</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Harald Barsnes</cp:lastModifiedBy>
  <cp:revision>680</cp:revision>
  <cp:lastPrinted>2013-09-20T14:05:00Z</cp:lastPrinted>
  <dcterms:created xsi:type="dcterms:W3CDTF">2011-09-01T10:00:00Z</dcterms:created>
  <dcterms:modified xsi:type="dcterms:W3CDTF">2014-09-29T14:16:00Z</dcterms:modified>
</cp:coreProperties>
</file>