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Pr="00D82ABD" w:rsidRDefault="00832287" w:rsidP="00E83901">
      <w:pPr>
        <w:pStyle w:val="Title"/>
        <w:spacing w:line="360" w:lineRule="auto"/>
      </w:pPr>
      <w:r w:rsidRPr="00D82ABD">
        <w:t>Answers</w:t>
      </w:r>
      <w:r w:rsidR="00F9230F" w:rsidRPr="00D82ABD">
        <w:tab/>
      </w:r>
      <w:r w:rsidR="00F9230F" w:rsidRPr="00D82ABD">
        <w:tab/>
      </w:r>
      <w:r w:rsidR="00F9230F" w:rsidRPr="00D82ABD">
        <w:tab/>
      </w:r>
      <w:r w:rsidR="00F9230F" w:rsidRPr="00D82ABD">
        <w:tab/>
      </w:r>
      <w:r w:rsidR="00F9230F" w:rsidRPr="00D82ABD">
        <w:tab/>
      </w:r>
      <w:r w:rsidR="00F9230F" w:rsidRPr="00D82ABD">
        <w:tab/>
      </w:r>
      <w:r w:rsidR="00F9230F" w:rsidRPr="00D82ABD">
        <w:tab/>
        <w:t xml:space="preserve">   </w:t>
      </w:r>
      <w:r w:rsidR="003025A6" w:rsidRPr="00D82ABD">
        <w:rPr>
          <w:sz w:val="24"/>
        </w:rPr>
        <w:t>[</w:t>
      </w:r>
      <w:r w:rsidR="003B1F32">
        <w:rPr>
          <w:sz w:val="24"/>
        </w:rPr>
        <w:t>September 25</w:t>
      </w:r>
      <w:r w:rsidR="00591E27" w:rsidRPr="00D82ABD">
        <w:rPr>
          <w:sz w:val="24"/>
        </w:rPr>
        <w:t>th</w:t>
      </w:r>
      <w:r w:rsidR="007A4683" w:rsidRPr="00D82ABD">
        <w:rPr>
          <w:sz w:val="24"/>
        </w:rPr>
        <w:t xml:space="preserve"> 2014</w:t>
      </w:r>
      <w:r w:rsidR="003025A6" w:rsidRPr="00D82ABD">
        <w:rPr>
          <w:sz w:val="24"/>
        </w:rPr>
        <w:t>]</w:t>
      </w:r>
    </w:p>
    <w:p w:rsidR="005F1639" w:rsidRPr="00D82ABD" w:rsidRDefault="00832287" w:rsidP="00E83901">
      <w:pPr>
        <w:spacing w:after="0"/>
        <w:jc w:val="both"/>
      </w:pPr>
      <w:r w:rsidRPr="00D82ABD">
        <w:t xml:space="preserve">Below you will find answers to the questions asked as part of the </w:t>
      </w:r>
      <w:r w:rsidR="005C7AFC" w:rsidRPr="00D82ABD">
        <w:t>individual</w:t>
      </w:r>
      <w:r w:rsidR="005F1639" w:rsidRPr="00D82ABD">
        <w:t xml:space="preserve"> sections of the tutorial. If you have any comments regarding the questions</w:t>
      </w:r>
      <w:r w:rsidR="00B728CC" w:rsidRPr="00D82ABD">
        <w:t>, or</w:t>
      </w:r>
      <w:r w:rsidR="005F1639" w:rsidRPr="00D82ABD">
        <w:t xml:space="preserve"> if the answers are not det</w:t>
      </w:r>
      <w:r w:rsidR="0026650E" w:rsidRPr="00D82ABD">
        <w:t>ailed enough, please let us know, and we will do our best to improve them</w:t>
      </w:r>
      <w:r w:rsidR="005F1639" w:rsidRPr="00D82ABD">
        <w:t>.</w:t>
      </w:r>
    </w:p>
    <w:p w:rsidR="005F1639" w:rsidRPr="00D82ABD" w:rsidRDefault="005F1639" w:rsidP="00E83901">
      <w:pPr>
        <w:spacing w:after="0"/>
        <w:jc w:val="both"/>
      </w:pPr>
    </w:p>
    <w:p w:rsidR="006256F8" w:rsidRPr="00D82ABD" w:rsidRDefault="006256F8" w:rsidP="00E83901">
      <w:pPr>
        <w:spacing w:after="0"/>
        <w:jc w:val="both"/>
        <w:rPr>
          <w:b/>
          <w:sz w:val="28"/>
        </w:rPr>
      </w:pPr>
      <w:r w:rsidRPr="00D82ABD">
        <w:rPr>
          <w:b/>
          <w:sz w:val="28"/>
        </w:rPr>
        <w:t>1.0</w:t>
      </w:r>
      <w:r w:rsidRPr="00D82ABD">
        <w:rPr>
          <w:b/>
          <w:sz w:val="28"/>
        </w:rPr>
        <w:tab/>
        <w:t>Identification</w:t>
      </w:r>
    </w:p>
    <w:p w:rsidR="00906864" w:rsidRPr="00D82ABD" w:rsidRDefault="00906864" w:rsidP="00E83901">
      <w:pPr>
        <w:spacing w:after="0"/>
        <w:jc w:val="both"/>
        <w:rPr>
          <w:b/>
          <w:sz w:val="28"/>
        </w:rPr>
      </w:pPr>
      <w:r w:rsidRPr="00D82ABD">
        <w:rPr>
          <w:b/>
          <w:sz w:val="28"/>
        </w:rPr>
        <w:t>1.1</w:t>
      </w:r>
      <w:r w:rsidR="00236CFE" w:rsidRPr="00D82ABD">
        <w:rPr>
          <w:b/>
          <w:sz w:val="28"/>
        </w:rPr>
        <w:tab/>
      </w:r>
      <w:r w:rsidRPr="00D82ABD">
        <w:rPr>
          <w:b/>
          <w:sz w:val="28"/>
        </w:rPr>
        <w:t>Database Generation</w:t>
      </w:r>
    </w:p>
    <w:p w:rsidR="00236CFE" w:rsidRPr="00D82ABD" w:rsidRDefault="00236CFE" w:rsidP="00E83901">
      <w:pPr>
        <w:jc w:val="both"/>
      </w:pPr>
      <w:r w:rsidRPr="00D82ABD">
        <w:rPr>
          <w:b/>
        </w:rPr>
        <w:t>[1.1a]</w:t>
      </w:r>
      <w:r w:rsidR="0006716E" w:rsidRPr="00D82ABD">
        <w:rPr>
          <w:b/>
        </w:rPr>
        <w:tab/>
      </w:r>
      <w:r w:rsidRPr="00D82ABD">
        <w:t>It is also possible to identify spectra using so-called spectral libraries</w:t>
      </w:r>
      <w:hyperlink w:anchor="_ENREF_1" w:tooltip="Yates, 1998 #2" w:history="1">
        <w:r w:rsidR="003B3DD0" w:rsidRPr="00D82ABD">
          <w:fldChar w:fldCharType="begin"/>
        </w:r>
        <w:r w:rsidR="00C87C42" w:rsidRPr="00D82ABD">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3B3DD0" w:rsidRPr="00D82ABD">
          <w:fldChar w:fldCharType="separate"/>
        </w:r>
        <w:r w:rsidR="00C87C42" w:rsidRPr="00D82ABD">
          <w:rPr>
            <w:noProof/>
            <w:vertAlign w:val="superscript"/>
          </w:rPr>
          <w:t>1</w:t>
        </w:r>
        <w:r w:rsidR="003B3DD0" w:rsidRPr="00D82ABD">
          <w:fldChar w:fldCharType="end"/>
        </w:r>
      </w:hyperlink>
      <w:r w:rsidRPr="00D82ABD">
        <w:t xml:space="preserve">, </w:t>
      </w:r>
      <w:r w:rsidR="00AA518D" w:rsidRPr="00D82ABD">
        <w:t>where</w:t>
      </w:r>
      <w:r w:rsidRPr="00D82ABD">
        <w:t xml:space="preserve"> experimental spectra are compared to already identified spectra. This approach is already widely used for the identification of small molecules and </w:t>
      </w:r>
      <w:r w:rsidR="00AA518D" w:rsidRPr="00D82ABD">
        <w:t>is now becoming a hot topic</w:t>
      </w:r>
      <w:r w:rsidRPr="00D82ABD">
        <w:t xml:space="preserve"> for peptides</w:t>
      </w:r>
      <w:hyperlink w:anchor="_ENREF_2" w:tooltip="Lam, 2011 #3" w:history="1">
        <w:r w:rsidR="003B3DD0" w:rsidRPr="00D82ABD">
          <w:fldChar w:fldCharType="begin"/>
        </w:r>
        <w:r w:rsidR="00C87C42" w:rsidRPr="00D82ABD">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3B3DD0" w:rsidRPr="00D82ABD">
          <w:fldChar w:fldCharType="separate"/>
        </w:r>
        <w:r w:rsidR="00C87C42" w:rsidRPr="00D82ABD">
          <w:rPr>
            <w:noProof/>
            <w:vertAlign w:val="superscript"/>
          </w:rPr>
          <w:t>2</w:t>
        </w:r>
        <w:r w:rsidR="003B3DD0" w:rsidRPr="00D82ABD">
          <w:fldChar w:fldCharType="end"/>
        </w:r>
      </w:hyperlink>
      <w:r w:rsidRPr="00D82ABD">
        <w:t>.</w:t>
      </w:r>
    </w:p>
    <w:p w:rsidR="003E065B" w:rsidRPr="00D82ABD" w:rsidRDefault="00236CFE" w:rsidP="00C82583">
      <w:pPr>
        <w:jc w:val="both"/>
      </w:pPr>
      <w:r w:rsidRPr="00D82ABD">
        <w:t xml:space="preserve">Finally, </w:t>
      </w:r>
      <w:r w:rsidRPr="00D82ABD">
        <w:rPr>
          <w:i/>
        </w:rPr>
        <w:t>de novo</w:t>
      </w:r>
      <w:r w:rsidRPr="00D82ABD">
        <w:t xml:space="preserve"> algorithms</w:t>
      </w:r>
      <w:r w:rsidR="003B3DD0"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 </w:instrText>
      </w:r>
      <w:r w:rsidR="003B3DD0"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EN.CITE.DATA </w:instrText>
      </w:r>
      <w:r w:rsidR="003B3DD0" w:rsidRPr="00D82ABD">
        <w:fldChar w:fldCharType="end"/>
      </w:r>
      <w:r w:rsidR="003B3DD0" w:rsidRPr="00D82ABD">
        <w:fldChar w:fldCharType="separate"/>
      </w:r>
      <w:hyperlink w:anchor="_ENREF_3" w:tooltip="Bartels, 1990 #2" w:history="1">
        <w:r w:rsidR="00C87C42" w:rsidRPr="00D82ABD">
          <w:rPr>
            <w:noProof/>
            <w:vertAlign w:val="superscript"/>
          </w:rPr>
          <w:t>3</w:t>
        </w:r>
      </w:hyperlink>
      <w:r w:rsidR="00C87C42" w:rsidRPr="00D82ABD">
        <w:rPr>
          <w:noProof/>
          <w:vertAlign w:val="superscript"/>
        </w:rPr>
        <w:t xml:space="preserve">, </w:t>
      </w:r>
      <w:hyperlink w:anchor="_ENREF_4" w:tooltip="Seidler, 2010 #4" w:history="1">
        <w:r w:rsidR="00C87C42" w:rsidRPr="00D82ABD">
          <w:rPr>
            <w:noProof/>
            <w:vertAlign w:val="superscript"/>
          </w:rPr>
          <w:t>4</w:t>
        </w:r>
      </w:hyperlink>
      <w:r w:rsidR="003B3DD0" w:rsidRPr="00D82ABD">
        <w:fldChar w:fldCharType="end"/>
      </w:r>
      <w:r w:rsidRPr="00D82ABD">
        <w:t xml:space="preserve"> identify spectra by identifying mass signatures of single or series of amino-acids (so-called tags). These do not require the use of databases </w:t>
      </w:r>
      <w:r w:rsidRPr="00D82ABD">
        <w:rPr>
          <w:i/>
        </w:rPr>
        <w:t>a priori</w:t>
      </w:r>
      <w:r w:rsidRPr="00D82ABD">
        <w:t>.</w:t>
      </w:r>
    </w:p>
    <w:p w:rsidR="00CC4BC4" w:rsidRPr="00D82ABD" w:rsidRDefault="003E065B" w:rsidP="00E83901">
      <w:pPr>
        <w:jc w:val="both"/>
      </w:pPr>
      <w:r w:rsidRPr="00D82ABD">
        <w:rPr>
          <w:b/>
        </w:rPr>
        <w:t>[1.1b]</w:t>
      </w:r>
      <w:r w:rsidR="0006716E" w:rsidRPr="00D82ABD">
        <w:rPr>
          <w:b/>
        </w:rPr>
        <w:tab/>
      </w:r>
      <w:proofErr w:type="spellStart"/>
      <w:r w:rsidR="00CC4BC4" w:rsidRPr="00D82ABD">
        <w:t>UniPr</w:t>
      </w:r>
      <w:r w:rsidR="00E64E15" w:rsidRPr="00D82ABD">
        <w:t>ot</w:t>
      </w:r>
      <w:proofErr w:type="spellEnd"/>
      <w:r w:rsidR="00E64E15" w:rsidRPr="00D82ABD">
        <w:t xml:space="preserve"> provides a grand total of 140 </w:t>
      </w:r>
      <w:r w:rsidR="004545F4">
        <w:t>991</w:t>
      </w:r>
      <w:r w:rsidR="00CC4BC4" w:rsidRPr="00D82ABD">
        <w:t xml:space="preserve"> protein entries for human</w:t>
      </w:r>
      <w:r w:rsidR="007E7F07" w:rsidRPr="00D82ABD">
        <w:t xml:space="preserve"> (as of </w:t>
      </w:r>
      <w:r w:rsidR="004545F4">
        <w:t>September</w:t>
      </w:r>
      <w:r w:rsidR="00746E14" w:rsidRPr="00D82ABD">
        <w:t xml:space="preserve"> 2014</w:t>
      </w:r>
      <w:r w:rsidR="007E7F07" w:rsidRPr="00D82ABD">
        <w:t>)</w:t>
      </w:r>
      <w:r w:rsidR="00CC4BC4" w:rsidRPr="00D82ABD">
        <w:t xml:space="preserve">. These sequences are inferred from the sequenced genome and </w:t>
      </w:r>
      <w:proofErr w:type="spellStart"/>
      <w:r w:rsidR="00CC4BC4" w:rsidRPr="00D82ABD">
        <w:t>curated</w:t>
      </w:r>
      <w:proofErr w:type="spellEnd"/>
      <w:r w:rsidR="00CC4BC4" w:rsidRPr="00D82ABD">
        <w:t xml:space="preserve"> algorithmically </w:t>
      </w:r>
      <w:r w:rsidR="004545F4">
        <w:t>or</w:t>
      </w:r>
      <w:r w:rsidR="00CC4BC4" w:rsidRPr="00D82ABD">
        <w:t xml:space="preserve"> manually. Interestingly, the entries </w:t>
      </w:r>
      <w:r w:rsidR="004545F4" w:rsidRPr="00D82ABD">
        <w:t>labeled</w:t>
      </w:r>
      <w:r w:rsidR="004545F4">
        <w:t xml:space="preserve"> with a </w:t>
      </w:r>
      <w:r w:rsidR="00E64E15" w:rsidRPr="00D82ABD">
        <w:t xml:space="preserve">star (20 </w:t>
      </w:r>
      <w:r w:rsidR="004545F4">
        <w:t>193</w:t>
      </w:r>
      <w:r w:rsidR="00CC4BC4" w:rsidRPr="00D82ABD">
        <w:t>) are manually reviewed, these protein</w:t>
      </w:r>
      <w:r w:rsidR="00B05F22" w:rsidRPr="00D82ABD">
        <w:t xml:space="preserve">s are historically called </w:t>
      </w:r>
      <w:proofErr w:type="spellStart"/>
      <w:r w:rsidR="00B05F22" w:rsidRPr="00D82ABD">
        <w:t>Swiss</w:t>
      </w:r>
      <w:r w:rsidR="00CC4BC4" w:rsidRPr="00D82ABD">
        <w:t>Prot</w:t>
      </w:r>
      <w:proofErr w:type="spellEnd"/>
      <w:r w:rsidR="00CC4BC4" w:rsidRPr="00D82ABD">
        <w:t xml:space="preserve"> entries. The entries </w:t>
      </w:r>
      <w:r w:rsidR="004545F4">
        <w:t xml:space="preserve">without a star </w:t>
      </w:r>
      <w:r w:rsidR="00CC4BC4" w:rsidRPr="00D82ABD">
        <w:t xml:space="preserve">on the other hand </w:t>
      </w:r>
      <w:r w:rsidR="004545F4">
        <w:t xml:space="preserve">(120 798) </w:t>
      </w:r>
      <w:r w:rsidR="00CC4BC4" w:rsidRPr="00D82ABD">
        <w:t>are algorithmic prediction where no experimental val</w:t>
      </w:r>
      <w:r w:rsidR="0025427D" w:rsidRPr="00D82ABD">
        <w:t xml:space="preserve">idation is annotated in </w:t>
      </w:r>
      <w:proofErr w:type="spellStart"/>
      <w:r w:rsidR="0025427D" w:rsidRPr="00D82ABD">
        <w:t>UniProt</w:t>
      </w:r>
      <w:proofErr w:type="spellEnd"/>
      <w:r w:rsidR="0025427D" w:rsidRPr="00D82ABD">
        <w:t xml:space="preserve">, and this part of </w:t>
      </w:r>
      <w:proofErr w:type="spellStart"/>
      <w:r w:rsidR="0025427D" w:rsidRPr="00D82ABD">
        <w:t>UniProt</w:t>
      </w:r>
      <w:proofErr w:type="spellEnd"/>
      <w:r w:rsidR="0025427D" w:rsidRPr="00D82ABD">
        <w:t xml:space="preserve"> is called </w:t>
      </w:r>
      <w:proofErr w:type="spellStart"/>
      <w:r w:rsidR="00265910" w:rsidRPr="00D82ABD">
        <w:t>TrEMBL</w:t>
      </w:r>
      <w:proofErr w:type="spellEnd"/>
      <w:r w:rsidR="0025427D" w:rsidRPr="00D82ABD">
        <w:t>.</w:t>
      </w:r>
    </w:p>
    <w:p w:rsidR="00CC4BC4" w:rsidRPr="00D82ABD" w:rsidRDefault="00DB29DF" w:rsidP="00E83901">
      <w:pPr>
        <w:jc w:val="both"/>
      </w:pPr>
      <w:r w:rsidRPr="00D82ABD">
        <w:t>T</w:t>
      </w:r>
      <w:r w:rsidR="00CC4BC4" w:rsidRPr="00D82ABD">
        <w:t>he identification efficiency is dependent on the size of the database. Notably</w:t>
      </w:r>
      <w:r w:rsidR="00746E14" w:rsidRPr="00D82ABD">
        <w:t xml:space="preserve">, large databases (&gt;100 </w:t>
      </w:r>
      <w:r w:rsidR="00CC4BC4" w:rsidRPr="00D82ABD">
        <w:t>000 sequences) are computationally demanding to search against and statistically result in low identification rates. Unless there is a really good reason to do so, it is hence advised to w</w:t>
      </w:r>
      <w:r w:rsidRPr="00D82ABD">
        <w:t>ork with the reviewed sequences</w:t>
      </w:r>
      <w:r w:rsidR="00CC4BC4" w:rsidRPr="00D82ABD">
        <w:t xml:space="preserve">. Eventually, it is possible to add other sequences or research </w:t>
      </w:r>
      <w:r w:rsidR="00012BAC" w:rsidRPr="00D82ABD">
        <w:t xml:space="preserve">part of </w:t>
      </w:r>
      <w:r w:rsidR="00CC4BC4" w:rsidRPr="00D82ABD">
        <w:t xml:space="preserve">the data against </w:t>
      </w:r>
      <w:r w:rsidR="00053BED" w:rsidRPr="00D82ABD">
        <w:t xml:space="preserve">bigger databases or </w:t>
      </w:r>
      <w:r w:rsidRPr="00D82ABD">
        <w:t xml:space="preserve">the </w:t>
      </w:r>
      <w:r w:rsidR="00CC4BC4" w:rsidRPr="00D82ABD">
        <w:t xml:space="preserve">entire </w:t>
      </w:r>
      <w:proofErr w:type="spellStart"/>
      <w:r w:rsidR="00CC4BC4" w:rsidRPr="00D82ABD">
        <w:t>UniProt</w:t>
      </w:r>
      <w:proofErr w:type="spellEnd"/>
      <w:r w:rsidR="00CC4BC4" w:rsidRPr="00D82ABD">
        <w:t xml:space="preserve"> </w:t>
      </w:r>
      <w:r w:rsidR="00CC4BC4" w:rsidRPr="00D82ABD">
        <w:rPr>
          <w:i/>
        </w:rPr>
        <w:t>a posteriori</w:t>
      </w:r>
      <w:r w:rsidR="00CC4BC4" w:rsidRPr="00D82ABD">
        <w:t>.</w:t>
      </w:r>
    </w:p>
    <w:p w:rsidR="00CC4BC4" w:rsidRPr="00D82ABD" w:rsidRDefault="00CC4BC4" w:rsidP="00E83901">
      <w:pPr>
        <w:jc w:val="both"/>
      </w:pPr>
      <w:r w:rsidRPr="00D82ABD">
        <w:t>Although the human proteome is one of the most extensively studied, it can be that a protein is missing or pr</w:t>
      </w:r>
      <w:r w:rsidR="00DB29DF" w:rsidRPr="00D82ABD">
        <w:t xml:space="preserve">esents differences in the amino </w:t>
      </w:r>
      <w:r w:rsidRPr="00D82ABD">
        <w:t>acid sequence. It is hence important to bear in mind that our reference does not necessarily perfectly reflect reality.</w:t>
      </w:r>
    </w:p>
    <w:p w:rsidR="00236CFE" w:rsidRPr="00D82ABD" w:rsidRDefault="00CC4BC4" w:rsidP="003761FE">
      <w:pPr>
        <w:jc w:val="both"/>
      </w:pPr>
      <w:r w:rsidRPr="00D82ABD">
        <w:lastRenderedPageBreak/>
        <w:t xml:space="preserve">Due to the constant efforts at improving the quality of the database, the content of </w:t>
      </w:r>
      <w:proofErr w:type="spellStart"/>
      <w:r w:rsidRPr="00D82ABD">
        <w:t>UniProt</w:t>
      </w:r>
      <w:proofErr w:type="spellEnd"/>
      <w:r w:rsidRPr="00D82ABD">
        <w:t xml:space="preserve"> evolves with time. It is hence crucial to keep the same version of the database during the entire life of a project. It is also essential to note the </w:t>
      </w:r>
      <w:r w:rsidR="0053191C" w:rsidRPr="00D82ABD">
        <w:t>version or date</w:t>
      </w:r>
      <w:r w:rsidRPr="00D82ABD">
        <w:t xml:space="preserve"> of the database and report it in </w:t>
      </w:r>
      <w:r w:rsidR="009D73D0" w:rsidRPr="00D82ABD">
        <w:t>the</w:t>
      </w:r>
      <w:r w:rsidRPr="00D82ABD">
        <w:t xml:space="preserve"> publication</w:t>
      </w:r>
      <w:r w:rsidR="009D73D0" w:rsidRPr="00D82ABD">
        <w:t>s</w:t>
      </w:r>
      <w:r w:rsidRPr="00D82ABD">
        <w:t>.</w:t>
      </w:r>
    </w:p>
    <w:p w:rsidR="00CD1C2D" w:rsidRPr="00D82ABD" w:rsidRDefault="0097137E" w:rsidP="003761FE">
      <w:pPr>
        <w:jc w:val="both"/>
      </w:pPr>
      <w:r w:rsidRPr="00D82ABD">
        <w:rPr>
          <w:b/>
        </w:rPr>
        <w:t>[1.1c]</w:t>
      </w:r>
      <w:r w:rsidR="0006716E" w:rsidRPr="00D82ABD">
        <w:rPr>
          <w:b/>
        </w:rPr>
        <w:tab/>
      </w:r>
      <w:r w:rsidR="00CD1C2D" w:rsidRPr="00D82ABD">
        <w:t xml:space="preserve">Most proteins exist in various forms, with minor or major variations. </w:t>
      </w:r>
      <w:proofErr w:type="spellStart"/>
      <w:r w:rsidR="00CD1C2D" w:rsidRPr="00D82ABD">
        <w:t>UniProt</w:t>
      </w:r>
      <w:proofErr w:type="spellEnd"/>
      <w:r w:rsidR="00CD1C2D" w:rsidRPr="00D82ABD">
        <w:t xml:space="preserve"> therefore has to decide on a common protein sequence to represent all these variations, referred to as the canonical sequence. All the annotation</w:t>
      </w:r>
      <w:r w:rsidR="00354E07" w:rsidRPr="00D82ABD">
        <w:t>s are</w:t>
      </w:r>
      <w:r w:rsidR="00CD1C2D" w:rsidRPr="00D82ABD">
        <w:t xml:space="preserve"> then </w:t>
      </w:r>
      <w:r w:rsidR="00354E07" w:rsidRPr="00D82ABD">
        <w:t>described in relation</w:t>
      </w:r>
      <w:r w:rsidR="00CD1C2D" w:rsidRPr="00D82ABD">
        <w:t xml:space="preserve"> </w:t>
      </w:r>
      <w:r w:rsidR="00354E07" w:rsidRPr="00D82ABD">
        <w:t>to</w:t>
      </w:r>
      <w:r w:rsidR="00CD1C2D" w:rsidRPr="00D82ABD">
        <w:t xml:space="preserve"> this common sequence.</w:t>
      </w:r>
    </w:p>
    <w:p w:rsidR="0097137E" w:rsidRDefault="0097137E" w:rsidP="003761FE">
      <w:pPr>
        <w:jc w:val="both"/>
      </w:pPr>
      <w:proofErr w:type="spellStart"/>
      <w:r w:rsidRPr="00D82ABD">
        <w:t>UniProt</w:t>
      </w:r>
      <w:proofErr w:type="spellEnd"/>
      <w:r w:rsidRPr="00D82ABD">
        <w:t xml:space="preserve"> </w:t>
      </w:r>
      <w:r w:rsidR="00CD1C2D" w:rsidRPr="00D82ABD">
        <w:t>also</w:t>
      </w:r>
      <w:r w:rsidRPr="00D82ABD">
        <w:t xml:space="preserve"> provide</w:t>
      </w:r>
      <w:r w:rsidR="00CD1C2D" w:rsidRPr="00D82ABD">
        <w:t>s</w:t>
      </w:r>
      <w:r w:rsidRPr="00D82ABD">
        <w:t xml:space="preserve"> </w:t>
      </w:r>
      <w:proofErr w:type="spellStart"/>
      <w:r w:rsidRPr="00D82ABD">
        <w:t>isoforms</w:t>
      </w:r>
      <w:proofErr w:type="spellEnd"/>
      <w:r w:rsidRPr="00D82ABD">
        <w:t xml:space="preserve"> of </w:t>
      </w:r>
      <w:r w:rsidR="00CD1C2D" w:rsidRPr="00D82ABD">
        <w:t xml:space="preserve">the protein sequences. To include these in your database choose the "Canonical </w:t>
      </w:r>
      <w:r w:rsidR="004545F4">
        <w:t>&amp;</w:t>
      </w:r>
      <w:r w:rsidR="00CD1C2D" w:rsidRPr="00D82ABD">
        <w:t xml:space="preserve"> </w:t>
      </w:r>
      <w:proofErr w:type="spellStart"/>
      <w:r w:rsidR="00CD1C2D" w:rsidRPr="00D82ABD">
        <w:t>isoform</w:t>
      </w:r>
      <w:proofErr w:type="spellEnd"/>
      <w:r w:rsidR="00CD1C2D" w:rsidRPr="00D82ABD">
        <w:t>" option. However, this</w:t>
      </w:r>
      <w:r w:rsidRPr="00D82ABD">
        <w:t xml:space="preserve"> should be used with caution as </w:t>
      </w:r>
      <w:r w:rsidR="00CD1C2D" w:rsidRPr="00D82ABD">
        <w:t xml:space="preserve">including the </w:t>
      </w:r>
      <w:proofErr w:type="spellStart"/>
      <w:r w:rsidR="00CD1C2D" w:rsidRPr="00D82ABD">
        <w:t>isoforms</w:t>
      </w:r>
      <w:proofErr w:type="spellEnd"/>
      <w:r w:rsidRPr="00D82ABD">
        <w:t xml:space="preserve"> dramatically reduce</w:t>
      </w:r>
      <w:r w:rsidR="00CD1C2D" w:rsidRPr="00D82ABD">
        <w:t>s</w:t>
      </w:r>
      <w:r w:rsidRPr="00D82ABD">
        <w:t xml:space="preserve"> the efficiency of the identification al</w:t>
      </w:r>
      <w:r w:rsidR="00CD1C2D" w:rsidRPr="00D82ABD">
        <w:t>gorithms.</w:t>
      </w:r>
    </w:p>
    <w:p w:rsidR="003279D4" w:rsidRPr="003279D4" w:rsidRDefault="003279D4" w:rsidP="003761FE">
      <w:pPr>
        <w:jc w:val="both"/>
      </w:pPr>
      <w:r>
        <w:rPr>
          <w:b/>
        </w:rPr>
        <w:t>[1.1d</w:t>
      </w:r>
      <w:r w:rsidRPr="00D82ABD">
        <w:rPr>
          <w:b/>
        </w:rPr>
        <w:t>]</w:t>
      </w:r>
      <w:r w:rsidRPr="00D82ABD">
        <w:rPr>
          <w:b/>
        </w:rPr>
        <w:tab/>
      </w:r>
      <w:r>
        <w:t xml:space="preserve">As we are searching against human data the human keratin proteins are already in our protein sequence database, hence adding them would </w:t>
      </w:r>
      <w:r w:rsidR="007A5F6A">
        <w:t xml:space="preserve">just </w:t>
      </w:r>
      <w:r>
        <w:t xml:space="preserve">duplicate the </w:t>
      </w:r>
      <w:r w:rsidR="007A5F6A">
        <w:t>keratin entries</w:t>
      </w:r>
      <w:r>
        <w:t>.</w:t>
      </w:r>
    </w:p>
    <w:p w:rsidR="00EB3B71" w:rsidRPr="00D82ABD" w:rsidRDefault="00EB3B71" w:rsidP="00E83901">
      <w:pPr>
        <w:spacing w:after="0"/>
        <w:jc w:val="both"/>
        <w:rPr>
          <w:color w:val="0000FF"/>
        </w:rPr>
      </w:pPr>
    </w:p>
    <w:p w:rsidR="00906864" w:rsidRPr="00D82ABD" w:rsidRDefault="00906864" w:rsidP="00E83901">
      <w:pPr>
        <w:spacing w:after="0"/>
        <w:jc w:val="both"/>
        <w:rPr>
          <w:b/>
          <w:sz w:val="28"/>
        </w:rPr>
      </w:pPr>
      <w:r w:rsidRPr="00D82ABD">
        <w:rPr>
          <w:b/>
          <w:sz w:val="28"/>
        </w:rPr>
        <w:t>1.2</w:t>
      </w:r>
      <w:r w:rsidRPr="00D82ABD">
        <w:rPr>
          <w:b/>
          <w:sz w:val="28"/>
        </w:rPr>
        <w:tab/>
        <w:t>Peak List Generation</w:t>
      </w:r>
    </w:p>
    <w:p w:rsidR="00841A01" w:rsidRPr="00D82ABD" w:rsidRDefault="00441547" w:rsidP="007E7F07">
      <w:pPr>
        <w:jc w:val="both"/>
      </w:pPr>
      <w:r w:rsidRPr="00D82ABD">
        <w:rPr>
          <w:b/>
        </w:rPr>
        <w:t>[1.2a]</w:t>
      </w:r>
      <w:r w:rsidR="0006716E" w:rsidRPr="00D82ABD">
        <w:rPr>
          <w:b/>
        </w:rPr>
        <w:tab/>
      </w:r>
      <w:r w:rsidR="00684D84" w:rsidRPr="00D82ABD">
        <w:t xml:space="preserve">Profile mode </w:t>
      </w:r>
      <w:r w:rsidR="00FF6B86" w:rsidRPr="00D82ABD">
        <w:t>data</w:t>
      </w:r>
      <w:r w:rsidR="00E56854" w:rsidRPr="00D82ABD">
        <w:t xml:space="preserve"> </w:t>
      </w:r>
      <w:r w:rsidR="00FF6B86" w:rsidRPr="00D82ABD">
        <w:t>is</w:t>
      </w:r>
      <w:r w:rsidR="00E56854" w:rsidRPr="00D82ABD">
        <w:t xml:space="preserve"> a continuous line of data points, while </w:t>
      </w:r>
      <w:r w:rsidR="00FF6B86" w:rsidRPr="00D82ABD">
        <w:t xml:space="preserve">in </w:t>
      </w:r>
      <w:proofErr w:type="spellStart"/>
      <w:r w:rsidR="00E56854" w:rsidRPr="00D82ABD">
        <w:t>centroid</w:t>
      </w:r>
      <w:proofErr w:type="spellEnd"/>
      <w:r w:rsidR="00E56854" w:rsidRPr="00D82ABD">
        <w:t xml:space="preserve"> mode </w:t>
      </w:r>
      <w:r w:rsidR="00FF6B86" w:rsidRPr="00D82ABD">
        <w:t>the data</w:t>
      </w:r>
      <w:r w:rsidR="00E56854" w:rsidRPr="00D82ABD">
        <w:t xml:space="preserve"> is converted into single data points, i.e., a peak list. </w:t>
      </w:r>
    </w:p>
    <w:p w:rsidR="007E7F07" w:rsidRPr="00D82ABD" w:rsidRDefault="007E7F07" w:rsidP="007E7F07">
      <w:pPr>
        <w:jc w:val="both"/>
      </w:pPr>
      <w:r w:rsidRPr="00D82ABD">
        <w:rPr>
          <w:b/>
        </w:rPr>
        <w:t>[1.2b]</w:t>
      </w:r>
      <w:r w:rsidRPr="00D82ABD">
        <w:tab/>
        <w:t xml:space="preserve">When programming the mass spectrometer, it will be indicated whether the spectra are recorded in profile mode (requiring peak picking) or in </w:t>
      </w:r>
      <w:proofErr w:type="spellStart"/>
      <w:r w:rsidRPr="00D82ABD">
        <w:t>centroid</w:t>
      </w:r>
      <w:proofErr w:type="spellEnd"/>
      <w:r w:rsidRPr="00D82ABD">
        <w:t xml:space="preserve"> mode (already peak picked). Depending on the instrument, using more advanced signal processing methods can improve the results.</w:t>
      </w:r>
      <w:hyperlink w:anchor="_ENREF_5" w:tooltip="Lange, 2006 #5" w:history="1">
        <w:r w:rsidR="003B3DD0" w:rsidRPr="00D82ABD">
          <w:fldChar w:fldCharType="begin"/>
        </w:r>
        <w:r w:rsidR="00C87C42" w:rsidRPr="00D82ABD">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3B3DD0" w:rsidRPr="00D82ABD">
          <w:fldChar w:fldCharType="separate"/>
        </w:r>
        <w:r w:rsidR="00C87C42" w:rsidRPr="00D82ABD">
          <w:rPr>
            <w:noProof/>
            <w:vertAlign w:val="superscript"/>
          </w:rPr>
          <w:t>5</w:t>
        </w:r>
        <w:r w:rsidR="003B3DD0" w:rsidRPr="00D82ABD">
          <w:fldChar w:fldCharType="end"/>
        </w:r>
      </w:hyperlink>
      <w:r w:rsidRPr="00D82ABD">
        <w:t xml:space="preserve"> Generally, it is always recommended to inspect the data before processing – making it clear whether it needs to be peak-picked – and in case of doubt consult the manufacturer’s instructions.</w:t>
      </w:r>
    </w:p>
    <w:p w:rsidR="00351E3B" w:rsidRPr="00D82ABD" w:rsidRDefault="00351E3B" w:rsidP="00E83901">
      <w:pPr>
        <w:spacing w:after="0"/>
        <w:jc w:val="both"/>
        <w:rPr>
          <w:b/>
          <w:sz w:val="28"/>
        </w:rPr>
      </w:pPr>
    </w:p>
    <w:p w:rsidR="00906864" w:rsidRPr="00D82ABD" w:rsidRDefault="00906864" w:rsidP="00E83901">
      <w:pPr>
        <w:spacing w:after="0"/>
        <w:jc w:val="both"/>
        <w:rPr>
          <w:b/>
          <w:sz w:val="28"/>
        </w:rPr>
      </w:pPr>
      <w:r w:rsidRPr="00D82ABD">
        <w:rPr>
          <w:b/>
          <w:sz w:val="28"/>
        </w:rPr>
        <w:t>1.3</w:t>
      </w:r>
      <w:r w:rsidRPr="00D82ABD">
        <w:rPr>
          <w:b/>
          <w:sz w:val="28"/>
        </w:rPr>
        <w:tab/>
        <w:t>Peptide-Spectrum Matching</w:t>
      </w:r>
    </w:p>
    <w:p w:rsidR="00C01511" w:rsidRPr="00D82ABD" w:rsidRDefault="001E29E8" w:rsidP="003761FE">
      <w:pPr>
        <w:jc w:val="both"/>
      </w:pPr>
      <w:r w:rsidRPr="00D82ABD">
        <w:rPr>
          <w:b/>
        </w:rPr>
        <w:t>[1.3a]</w:t>
      </w:r>
      <w:r w:rsidR="0006716E" w:rsidRPr="00D82ABD">
        <w:rPr>
          <w:b/>
        </w:rPr>
        <w:tab/>
      </w:r>
      <w:r w:rsidR="009645B9" w:rsidRPr="00D82ABD">
        <w:t>X!Tandem</w:t>
      </w:r>
      <w:r w:rsidR="00C41A71" w:rsidRPr="00D82ABD">
        <w:t>,</w:t>
      </w:r>
      <w:r w:rsidR="004620FF" w:rsidRPr="00D82ABD">
        <w:t xml:space="preserve"> </w:t>
      </w:r>
      <w:proofErr w:type="spellStart"/>
      <w:r w:rsidR="00C41A71" w:rsidRPr="00D82ABD">
        <w:t>MyriMatch</w:t>
      </w:r>
      <w:proofErr w:type="spellEnd"/>
      <w:r w:rsidR="00C41A71" w:rsidRPr="00D82ABD">
        <w:t xml:space="preserve">, MS Amanda, </w:t>
      </w:r>
      <w:r w:rsidR="004620FF" w:rsidRPr="00D82ABD">
        <w:t>MS-GF+</w:t>
      </w:r>
      <w:r w:rsidR="00250F13">
        <w:t>, Comet</w:t>
      </w:r>
      <w:r w:rsidR="00C41A71" w:rsidRPr="00D82ABD">
        <w:t xml:space="preserve"> and OMSSA</w:t>
      </w:r>
      <w:r w:rsidR="009645B9" w:rsidRPr="00D82ABD">
        <w:t xml:space="preserve">, and indeed </w:t>
      </w:r>
      <w:r w:rsidR="00B07700" w:rsidRPr="00D82ABD">
        <w:t>(</w:t>
      </w:r>
      <w:r w:rsidR="009645B9" w:rsidRPr="00D82ABD">
        <w:t>almost</w:t>
      </w:r>
      <w:r w:rsidR="00B07700" w:rsidRPr="00D82ABD">
        <w:t>)</w:t>
      </w:r>
      <w:r w:rsidR="009645B9" w:rsidRPr="00D82ABD">
        <w:t xml:space="preserve"> all of the tools used in this tutorial, are freely available tools</w:t>
      </w:r>
      <w:r w:rsidR="00274393" w:rsidRPr="00D82ABD">
        <w:t>, referred to as freeware</w:t>
      </w:r>
      <w:r w:rsidR="009645B9" w:rsidRPr="00D82ABD">
        <w:t xml:space="preserve">. </w:t>
      </w:r>
      <w:r w:rsidR="00D21B15" w:rsidRPr="00D82ABD">
        <w:t>This means that anyone can download and use such tools witho</w:t>
      </w:r>
      <w:r w:rsidR="00DF2D22" w:rsidRPr="00D82ABD">
        <w:t xml:space="preserve">ut having to pay a </w:t>
      </w:r>
      <w:r w:rsidR="00250F13" w:rsidRPr="00D82ABD">
        <w:t>license</w:t>
      </w:r>
      <w:r w:rsidR="00DF2D22" w:rsidRPr="00D82ABD">
        <w:t xml:space="preserve"> fee. </w:t>
      </w:r>
      <w:r w:rsidR="00EC0A91" w:rsidRPr="00D82ABD">
        <w:t>In many cases such programs are also open source, meaning that also the source code is freely available.</w:t>
      </w:r>
      <w:r w:rsidR="00BD5BD4" w:rsidRPr="00D82ABD">
        <w:t xml:space="preserve"> </w:t>
      </w:r>
      <w:r w:rsidR="00AE25D7" w:rsidRPr="00D82ABD">
        <w:t>Freeware is not completely without a license though, a</w:t>
      </w:r>
      <w:r w:rsidR="00A73DEC" w:rsidRPr="00D82ABD">
        <w:t xml:space="preserve">nd before using such tools as part of your own commercial software, be sure to check if the license allows for this. In the academic </w:t>
      </w:r>
      <w:r w:rsidR="002A0D08" w:rsidRPr="00D82ABD">
        <w:t>world this is rarely a problem th</w:t>
      </w:r>
      <w:r w:rsidR="00B72B50" w:rsidRPr="00D82ABD">
        <w:t xml:space="preserve">ough, and as long as you do </w:t>
      </w:r>
      <w:r w:rsidR="00B72B50" w:rsidRPr="00D82ABD">
        <w:lastRenderedPageBreak/>
        <w:t>not go around</w:t>
      </w:r>
      <w:r w:rsidR="002A0D08" w:rsidRPr="00D82ABD">
        <w:t xml:space="preserve"> selling it as your own software you should be ok. </w:t>
      </w:r>
      <w:r w:rsidR="00105486" w:rsidRPr="00D82ABD">
        <w:t>However, i</w:t>
      </w:r>
      <w:r w:rsidR="002A0D08" w:rsidRPr="00D82ABD">
        <w:t xml:space="preserve">t is always </w:t>
      </w:r>
      <w:r w:rsidR="00105486" w:rsidRPr="00D82ABD">
        <w:t xml:space="preserve">recommended to refer to the software you are using, for example when publishing results where freely available software was used to arrive at the results. </w:t>
      </w:r>
    </w:p>
    <w:p w:rsidR="00D4325C" w:rsidRPr="00D82ABD" w:rsidRDefault="00C01511" w:rsidP="00E83901">
      <w:pPr>
        <w:jc w:val="both"/>
      </w:pPr>
      <w:r w:rsidRPr="00D82ABD">
        <w:rPr>
          <w:b/>
        </w:rPr>
        <w:t>[1.3b]</w:t>
      </w:r>
      <w:r w:rsidR="0006716E" w:rsidRPr="00D82ABD">
        <w:rPr>
          <w:b/>
        </w:rPr>
        <w:tab/>
      </w:r>
      <w:r w:rsidR="00D4325C" w:rsidRPr="00D82ABD">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82ABD" w:rsidRDefault="00D4325C" w:rsidP="00E83901">
      <w:pPr>
        <w:jc w:val="both"/>
      </w:pPr>
      <w:r w:rsidRPr="00D82ABD">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Pr="00D82ABD" w:rsidRDefault="00D4325C" w:rsidP="00C82583">
      <w:pPr>
        <w:jc w:val="both"/>
      </w:pPr>
      <w:r w:rsidRPr="00D82ABD">
        <w:t xml:space="preserve">Finally, bear in mind that the content of sequence databases evolves with time. It is hence important to constantly use the same database for a given project and document its version in every communication. </w:t>
      </w:r>
    </w:p>
    <w:p w:rsidR="0006716E" w:rsidRPr="00D82ABD" w:rsidRDefault="00D4325C" w:rsidP="00E83901">
      <w:pPr>
        <w:jc w:val="both"/>
      </w:pPr>
      <w:r w:rsidRPr="00D82ABD">
        <w:rPr>
          <w:b/>
        </w:rPr>
        <w:t>[1.3c]</w:t>
      </w:r>
      <w:r w:rsidR="0006716E" w:rsidRPr="00D82ABD">
        <w:rPr>
          <w:b/>
        </w:rPr>
        <w:tab/>
      </w:r>
      <w:r w:rsidR="004C659A" w:rsidRPr="00D82ABD">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D82ABD">
        <w:t>carbamidomethylation</w:t>
      </w:r>
      <w:proofErr w:type="spellEnd"/>
      <w:r w:rsidR="004C659A" w:rsidRPr="00D82ABD">
        <w:t xml:space="preserve"> of </w:t>
      </w:r>
      <w:proofErr w:type="spellStart"/>
      <w:r w:rsidR="004C659A" w:rsidRPr="00D82ABD">
        <w:t>cysteine</w:t>
      </w:r>
      <w:proofErr w:type="spellEnd"/>
      <w:r w:rsidR="004C659A" w:rsidRPr="00D82ABD">
        <w:t xml:space="preserve"> and some are experimental </w:t>
      </w:r>
      <w:proofErr w:type="spellStart"/>
      <w:r w:rsidR="004C659A" w:rsidRPr="00D82ABD">
        <w:t>artefacts</w:t>
      </w:r>
      <w:proofErr w:type="spellEnd"/>
      <w:r w:rsidR="004C659A" w:rsidRPr="00D82ABD">
        <w:t xml:space="preserve"> like oxidation of </w:t>
      </w:r>
      <w:proofErr w:type="spellStart"/>
      <w:r w:rsidR="004C659A" w:rsidRPr="00D82ABD">
        <w:t>methionine</w:t>
      </w:r>
      <w:proofErr w:type="spellEnd"/>
      <w:r w:rsidR="004C659A" w:rsidRPr="00D82ABD">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D82ABD">
        <w:t>phosphorylated</w:t>
      </w:r>
      <w:proofErr w:type="spellEnd"/>
      <w:r w:rsidR="004C659A" w:rsidRPr="00D82ABD">
        <w:t xml:space="preserve"> protein without enrichment</w:t>
      </w:r>
      <w:hyperlink w:anchor="_ENREF_6" w:tooltip="Eyrich, 2011 #1" w:history="1">
        <w:r w:rsidR="003B3DD0" w:rsidRPr="00D82ABD">
          <w:fldChar w:fldCharType="begin"/>
        </w:r>
        <w:r w:rsidR="00C87C42" w:rsidRPr="00D82ABD">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3B3DD0" w:rsidRPr="00D82ABD">
          <w:fldChar w:fldCharType="separate"/>
        </w:r>
        <w:r w:rsidR="00C87C42" w:rsidRPr="00D82ABD">
          <w:rPr>
            <w:noProof/>
            <w:vertAlign w:val="superscript"/>
          </w:rPr>
          <w:t>6</w:t>
        </w:r>
        <w:r w:rsidR="003B3DD0" w:rsidRPr="00D82ABD">
          <w:fldChar w:fldCharType="end"/>
        </w:r>
      </w:hyperlink>
      <w:r w:rsidR="004C659A" w:rsidRPr="00D82ABD">
        <w:t xml:space="preserve"> – we actually here selected </w:t>
      </w:r>
      <w:proofErr w:type="spellStart"/>
      <w:r w:rsidR="004C659A" w:rsidRPr="00D82ABD">
        <w:t>phosphorylation</w:t>
      </w:r>
      <w:proofErr w:type="spellEnd"/>
      <w:r w:rsidR="004C659A" w:rsidRPr="00D82ABD">
        <w:t xml:space="preserve"> for illustrative purpose</w:t>
      </w:r>
      <w:r w:rsidR="00395E43" w:rsidRPr="00D82ABD">
        <w:t>s</w:t>
      </w:r>
      <w:r w:rsidR="004C659A" w:rsidRPr="00D82ABD">
        <w:t xml:space="preserve"> only.</w:t>
      </w:r>
    </w:p>
    <w:p w:rsidR="004C659A" w:rsidRPr="00D82ABD" w:rsidRDefault="004C659A" w:rsidP="00E83901">
      <w:pPr>
        <w:jc w:val="both"/>
      </w:pPr>
      <w:r w:rsidRPr="00D82ABD">
        <w:t xml:space="preserve">Selecting variable modifications has a similar effect </w:t>
      </w:r>
      <w:r w:rsidR="00FF02AF" w:rsidRPr="00D82ABD">
        <w:t>as</w:t>
      </w:r>
      <w:r w:rsidRPr="00D82ABD">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D82ABD">
        <w:rPr>
          <w:i/>
        </w:rPr>
        <w:t>a priori</w:t>
      </w:r>
      <w:r w:rsidRPr="00D82ABD">
        <w:t xml:space="preserve"> considered as modified. Non-modified peptides will hence not be identified: it is to be used only when all peptides are expected to be modified. Here, </w:t>
      </w:r>
      <w:proofErr w:type="spellStart"/>
      <w:r w:rsidRPr="00D82ABD">
        <w:t>carbamidomethylation</w:t>
      </w:r>
      <w:proofErr w:type="spellEnd"/>
      <w:r w:rsidRPr="00D82ABD">
        <w:t xml:space="preserve"> is a high yield chemical process which will target all residues.</w:t>
      </w:r>
    </w:p>
    <w:p w:rsidR="004C659A" w:rsidRPr="00D82ABD" w:rsidRDefault="004C659A" w:rsidP="00E83901">
      <w:pPr>
        <w:jc w:val="both"/>
      </w:pPr>
      <w:r w:rsidRPr="00D82ABD">
        <w:lastRenderedPageBreak/>
        <w:t xml:space="preserve">In case of doubt, it is </w:t>
      </w:r>
      <w:r w:rsidR="00E93F04" w:rsidRPr="00D82ABD">
        <w:t>possible</w:t>
      </w:r>
      <w:r w:rsidRPr="00D82ABD">
        <w:t xml:space="preserve"> to control the level of modifications by doing a pre-search with the modification of interest as variable.</w:t>
      </w:r>
      <w:hyperlink w:anchor="_ENREF_7" w:tooltip="Vaudel, 2011 #22" w:history="1">
        <w:r w:rsidR="003B3DD0"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3B3DD0" w:rsidRPr="00D82ABD">
          <w:fldChar w:fldCharType="separate"/>
        </w:r>
        <w:r w:rsidR="00C87C42" w:rsidRPr="00D82ABD">
          <w:rPr>
            <w:noProof/>
            <w:vertAlign w:val="superscript"/>
          </w:rPr>
          <w:t>7</w:t>
        </w:r>
        <w:r w:rsidR="003B3DD0" w:rsidRPr="00D82ABD">
          <w:fldChar w:fldCharType="end"/>
        </w:r>
      </w:hyperlink>
      <w:r w:rsidRPr="00D82ABD">
        <w:t xml:space="preserve"> Here, searching with oxidation of </w:t>
      </w:r>
      <w:proofErr w:type="spellStart"/>
      <w:r w:rsidRPr="00D82ABD">
        <w:t>methionine</w:t>
      </w:r>
      <w:proofErr w:type="spellEnd"/>
      <w:r w:rsidRPr="00D82ABD">
        <w:t xml:space="preserve"> and </w:t>
      </w:r>
      <w:proofErr w:type="spellStart"/>
      <w:r w:rsidRPr="00D82ABD">
        <w:t>carbamidomethylation</w:t>
      </w:r>
      <w:proofErr w:type="spellEnd"/>
      <w:r w:rsidRPr="00D82ABD">
        <w:t xml:space="preserve"> of </w:t>
      </w:r>
      <w:proofErr w:type="spellStart"/>
      <w:r w:rsidRPr="00D82ABD">
        <w:t>cysteine</w:t>
      </w:r>
      <w:proofErr w:type="spellEnd"/>
      <w:r w:rsidRPr="00D82ABD">
        <w:t xml:space="preserve"> as variable modification returned &gt;98% of </w:t>
      </w:r>
      <w:proofErr w:type="spellStart"/>
      <w:r w:rsidRPr="00D82ABD">
        <w:t>cysteine</w:t>
      </w:r>
      <w:proofErr w:type="spellEnd"/>
      <w:r w:rsidRPr="00D82ABD">
        <w:t xml:space="preserve"> residues modified. The modification can thus reasonably </w:t>
      </w:r>
      <w:r w:rsidR="008654A3" w:rsidRPr="00D82ABD">
        <w:t xml:space="preserve">be </w:t>
      </w:r>
      <w:r w:rsidRPr="00D82ABD">
        <w:t xml:space="preserve">considered as fixed. Note that such quality control steps are for crucial importance when working with chemically </w:t>
      </w:r>
      <w:proofErr w:type="spellStart"/>
      <w:r w:rsidRPr="00D82ABD">
        <w:t>labelled</w:t>
      </w:r>
      <w:proofErr w:type="spellEnd"/>
      <w:r w:rsidRPr="00D82ABD">
        <w:t xml:space="preserve"> samples.</w:t>
      </w:r>
      <w:hyperlink w:anchor="_ENREF_8" w:tooltip="Burkhart, 2011 #3" w:history="1">
        <w:r w:rsidR="003B3DD0" w:rsidRPr="00D82ABD">
          <w:fldChar w:fldCharType="begin"/>
        </w:r>
        <w:r w:rsidR="00C87C42" w:rsidRPr="00D82ABD">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3B3DD0" w:rsidRPr="00D82ABD">
          <w:fldChar w:fldCharType="separate"/>
        </w:r>
        <w:r w:rsidR="00C87C42" w:rsidRPr="00D82ABD">
          <w:rPr>
            <w:noProof/>
            <w:vertAlign w:val="superscript"/>
          </w:rPr>
          <w:t>8</w:t>
        </w:r>
        <w:r w:rsidR="003B3DD0" w:rsidRPr="00D82ABD">
          <w:fldChar w:fldCharType="end"/>
        </w:r>
      </w:hyperlink>
    </w:p>
    <w:p w:rsidR="004C659A" w:rsidRPr="00D82ABD" w:rsidRDefault="004C659A" w:rsidP="003761FE">
      <w:pPr>
        <w:jc w:val="both"/>
      </w:pPr>
      <w:r w:rsidRPr="00D82ABD">
        <w:rPr>
          <w:b/>
        </w:rPr>
        <w:t>[1.3d]</w:t>
      </w:r>
      <w:r w:rsidR="0006716E" w:rsidRPr="00D82ABD">
        <w:rPr>
          <w:b/>
        </w:rPr>
        <w:tab/>
      </w:r>
      <w:r w:rsidR="0006716E" w:rsidRPr="00D82ABD">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3B3DD0" w:rsidRPr="00D82ABD">
          <w:fldChar w:fldCharType="begin"/>
        </w:r>
        <w:r w:rsidR="00C87C42" w:rsidRPr="00D82ABD">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3B3DD0" w:rsidRPr="00D82ABD">
          <w:fldChar w:fldCharType="separate"/>
        </w:r>
        <w:r w:rsidR="00C87C42" w:rsidRPr="00D82ABD">
          <w:rPr>
            <w:noProof/>
            <w:vertAlign w:val="superscript"/>
          </w:rPr>
          <w:t>9</w:t>
        </w:r>
        <w:r w:rsidR="003B3DD0" w:rsidRPr="00D82ABD">
          <w:fldChar w:fldCharType="end"/>
        </w:r>
      </w:hyperlink>
      <w:r w:rsidR="0006716E" w:rsidRPr="00D82ABD">
        <w:t xml:space="preserve"> some missed cleavages will always remain,</w:t>
      </w:r>
      <w:hyperlink w:anchor="_ENREF_10" w:tooltip="Fannes, 2013 #1" w:history="1">
        <w:r w:rsidR="003B3DD0" w:rsidRPr="00D82ABD">
          <w:fldChar w:fldCharType="begin"/>
        </w:r>
        <w:r w:rsidR="00C87C42" w:rsidRPr="00D82ABD">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3B3DD0" w:rsidRPr="00D82ABD">
          <w:fldChar w:fldCharType="separate"/>
        </w:r>
        <w:r w:rsidR="00C87C42" w:rsidRPr="00D82ABD">
          <w:rPr>
            <w:noProof/>
            <w:vertAlign w:val="superscript"/>
          </w:rPr>
          <w:t>10</w:t>
        </w:r>
        <w:r w:rsidR="003B3DD0" w:rsidRPr="00D82ABD">
          <w:fldChar w:fldCharType="end"/>
        </w:r>
      </w:hyperlink>
      <w:r w:rsidR="0006716E" w:rsidRPr="00D82ABD">
        <w:t xml:space="preserve"> in our experience up to two with </w:t>
      </w:r>
      <w:proofErr w:type="spellStart"/>
      <w:r w:rsidR="0006716E" w:rsidRPr="00D82ABD">
        <w:t>trypsin</w:t>
      </w:r>
      <w:proofErr w:type="spellEnd"/>
      <w:r w:rsidR="0006716E" w:rsidRPr="00D82ABD">
        <w:t>.</w:t>
      </w:r>
      <w:hyperlink w:anchor="_ENREF_7" w:tooltip="Vaudel, 2011 #22" w:history="1">
        <w:r w:rsidR="003B3DD0"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3B3DD0" w:rsidRPr="00D82ABD">
          <w:fldChar w:fldCharType="separate"/>
        </w:r>
        <w:r w:rsidR="00C87C42" w:rsidRPr="00D82ABD">
          <w:rPr>
            <w:noProof/>
            <w:vertAlign w:val="superscript"/>
          </w:rPr>
          <w:t>7</w:t>
        </w:r>
        <w:r w:rsidR="003B3DD0" w:rsidRPr="00D82ABD">
          <w:fldChar w:fldCharType="end"/>
        </w:r>
      </w:hyperlink>
    </w:p>
    <w:p w:rsidR="009F2674" w:rsidRPr="00D82ABD" w:rsidRDefault="00E83901" w:rsidP="009F2674">
      <w:pPr>
        <w:jc w:val="both"/>
      </w:pPr>
      <w:r w:rsidRPr="00D82ABD">
        <w:rPr>
          <w:b/>
        </w:rPr>
        <w:t>[1.3e]</w:t>
      </w:r>
      <w:r w:rsidRPr="00D82ABD">
        <w:rPr>
          <w:b/>
        </w:rPr>
        <w:tab/>
      </w:r>
      <w:r w:rsidR="009F2674" w:rsidRPr="00D82ABD">
        <w:t xml:space="preserve">With the first low resolution mass spectrometers, searches were conducted with a fixed tolerance in </w:t>
      </w:r>
      <w:r w:rsidR="00BA2709" w:rsidRPr="00D82ABD">
        <w:t>mass</w:t>
      </w:r>
      <w:r w:rsidR="009F2674" w:rsidRPr="00D82ABD">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D82ABD">
        <w:t>ppm</w:t>
      </w:r>
      <w:proofErr w:type="spellEnd"/>
      <w:r w:rsidR="009F2674" w:rsidRPr="00D82ABD">
        <w:t xml:space="preserve"> tolerance defined as:</w:t>
      </w:r>
    </w:p>
    <w:p w:rsidR="009F2674" w:rsidRPr="00D82ABD" w:rsidRDefault="009F2674" w:rsidP="009F2674">
      <w:pPr>
        <w:jc w:val="both"/>
      </w:pPr>
      <m:oMathPara>
        <m:oMath>
          <m:r>
            <m:rPr>
              <m:sty m:val="p"/>
            </m:rPr>
            <w:rPr>
              <w:rFonts w:ascii="Cambria Math" w:hAnsi="Cambria Math"/>
            </w:rPr>
            <m:t>tolerance</m:t>
          </m:r>
          <m:d>
            <m:dPr>
              <m:begChr m:val="["/>
              <m:endChr m:val="]"/>
              <m:ctrlPr>
                <w:rPr>
                  <w:rFonts w:ascii="Cambria Math" w:hAnsi="Cambria Math"/>
                </w:rPr>
              </m:ctrlPr>
            </m:dPr>
            <m:e>
              <m:r>
                <m:rPr>
                  <m:sty m:val="p"/>
                </m:rPr>
                <w:rPr>
                  <w:rFonts w:ascii="Cambria Math" w:hAnsi="Cambria Math"/>
                </w:rPr>
                <m:t>ppm</m:t>
              </m:r>
            </m:e>
          </m:d>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experimental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num>
            <m:den>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den>
          </m:f>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br/>
          </m:r>
        </m:oMath>
      </m:oMathPara>
    </w:p>
    <w:p w:rsidR="00D4325C" w:rsidRPr="00D82ABD" w:rsidRDefault="009F2674" w:rsidP="00C82583">
      <w:pPr>
        <w:jc w:val="both"/>
      </w:pPr>
      <w:r w:rsidRPr="00D82ABD">
        <w:t>The mass tolerances depend on the resolution of the mass spectrometer. Here</w:t>
      </w:r>
      <w:r w:rsidR="00C7269B" w:rsidRPr="00D82ABD">
        <w:t xml:space="preserve">, the data was recorded in the </w:t>
      </w:r>
      <w:proofErr w:type="spellStart"/>
      <w:r w:rsidR="00C7269B" w:rsidRPr="00D82ABD">
        <w:t>O</w:t>
      </w:r>
      <w:r w:rsidRPr="00D82ABD">
        <w:t>rbitrap</w:t>
      </w:r>
      <w:proofErr w:type="spellEnd"/>
      <w:r w:rsidRPr="00D82ABD">
        <w:t xml:space="preserve"> where a 10 </w:t>
      </w:r>
      <w:proofErr w:type="spellStart"/>
      <w:r w:rsidRPr="00D82ABD">
        <w:t>ppm</w:t>
      </w:r>
      <w:proofErr w:type="spellEnd"/>
      <w:r w:rsidRPr="00D82ABD">
        <w:t xml:space="preserve"> tolerance gives the best results on our setup. OMSSA and X!Tandem do not allow us to set the fragment ion tolerance in </w:t>
      </w:r>
      <w:proofErr w:type="spellStart"/>
      <w:r w:rsidRPr="00D82ABD">
        <w:t>ppm</w:t>
      </w:r>
      <w:proofErr w:type="spellEnd"/>
      <w:r w:rsidRPr="00D82ABD">
        <w:t xml:space="preserve"> so we use the value of 0.02 Da.</w:t>
      </w:r>
    </w:p>
    <w:p w:rsidR="00063510" w:rsidRPr="00D82ABD" w:rsidRDefault="009F2674" w:rsidP="009773FA">
      <w:pPr>
        <w:jc w:val="both"/>
        <w:rPr>
          <w:i/>
          <w:color w:val="0000FF"/>
        </w:rPr>
      </w:pPr>
      <w:r w:rsidRPr="00D82ABD">
        <w:rPr>
          <w:b/>
        </w:rPr>
        <w:t>[1.3f]</w:t>
      </w:r>
      <w:r w:rsidRPr="00D82ABD">
        <w:rPr>
          <w:b/>
        </w:rPr>
        <w:tab/>
      </w:r>
      <w:r w:rsidR="009D4C89" w:rsidRPr="00D82ABD">
        <w:t>The data was acquired with higher-energy collision dissociation (HCD) fragmentation</w:t>
      </w:r>
      <w:hyperlink w:anchor="_ENREF_11" w:tooltip="Olsen, 2007 #5" w:history="1">
        <w:r w:rsidR="003B3DD0" w:rsidRPr="00D82ABD">
          <w:fldChar w:fldCharType="begin"/>
        </w:r>
        <w:r w:rsidR="00C87C42" w:rsidRPr="00D82ABD">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3B3DD0" w:rsidRPr="00D82ABD">
          <w:fldChar w:fldCharType="separate"/>
        </w:r>
        <w:r w:rsidR="00C87C42" w:rsidRPr="00D82ABD">
          <w:rPr>
            <w:noProof/>
            <w:vertAlign w:val="superscript"/>
          </w:rPr>
          <w:t>11</w:t>
        </w:r>
        <w:r w:rsidR="003B3DD0" w:rsidRPr="00D82ABD">
          <w:fldChar w:fldCharType="end"/>
        </w:r>
      </w:hyperlink>
      <w:r w:rsidR="009D4C89" w:rsidRPr="00D82ABD">
        <w:t xml:space="preserve"> which principally generates b and y ions.</w:t>
      </w:r>
    </w:p>
    <w:p w:rsidR="00063510" w:rsidRPr="00D82ABD" w:rsidRDefault="009773FA" w:rsidP="009773FA">
      <w:pPr>
        <w:jc w:val="both"/>
        <w:rPr>
          <w:i/>
          <w:color w:val="0000FF"/>
        </w:rPr>
      </w:pPr>
      <w:r w:rsidRPr="00D82ABD">
        <w:rPr>
          <w:b/>
        </w:rPr>
        <w:t>[1.3g]</w:t>
      </w:r>
      <w:r w:rsidRPr="00D82ABD">
        <w:rPr>
          <w:b/>
        </w:rPr>
        <w:tab/>
      </w:r>
      <w:r w:rsidR="00583D11" w:rsidRPr="00D82ABD">
        <w:t xml:space="preserve">The </w:t>
      </w:r>
      <w:proofErr w:type="spellStart"/>
      <w:r w:rsidR="00583D11" w:rsidRPr="00D82ABD">
        <w:t>phosphorylation</w:t>
      </w:r>
      <w:proofErr w:type="spellEnd"/>
      <w:r w:rsidR="00583D11" w:rsidRPr="00D82ABD">
        <w:t xml:space="preserve"> options are all different, either targeting different amino acids or with different losses. The</w:t>
      </w:r>
      <w:r w:rsidRPr="00D82ABD">
        <w:t xml:space="preserve"> </w:t>
      </w:r>
      <w:r w:rsidR="00583D11" w:rsidRPr="00D82ABD">
        <w:t xml:space="preserve">listed </w:t>
      </w:r>
      <w:r w:rsidRPr="00D82ABD">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sidRPr="00D82ABD">
        <w:t>the search engines</w:t>
      </w:r>
      <w:r w:rsidRPr="00D82ABD">
        <w:t>.</w:t>
      </w:r>
    </w:p>
    <w:p w:rsidR="007329B7" w:rsidRPr="00D82ABD" w:rsidRDefault="009773FA" w:rsidP="007329B7">
      <w:pPr>
        <w:jc w:val="both"/>
      </w:pPr>
      <w:r w:rsidRPr="00D82ABD">
        <w:rPr>
          <w:b/>
        </w:rPr>
        <w:t>[1.3h]</w:t>
      </w:r>
      <w:r w:rsidRPr="00D82ABD">
        <w:rPr>
          <w:b/>
        </w:rPr>
        <w:tab/>
      </w:r>
      <w:r w:rsidR="007329B7" w:rsidRPr="00D82ABD">
        <w:t>Before a peptide or a fragment ion is recorded, it can lose a moiety named neutral loss. Most encountered neutral losses are water (H</w:t>
      </w:r>
      <w:r w:rsidR="007329B7" w:rsidRPr="00D82ABD">
        <w:rPr>
          <w:vertAlign w:val="subscript"/>
        </w:rPr>
        <w:t>2</w:t>
      </w:r>
      <w:r w:rsidR="007329B7" w:rsidRPr="00D82ABD">
        <w:t>O) and ammonia (NH</w:t>
      </w:r>
      <w:r w:rsidR="007329B7" w:rsidRPr="00D82ABD">
        <w:rPr>
          <w:vertAlign w:val="subscript"/>
        </w:rPr>
        <w:t>3</w:t>
      </w:r>
      <w:r w:rsidR="007329B7" w:rsidRPr="00D82ABD">
        <w:t xml:space="preserve">) losses. Some modifications like </w:t>
      </w:r>
      <w:proofErr w:type="spellStart"/>
      <w:r w:rsidR="007329B7" w:rsidRPr="00D82ABD">
        <w:lastRenderedPageBreak/>
        <w:t>phosphorylation</w:t>
      </w:r>
      <w:proofErr w:type="spellEnd"/>
      <w:r w:rsidR="007329B7" w:rsidRPr="00D82ABD">
        <w:t xml:space="preserve"> can also generate neutral losses and these can be set in this dialog. Note that this information is not accounted for by OMSSA and X!Tandem.</w:t>
      </w:r>
    </w:p>
    <w:p w:rsidR="007329B7" w:rsidRPr="00D82ABD" w:rsidRDefault="007329B7" w:rsidP="007329B7">
      <w:pPr>
        <w:jc w:val="both"/>
      </w:pPr>
      <w:r w:rsidRPr="00D82ABD">
        <w:t>Some modifications can also lose charged moieties, named reporter ions or diagnostic ions. This is for instance used for reporter ion based quantification.</w:t>
      </w:r>
      <w:r w:rsidR="003B3DD0"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 </w:instrText>
      </w:r>
      <w:r w:rsidR="003B3DD0"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EN.CITE.DATA </w:instrText>
      </w:r>
      <w:r w:rsidR="003B3DD0" w:rsidRPr="00D82ABD">
        <w:fldChar w:fldCharType="end"/>
      </w:r>
      <w:r w:rsidR="003B3DD0" w:rsidRPr="00D82ABD">
        <w:fldChar w:fldCharType="separate"/>
      </w:r>
      <w:hyperlink w:anchor="_ENREF_12" w:tooltip="Ross, 2004 #1" w:history="1">
        <w:r w:rsidR="00C87C42" w:rsidRPr="00D82ABD">
          <w:rPr>
            <w:noProof/>
            <w:vertAlign w:val="superscript"/>
          </w:rPr>
          <w:t>12</w:t>
        </w:r>
      </w:hyperlink>
      <w:r w:rsidR="00C87C42" w:rsidRPr="00D82ABD">
        <w:rPr>
          <w:noProof/>
          <w:vertAlign w:val="superscript"/>
        </w:rPr>
        <w:t xml:space="preserve">, </w:t>
      </w:r>
      <w:hyperlink w:anchor="_ENREF_13" w:tooltip="Thompson, 2003 #2" w:history="1">
        <w:r w:rsidR="00C87C42" w:rsidRPr="00D82ABD">
          <w:rPr>
            <w:noProof/>
            <w:vertAlign w:val="superscript"/>
          </w:rPr>
          <w:t>13</w:t>
        </w:r>
      </w:hyperlink>
      <w:r w:rsidR="003B3DD0" w:rsidRPr="00D82ABD">
        <w:fldChar w:fldCharType="end"/>
      </w:r>
    </w:p>
    <w:p w:rsidR="00ED3D9E" w:rsidRPr="00D82ABD" w:rsidRDefault="007329B7" w:rsidP="000F5984">
      <w:pPr>
        <w:jc w:val="both"/>
      </w:pPr>
      <w:r w:rsidRPr="00D82ABD">
        <w:rPr>
          <w:b/>
        </w:rPr>
        <w:t>[1.3i]</w:t>
      </w:r>
      <w:r w:rsidRPr="00D82ABD">
        <w:rPr>
          <w:b/>
        </w:rPr>
        <w:tab/>
      </w:r>
      <w:r w:rsidR="00CE0B20" w:rsidRPr="00D82ABD">
        <w:t>The search time usually scales with the number of spectra and their complexity. A similar effect goes for the database size. Notably, when using large data</w:t>
      </w:r>
      <w:r w:rsidR="00271F2B" w:rsidRPr="00D82ABD">
        <w:t xml:space="preserve">bases, OMSSA </w:t>
      </w:r>
      <w:r w:rsidR="00A138BE" w:rsidRPr="00D82ABD">
        <w:t>can</w:t>
      </w:r>
      <w:r w:rsidR="00271F2B" w:rsidRPr="00D82ABD">
        <w:t xml:space="preserve"> get stuck at </w:t>
      </w:r>
      <w:r w:rsidR="00271F2B" w:rsidRPr="00D82ABD">
        <w:rPr>
          <w:rFonts w:ascii="Times New Roman" w:hAnsi="Times New Roman"/>
        </w:rPr>
        <w:t>~</w:t>
      </w:r>
      <w:r w:rsidR="00CE0B20" w:rsidRPr="00D82ABD">
        <w:t xml:space="preserve">98% progress during hours or days apparently doing nothing. Just be patient! </w:t>
      </w:r>
    </w:p>
    <w:p w:rsidR="001E29E8" w:rsidRPr="00D82ABD" w:rsidRDefault="00CE0B20" w:rsidP="000F5984">
      <w:pPr>
        <w:jc w:val="both"/>
      </w:pPr>
      <w:r w:rsidRPr="00D82ABD">
        <w:t xml:space="preserve">There is a limitation in file size which can be processed by OMSSA. If this limit is reached, SearchGUI will propose to split the spectrum file. The splitting preferences can be modified in the </w:t>
      </w:r>
      <w:r w:rsidR="00ED3D9E" w:rsidRPr="00D82ABD">
        <w:t>Advanced</w:t>
      </w:r>
      <w:r w:rsidR="007F3B08" w:rsidRPr="00D82ABD">
        <w:t xml:space="preserve"> S</w:t>
      </w:r>
      <w:r w:rsidRPr="00D82ABD">
        <w:t xml:space="preserve">ettings. Also, bear in mind that the larger these files, the more challenging their post-processing. As a result, standard desktop computers are often simply unable to process </w:t>
      </w:r>
      <w:r w:rsidR="00907050" w:rsidRPr="00D82ABD">
        <w:t xml:space="preserve">very </w:t>
      </w:r>
      <w:r w:rsidRPr="00D82ABD">
        <w:t>large datasets.</w:t>
      </w:r>
    </w:p>
    <w:p w:rsidR="00C82583" w:rsidRPr="00D82ABD" w:rsidRDefault="00C82583" w:rsidP="000F5984">
      <w:pPr>
        <w:jc w:val="both"/>
      </w:pPr>
    </w:p>
    <w:p w:rsidR="00906864" w:rsidRPr="00D82ABD" w:rsidRDefault="00906864" w:rsidP="00E83901">
      <w:pPr>
        <w:spacing w:after="0"/>
        <w:jc w:val="both"/>
        <w:rPr>
          <w:b/>
          <w:sz w:val="28"/>
        </w:rPr>
      </w:pPr>
      <w:r w:rsidRPr="00D82ABD">
        <w:rPr>
          <w:b/>
          <w:sz w:val="28"/>
        </w:rPr>
        <w:t>1.4</w:t>
      </w:r>
      <w:r w:rsidRPr="00D82ABD">
        <w:rPr>
          <w:b/>
          <w:sz w:val="28"/>
        </w:rPr>
        <w:tab/>
        <w:t>Identification Results</w:t>
      </w:r>
    </w:p>
    <w:p w:rsidR="00DA7A45" w:rsidRPr="00D82ABD" w:rsidRDefault="00DA7A45" w:rsidP="00C82583">
      <w:pPr>
        <w:jc w:val="both"/>
        <w:rPr>
          <w:b/>
        </w:rPr>
      </w:pPr>
      <w:r w:rsidRPr="00D82ABD">
        <w:rPr>
          <w:b/>
        </w:rPr>
        <w:t>[1.4a]</w:t>
      </w:r>
      <w:r w:rsidRPr="00D82ABD">
        <w:rPr>
          <w:b/>
        </w:rPr>
        <w:tab/>
      </w:r>
      <w:proofErr w:type="spellStart"/>
      <w:r w:rsidR="00CF7888" w:rsidRPr="00D82ABD">
        <w:t>Ensembl</w:t>
      </w:r>
      <w:proofErr w:type="spellEnd"/>
      <w:r w:rsidR="00BB1FF8" w:rsidRPr="00D82ABD">
        <w:t xml:space="preserve"> </w:t>
      </w:r>
      <w:r w:rsidR="00CF7888" w:rsidRPr="00D82ABD">
        <w:t>provide</w:t>
      </w:r>
      <w:r w:rsidR="00BB1FF8" w:rsidRPr="00D82ABD">
        <w:t>s</w:t>
      </w:r>
      <w:r w:rsidR="00CF7888" w:rsidRPr="00D82ABD">
        <w:t xml:space="preserve"> a centralized resource for </w:t>
      </w:r>
      <w:r w:rsidR="00BB1FF8" w:rsidRPr="00D82ABD">
        <w:t xml:space="preserve">information about </w:t>
      </w:r>
      <w:r w:rsidR="00CF7888" w:rsidRPr="00D82ABD">
        <w:t>genomes</w:t>
      </w:r>
      <w:r w:rsidR="00BB1FF8" w:rsidRPr="00D82ABD">
        <w:t>, both</w:t>
      </w:r>
      <w:r w:rsidR="00CF7888" w:rsidRPr="00D82ABD">
        <w:t xml:space="preserve"> </w:t>
      </w:r>
      <w:r w:rsidR="00BB1FF8" w:rsidRPr="00D82ABD">
        <w:t>for human</w:t>
      </w:r>
      <w:r w:rsidR="00CF7888" w:rsidRPr="00D82ABD">
        <w:t xml:space="preserve"> and other vertebrates and model organisms. For more details see: </w:t>
      </w:r>
      <w:hyperlink r:id="rId8" w:history="1">
        <w:r w:rsidR="00CF7888" w:rsidRPr="00D82ABD">
          <w:rPr>
            <w:rStyle w:val="Hyperlink"/>
          </w:rPr>
          <w:t>www.ensembl.org</w:t>
        </w:r>
      </w:hyperlink>
      <w:r w:rsidR="00CF7888" w:rsidRPr="00D82ABD">
        <w:t>.</w:t>
      </w:r>
    </w:p>
    <w:p w:rsidR="005C2B4C" w:rsidRPr="00D82ABD" w:rsidRDefault="00DA7A45" w:rsidP="00C82583">
      <w:pPr>
        <w:jc w:val="both"/>
      </w:pPr>
      <w:r w:rsidRPr="00D82ABD">
        <w:rPr>
          <w:b/>
        </w:rPr>
        <w:t>[1.4b</w:t>
      </w:r>
      <w:r w:rsidR="000F5984" w:rsidRPr="00D82ABD">
        <w:rPr>
          <w:b/>
        </w:rPr>
        <w:t>]</w:t>
      </w:r>
      <w:r w:rsidR="000F5984" w:rsidRPr="00D82ABD">
        <w:rPr>
          <w:b/>
        </w:rPr>
        <w:tab/>
      </w:r>
      <w:r w:rsidR="005C2B4C" w:rsidRPr="00D82ABD">
        <w:t xml:space="preserve">Additionally to the given search settings, X!Tandem performs by default a quick search for protein terminal </w:t>
      </w:r>
      <w:proofErr w:type="spellStart"/>
      <w:r w:rsidR="005C2B4C" w:rsidRPr="00D82ABD">
        <w:t>acetylation</w:t>
      </w:r>
      <w:proofErr w:type="spellEnd"/>
      <w:r w:rsidR="005C2B4C" w:rsidRPr="00D82ABD">
        <w:t xml:space="preserve"> and peptide </w:t>
      </w:r>
      <w:proofErr w:type="spellStart"/>
      <w:r w:rsidR="005C2B4C" w:rsidRPr="00D82ABD">
        <w:t>pyrolidone</w:t>
      </w:r>
      <w:proofErr w:type="spellEnd"/>
      <w:r w:rsidR="005C2B4C" w:rsidRPr="00D82ABD">
        <w:t>. A</w:t>
      </w:r>
      <w:r w:rsidR="00616438" w:rsidRPr="00D82ABD">
        <w:t xml:space="preserve">fter a standard search, X!Tandem </w:t>
      </w:r>
      <w:r w:rsidR="005C2B4C" w:rsidRPr="00D82ABD">
        <w:t xml:space="preserve">also </w:t>
      </w:r>
      <w:r w:rsidR="00616438" w:rsidRPr="00D82ABD">
        <w:t xml:space="preserve">performs a so-called second pass search where it automatically looks for extra peptides carrying </w:t>
      </w:r>
      <w:r w:rsidR="005C2B4C" w:rsidRPr="00D82ABD">
        <w:t xml:space="preserve">terminal </w:t>
      </w:r>
      <w:proofErr w:type="spellStart"/>
      <w:r w:rsidR="005C2B4C" w:rsidRPr="00D82ABD">
        <w:t>acetylation</w:t>
      </w:r>
      <w:proofErr w:type="spellEnd"/>
      <w:r w:rsidR="00616438" w:rsidRPr="00D82ABD">
        <w:t>. SearchGUI passed this information to PeptideShaker</w:t>
      </w:r>
      <w:r w:rsidR="005C2B4C" w:rsidRPr="00D82ABD">
        <w:t>, that is why the search parameters changed</w:t>
      </w:r>
      <w:r w:rsidR="00616438" w:rsidRPr="00D82ABD">
        <w:t xml:space="preserve">. </w:t>
      </w:r>
    </w:p>
    <w:p w:rsidR="000F5984" w:rsidRPr="00D82ABD" w:rsidRDefault="005C2B4C" w:rsidP="00C82583">
      <w:pPr>
        <w:jc w:val="both"/>
        <w:rPr>
          <w:i/>
          <w:color w:val="0000FF"/>
        </w:rPr>
      </w:pPr>
      <w:r w:rsidRPr="00D82ABD">
        <w:t>Note that t</w:t>
      </w:r>
      <w:r w:rsidR="00616438" w:rsidRPr="00D82ABD">
        <w:t>h</w:t>
      </w:r>
      <w:r w:rsidRPr="00D82ABD">
        <w:t>e</w:t>
      </w:r>
      <w:r w:rsidR="00616438" w:rsidRPr="00D82ABD">
        <w:t xml:space="preserve"> second pass search has the advantage to bring new identifications, however, it biases the way we estimate our error rates.</w:t>
      </w:r>
      <w:hyperlink w:anchor="_ENREF_14" w:tooltip="Everett, 2010 #4" w:history="1">
        <w:r w:rsidR="003B3DD0" w:rsidRPr="00D82ABD">
          <w:fldChar w:fldCharType="begin"/>
        </w:r>
        <w:r w:rsidR="00C87C42" w:rsidRPr="00D82ABD">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3B3DD0" w:rsidRPr="00D82ABD">
          <w:fldChar w:fldCharType="separate"/>
        </w:r>
        <w:r w:rsidR="00C87C42" w:rsidRPr="00D82ABD">
          <w:rPr>
            <w:noProof/>
            <w:vertAlign w:val="superscript"/>
          </w:rPr>
          <w:t>14</w:t>
        </w:r>
        <w:r w:rsidR="003B3DD0" w:rsidRPr="00D82ABD">
          <w:fldChar w:fldCharType="end"/>
        </w:r>
      </w:hyperlink>
      <w:r w:rsidR="00616438" w:rsidRPr="00D82ABD">
        <w:t xml:space="preserve"> This will be the subject of the next chapter.</w:t>
      </w:r>
    </w:p>
    <w:p w:rsidR="00F36BDD" w:rsidRPr="00D82ABD" w:rsidRDefault="00DA7A45" w:rsidP="00F36BDD">
      <w:pPr>
        <w:jc w:val="both"/>
      </w:pPr>
      <w:r w:rsidRPr="00D82ABD">
        <w:rPr>
          <w:b/>
        </w:rPr>
        <w:t>[1.4c</w:t>
      </w:r>
      <w:r w:rsidR="00616438" w:rsidRPr="00D82ABD">
        <w:rPr>
          <w:b/>
        </w:rPr>
        <w:t>]</w:t>
      </w:r>
      <w:r w:rsidR="00616438" w:rsidRPr="00D82ABD">
        <w:rPr>
          <w:b/>
        </w:rPr>
        <w:tab/>
      </w:r>
      <w:r w:rsidR="00F36BDD" w:rsidRPr="00D82ABD">
        <w:t>Modern mass spectrometers have a high sequencing rate and it is normal to see multiple measurements of the same peptide. When optimizing the mass spectrometer settings, one tries to reduce this effect in order to improve sample coverage.</w:t>
      </w:r>
    </w:p>
    <w:p w:rsidR="00B759F4" w:rsidRPr="00D82ABD" w:rsidRDefault="00F36BDD" w:rsidP="00F36BDD">
      <w:pPr>
        <w:jc w:val="both"/>
      </w:pPr>
      <w:r w:rsidRPr="00D82ABD">
        <w:t>The notion of peptide is however not fixed with regards to charge and modification status. In PeptideShaker, a peptide is considered as able to carry different charges</w:t>
      </w:r>
      <w:r w:rsidR="007621A9" w:rsidRPr="00D82ABD">
        <w:t>,</w:t>
      </w:r>
      <w:r w:rsidRPr="00D82ABD">
        <w:t xml:space="preserve"> but the same sequence </w:t>
      </w:r>
      <w:r w:rsidRPr="00D82ABD">
        <w:lastRenderedPageBreak/>
        <w:t xml:space="preserve">presenting different modification statuses will be considered as two different peptide entities. More details on peptide inference will be given in the </w:t>
      </w:r>
      <w:r w:rsidR="00E436F6">
        <w:t xml:space="preserve">upcoming </w:t>
      </w:r>
      <w:r w:rsidRPr="00D82ABD">
        <w:t>“PTM Analysis” chapter.</w:t>
      </w:r>
    </w:p>
    <w:p w:rsidR="009B10E1" w:rsidRPr="00D82ABD" w:rsidRDefault="00B759F4" w:rsidP="009B10E1">
      <w:pPr>
        <w:jc w:val="both"/>
        <w:rPr>
          <w:b/>
        </w:rPr>
      </w:pPr>
      <w:r w:rsidRPr="00D82ABD">
        <w:rPr>
          <w:b/>
        </w:rPr>
        <w:t>[1</w:t>
      </w:r>
      <w:r w:rsidR="00DA7A45" w:rsidRPr="00D82ABD">
        <w:rPr>
          <w:b/>
        </w:rPr>
        <w:t>.4d</w:t>
      </w:r>
      <w:r w:rsidRPr="00D82ABD">
        <w:rPr>
          <w:b/>
        </w:rPr>
        <w:t>]</w:t>
      </w:r>
      <w:r w:rsidRPr="00D82ABD">
        <w:rPr>
          <w:b/>
        </w:rPr>
        <w:tab/>
      </w:r>
      <w:r w:rsidR="009B10E1" w:rsidRPr="00D82ABD">
        <w:t xml:space="preserve">Line 15: GYYSPYSVSGSGSGSTAGSR was found </w:t>
      </w:r>
      <w:proofErr w:type="spellStart"/>
      <w:r w:rsidR="009B10E1" w:rsidRPr="00D82ABD">
        <w:t>phosphorylated</w:t>
      </w:r>
      <w:proofErr w:type="spellEnd"/>
      <w:r w:rsidR="009B10E1" w:rsidRPr="00D82ABD">
        <w:t xml:space="preserve"> on serine 4. </w:t>
      </w:r>
      <w:r w:rsidR="00497641">
        <w:t>Line 22</w:t>
      </w:r>
      <w:r w:rsidR="009B10E1" w:rsidRPr="00D82ABD">
        <w:t xml:space="preserve">: QLEMSAEAER was found oxidized on </w:t>
      </w:r>
      <w:proofErr w:type="spellStart"/>
      <w:r w:rsidR="009B10E1" w:rsidRPr="00D82ABD">
        <w:t>methionine</w:t>
      </w:r>
      <w:proofErr w:type="spellEnd"/>
      <w:r w:rsidR="009B10E1" w:rsidRPr="00D82ABD">
        <w:t xml:space="preserve"> 4. </w:t>
      </w:r>
      <w:r w:rsidR="00D82ABD">
        <w:t>Line 36: T</w:t>
      </w:r>
      <w:r w:rsidR="00D82ABD" w:rsidRPr="00D82ABD">
        <w:t>SCIAGVFVDA</w:t>
      </w:r>
      <w:r w:rsidR="00D82ABD">
        <w:t xml:space="preserve">TK was found </w:t>
      </w:r>
      <w:proofErr w:type="spellStart"/>
      <w:r w:rsidR="00D82ABD" w:rsidRPr="00D82ABD">
        <w:t>phosphorylated</w:t>
      </w:r>
      <w:proofErr w:type="spellEnd"/>
      <w:r w:rsidR="00D82ABD" w:rsidRPr="00D82ABD">
        <w:t xml:space="preserve"> on tyrosine 1</w:t>
      </w:r>
      <w:r w:rsidR="00D82ABD">
        <w:t>.</w:t>
      </w:r>
      <w:r w:rsidR="00497641">
        <w:t xml:space="preserve"> </w:t>
      </w:r>
      <w:r w:rsidR="00497641" w:rsidRPr="00D82ABD">
        <w:t xml:space="preserve">However, the localization of the </w:t>
      </w:r>
      <w:proofErr w:type="spellStart"/>
      <w:r w:rsidR="00497641" w:rsidRPr="00D82ABD">
        <w:t>phosphorylation</w:t>
      </w:r>
      <w:proofErr w:type="spellEnd"/>
      <w:r w:rsidR="00497641" w:rsidRPr="00D82ABD">
        <w:t xml:space="preserve"> is not confident: only the letter carries the color – more details on PTM localization will be given in the </w:t>
      </w:r>
      <w:r w:rsidR="00497641">
        <w:t>upcoming “PTM Analysis” chapter.</w:t>
      </w:r>
      <w:r w:rsidR="00D82ABD">
        <w:t xml:space="preserve"> Line 38</w:t>
      </w:r>
      <w:r w:rsidR="009B10E1" w:rsidRPr="00D82ABD">
        <w:t xml:space="preserve">: ELYQQLQRGER was found </w:t>
      </w:r>
      <w:proofErr w:type="spellStart"/>
      <w:r w:rsidR="009B10E1" w:rsidRPr="00D82ABD">
        <w:t>phosphorylated</w:t>
      </w:r>
      <w:proofErr w:type="spellEnd"/>
      <w:r w:rsidR="009B10E1" w:rsidRPr="00D82ABD">
        <w:t xml:space="preserve"> on </w:t>
      </w:r>
      <w:r w:rsidR="00C7269B" w:rsidRPr="00D82ABD">
        <w:t>tyrosine</w:t>
      </w:r>
      <w:r w:rsidR="008761BB">
        <w:t xml:space="preserve"> 3</w:t>
      </w:r>
      <w:r w:rsidR="009B10E1" w:rsidRPr="00D82ABD">
        <w:t xml:space="preserve">. Peptides at lines </w:t>
      </w:r>
      <w:r w:rsidR="00497641">
        <w:t>20, 23-25</w:t>
      </w:r>
      <w:r w:rsidR="009B10E1" w:rsidRPr="00D82ABD">
        <w:t xml:space="preserve">, </w:t>
      </w:r>
      <w:r w:rsidR="00497641">
        <w:t>27</w:t>
      </w:r>
      <w:r w:rsidR="00D82ABD">
        <w:t xml:space="preserve"> and 38</w:t>
      </w:r>
      <w:r w:rsidR="009B10E1" w:rsidRPr="00D82ABD">
        <w:t xml:space="preserve"> were </w:t>
      </w:r>
      <w:r w:rsidR="00497641">
        <w:t xml:space="preserve">found </w:t>
      </w:r>
      <w:r w:rsidR="009B10E1" w:rsidRPr="00D82ABD">
        <w:t xml:space="preserve">carrying a </w:t>
      </w:r>
      <w:proofErr w:type="spellStart"/>
      <w:r w:rsidR="009B10E1" w:rsidRPr="00D82ABD">
        <w:t>pyro-cmc</w:t>
      </w:r>
      <w:proofErr w:type="spellEnd"/>
      <w:r w:rsidR="009B10E1" w:rsidRPr="00D82ABD">
        <w:t xml:space="preserve"> modification.</w:t>
      </w:r>
      <w:r w:rsidR="007A56CF" w:rsidRPr="00D82ABD">
        <w:t xml:space="preserve"> (Terminal PTMs are not color coded.)</w:t>
      </w:r>
    </w:p>
    <w:p w:rsidR="009B10E1" w:rsidRPr="00D82ABD" w:rsidRDefault="00DA7A45" w:rsidP="009B10E1">
      <w:pPr>
        <w:jc w:val="both"/>
      </w:pPr>
      <w:r w:rsidRPr="00D82ABD">
        <w:rPr>
          <w:b/>
        </w:rPr>
        <w:t>[1.4e</w:t>
      </w:r>
      <w:r w:rsidR="009B10E1" w:rsidRPr="00D82ABD">
        <w:rPr>
          <w:b/>
        </w:rPr>
        <w:t>]</w:t>
      </w:r>
      <w:r w:rsidR="009B10E1" w:rsidRPr="00D82ABD">
        <w:rPr>
          <w:b/>
        </w:rPr>
        <w:tab/>
      </w:r>
      <w:r w:rsidR="009B10E1" w:rsidRPr="00D82ABD">
        <w:t>Depending on the elution and ionization conditions, the exact same peptide can end up being recorded at two different charge states. Here, the spectra were recorded at time points separated by only three seconds.</w:t>
      </w:r>
    </w:p>
    <w:p w:rsidR="00B61D12" w:rsidRPr="00D82ABD" w:rsidRDefault="00DA7A45" w:rsidP="00B61D12">
      <w:pPr>
        <w:jc w:val="both"/>
      </w:pPr>
      <w:r w:rsidRPr="00D82ABD">
        <w:rPr>
          <w:b/>
        </w:rPr>
        <w:t>[1.4f</w:t>
      </w:r>
      <w:r w:rsidR="009B10E1" w:rsidRPr="00D82ABD">
        <w:rPr>
          <w:b/>
        </w:rPr>
        <w:t>]</w:t>
      </w:r>
      <w:r w:rsidR="009B10E1" w:rsidRPr="00D82ABD">
        <w:rPr>
          <w:b/>
        </w:rPr>
        <w:tab/>
      </w:r>
      <w:r w:rsidR="00B61D12" w:rsidRPr="00D82ABD">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031E46" w:rsidRDefault="00B61D12" w:rsidP="008A51E8">
      <w:pPr>
        <w:jc w:val="both"/>
      </w:pPr>
      <w:r w:rsidRPr="00D82ABD">
        <w:t xml:space="preserve">As a result, the spectrum is very nicely annotated with two series of b and y ions. These ions are the ones we used for the identification. PeptideShaker also annotates </w:t>
      </w:r>
      <w:proofErr w:type="spellStart"/>
      <w:r w:rsidRPr="00D82ABD">
        <w:t>iF</w:t>
      </w:r>
      <w:proofErr w:type="spellEnd"/>
      <w:r w:rsidRPr="00D82ABD">
        <w:t xml:space="preserve"> which is a commonly observed </w:t>
      </w:r>
      <w:proofErr w:type="spellStart"/>
      <w:r w:rsidRPr="00D82ABD">
        <w:t>immonium</w:t>
      </w:r>
      <w:proofErr w:type="spellEnd"/>
      <w:r w:rsidRPr="00D82ABD">
        <w:t xml:space="preserve"> ion for the amino-acid Phenylalanine.</w:t>
      </w:r>
      <w:hyperlink w:anchor="_ENREF_15" w:tooltip="Papayannopoulos, 1995 #3" w:history="1">
        <w:r w:rsidR="003B3DD0" w:rsidRPr="00D82ABD">
          <w:fldChar w:fldCharType="begin"/>
        </w:r>
        <w:r w:rsidR="00C87C42" w:rsidRPr="00D82ABD">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3B3DD0" w:rsidRPr="00D82ABD">
          <w:fldChar w:fldCharType="separate"/>
        </w:r>
        <w:r w:rsidR="00C87C42" w:rsidRPr="00D82ABD">
          <w:rPr>
            <w:noProof/>
            <w:vertAlign w:val="superscript"/>
          </w:rPr>
          <w:t>15</w:t>
        </w:r>
        <w:r w:rsidR="003B3DD0" w:rsidRPr="00D82ABD">
          <w:fldChar w:fldCharType="end"/>
        </w:r>
      </w:hyperlink>
      <w:r w:rsidRPr="00D82ABD">
        <w:t xml:space="preserve"> Some other ions presenting neutral losses are also annotated.</w:t>
      </w:r>
      <w:r w:rsidR="00031E46">
        <w:t xml:space="preserve"> </w:t>
      </w:r>
      <w:r w:rsidR="00031E46" w:rsidRPr="00D82ABD">
        <w:t xml:space="preserve">The common ions and their relation to the peptide sequence </w:t>
      </w:r>
      <w:r w:rsidR="00031E46">
        <w:t xml:space="preserve">are shown in the </w:t>
      </w:r>
      <w:r w:rsidR="00031E46" w:rsidRPr="00D82ABD">
        <w:t>figure</w:t>
      </w:r>
      <w:r w:rsidR="00031E46">
        <w:t xml:space="preserve"> below.</w:t>
      </w:r>
    </w:p>
    <w:p w:rsidR="00031E46" w:rsidRDefault="003B3DD0" w:rsidP="008A51E8">
      <w:pPr>
        <w:jc w:val="both"/>
      </w:pPr>
      <w:r>
        <w:pict>
          <v:group id="_x0000_s1026" editas="canvas" style="width:453.5pt;height:163.3pt;mso-position-horizontal-relative:char;mso-position-vertical-relative:line"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none"/>
            <w10:anchorlock/>
          </v:group>
        </w:pict>
      </w:r>
    </w:p>
    <w:p w:rsidR="008A51E8" w:rsidRDefault="00031E46" w:rsidP="00031E46">
      <w:pPr>
        <w:jc w:val="both"/>
      </w:pPr>
      <w:r w:rsidRPr="00D82ABD">
        <w:t>The ions detected are heavily dependent on the experimental workflow and the peptide species.</w:t>
      </w:r>
      <w:r>
        <w:t xml:space="preserve"> </w:t>
      </w:r>
      <w:r w:rsidRPr="00D82ABD">
        <w:t>For more details about the fragment ions see: www.matrixscience.com/help/fragmentation_help.html</w:t>
      </w:r>
      <w:r>
        <w:t>.</w:t>
      </w:r>
      <w:r w:rsidR="008A51E8">
        <w:t xml:space="preserve"> </w:t>
      </w:r>
    </w:p>
    <w:p w:rsidR="00E26906" w:rsidRPr="00D82ABD" w:rsidRDefault="00031E46" w:rsidP="00E26906">
      <w:pPr>
        <w:jc w:val="both"/>
      </w:pPr>
      <w:r w:rsidRPr="00D82ABD">
        <w:rPr>
          <w:b/>
        </w:rPr>
        <w:t xml:space="preserve"> </w:t>
      </w:r>
      <w:r w:rsidR="00DA7A45" w:rsidRPr="00D82ABD">
        <w:rPr>
          <w:b/>
        </w:rPr>
        <w:t>[1.4g</w:t>
      </w:r>
      <w:r w:rsidR="00B61D12" w:rsidRPr="00D82ABD">
        <w:rPr>
          <w:b/>
        </w:rPr>
        <w:t>]</w:t>
      </w:r>
      <w:r w:rsidR="00B61D12" w:rsidRPr="00D82ABD">
        <w:rPr>
          <w:b/>
        </w:rPr>
        <w:tab/>
      </w:r>
      <w:r w:rsidR="00E26906" w:rsidRPr="00D82ABD">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Pr="00D82ABD" w:rsidRDefault="00E26906" w:rsidP="00E26906">
      <w:pPr>
        <w:jc w:val="both"/>
      </w:pPr>
      <w:r w:rsidRPr="00D82ABD">
        <w:t>T</w:t>
      </w:r>
      <w:r w:rsidR="00813189" w:rsidRPr="00D82ABD">
        <w:t xml:space="preserve">he ambiguous residues are amino acids and sets of amino </w:t>
      </w:r>
      <w:r w:rsidRPr="00D82ABD">
        <w:t>acids presenting the same mass. The mos</w:t>
      </w:r>
      <w:r w:rsidR="00C7269B" w:rsidRPr="00D82ABD">
        <w:t xml:space="preserve">t famous case is the </w:t>
      </w:r>
      <w:proofErr w:type="spellStart"/>
      <w:r w:rsidR="00C7269B" w:rsidRPr="00D82ABD">
        <w:t>Isoleucine</w:t>
      </w:r>
      <w:proofErr w:type="spellEnd"/>
      <w:r w:rsidR="00C7269B" w:rsidRPr="00D82ABD">
        <w:t xml:space="preserve"> - </w:t>
      </w:r>
      <w:proofErr w:type="spellStart"/>
      <w:r w:rsidRPr="00D82ABD">
        <w:t>Leucine</w:t>
      </w:r>
      <w:proofErr w:type="spellEnd"/>
      <w:r w:rsidRPr="00D82ABD">
        <w:t xml:space="preserve"> couple. These can create systematic errors, hence biasing the error rate estimation</w:t>
      </w:r>
      <w:hyperlink w:anchor="_ENREF_16" w:tooltip="Colaert, 2011 #48" w:history="1">
        <w:r w:rsidR="003B3DD0"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3B3DD0" w:rsidRPr="00D82ABD">
          <w:fldChar w:fldCharType="separate"/>
        </w:r>
        <w:r w:rsidR="00C87C42" w:rsidRPr="00D82ABD">
          <w:rPr>
            <w:noProof/>
            <w:vertAlign w:val="superscript"/>
          </w:rPr>
          <w:t>16</w:t>
        </w:r>
        <w:r w:rsidR="003B3DD0" w:rsidRPr="00D82ABD">
          <w:fldChar w:fldCharType="end"/>
        </w:r>
      </w:hyperlink>
      <w:r w:rsidRPr="00D82ABD">
        <w:t xml:space="preserve"> and protein inference. The number of ambiguous cases obviously grows when taking into account more variable modifications.</w:t>
      </w:r>
    </w:p>
    <w:p w:rsidR="002E1D24" w:rsidRPr="00D82ABD" w:rsidRDefault="002E1D24" w:rsidP="00E26906">
      <w:pPr>
        <w:jc w:val="both"/>
      </w:pPr>
      <w:r w:rsidRPr="00D82ABD">
        <w:t xml:space="preserve">An </w:t>
      </w:r>
      <w:proofErr w:type="spellStart"/>
      <w:r w:rsidRPr="00D82ABD">
        <w:t>immonium</w:t>
      </w:r>
      <w:proofErr w:type="spellEnd"/>
      <w:r w:rsidRPr="00D82ABD">
        <w:t xml:space="preserve"> ion is an internal fragment with just a single side chain formed by a combination of </w:t>
      </w:r>
      <w:r w:rsidRPr="00D82ABD">
        <w:rPr>
          <w:i/>
        </w:rPr>
        <w:t>a</w:t>
      </w:r>
      <w:r w:rsidRPr="00D82ABD">
        <w:t xml:space="preserve"> type and </w:t>
      </w:r>
      <w:r w:rsidRPr="00D82ABD">
        <w:rPr>
          <w:i/>
        </w:rPr>
        <w:t>y</w:t>
      </w:r>
      <w:r w:rsidRPr="00D82ABD">
        <w:t xml:space="preserve"> type cleavage. These ions are usually </w:t>
      </w:r>
      <w:proofErr w:type="spellStart"/>
      <w:r w:rsidRPr="00D82ABD">
        <w:t>labelled</w:t>
      </w:r>
      <w:proofErr w:type="spellEnd"/>
      <w:r w:rsidRPr="00D82ABD">
        <w:t xml:space="preserve"> with the one letter code for the corresponding amino acid, and sometimes with a lower case '</w:t>
      </w:r>
      <w:proofErr w:type="spellStart"/>
      <w:r w:rsidRPr="00D82ABD">
        <w:t>i</w:t>
      </w:r>
      <w:proofErr w:type="spellEnd"/>
      <w:r w:rsidRPr="00D82ABD">
        <w:t xml:space="preserve">' in front, e.g., </w:t>
      </w:r>
      <w:proofErr w:type="spellStart"/>
      <w:r w:rsidRPr="00D82ABD">
        <w:t>iF</w:t>
      </w:r>
      <w:proofErr w:type="spellEnd"/>
      <w:r w:rsidRPr="00D82ABD">
        <w:t xml:space="preserve">. The presence of an </w:t>
      </w:r>
      <w:proofErr w:type="spellStart"/>
      <w:r w:rsidRPr="00D82ABD">
        <w:t>immonium</w:t>
      </w:r>
      <w:proofErr w:type="spellEnd"/>
      <w:r w:rsidRPr="00D82ABD">
        <w:t xml:space="preserve"> ion can be used as an indicator that the g</w:t>
      </w:r>
      <w:r w:rsidR="00EC3CA0" w:rsidRPr="00D82ABD">
        <w:t>iven amino acid</w:t>
      </w:r>
      <w:r w:rsidRPr="00D82ABD">
        <w:t xml:space="preserve"> should be in the identified peptide sequence.</w:t>
      </w:r>
      <w:r w:rsidR="00F13855" w:rsidRPr="00D82ABD">
        <w:t xml:space="preserve"> The</w:t>
      </w:r>
      <w:r w:rsidR="004167CF" w:rsidRPr="00D82ABD">
        <w:t xml:space="preserve"> opposite is however not true.</w:t>
      </w:r>
      <w:r w:rsidR="00CB1BB1" w:rsidRPr="00D82ABD">
        <w:t xml:space="preserve"> </w:t>
      </w:r>
      <w:r w:rsidR="00212F3D" w:rsidRPr="00D82ABD">
        <w:t xml:space="preserve">In our example we find the </w:t>
      </w:r>
      <w:proofErr w:type="spellStart"/>
      <w:r w:rsidR="00212F3D" w:rsidRPr="00D82ABD">
        <w:t>immonium</w:t>
      </w:r>
      <w:proofErr w:type="spellEnd"/>
      <w:r w:rsidR="00212F3D" w:rsidRPr="00D82ABD">
        <w:t xml:space="preserve"> ion of Phenylalanine (</w:t>
      </w:r>
      <w:proofErr w:type="spellStart"/>
      <w:r w:rsidR="00212F3D" w:rsidRPr="00D82ABD">
        <w:t>iF</w:t>
      </w:r>
      <w:proofErr w:type="spellEnd"/>
      <w:r w:rsidR="00212F3D" w:rsidRPr="00D82ABD">
        <w:t>)</w:t>
      </w:r>
      <w:r w:rsidR="009614DE" w:rsidRPr="00D82ABD">
        <w:t>, and we have a Phenylalanine (F) in our sequence, so there is a correspondence between the two.</w:t>
      </w:r>
    </w:p>
    <w:p w:rsidR="005513A5" w:rsidRPr="00D82ABD" w:rsidRDefault="005513A5" w:rsidP="005513A5">
      <w:pPr>
        <w:jc w:val="both"/>
      </w:pPr>
      <w:r w:rsidRPr="00D82ABD">
        <w:rPr>
          <w:b/>
        </w:rPr>
        <w:t>[1.4h]</w:t>
      </w:r>
      <w:r w:rsidRPr="00D82ABD">
        <w:rPr>
          <w:b/>
        </w:rPr>
        <w:tab/>
      </w:r>
      <w:r w:rsidRPr="00D82ABD">
        <w:t xml:space="preserve">For a </w:t>
      </w:r>
      <w:proofErr w:type="spellStart"/>
      <w:r w:rsidRPr="00D82ABD">
        <w:t>trypsin</w:t>
      </w:r>
      <w:proofErr w:type="spellEnd"/>
      <w:r w:rsidRPr="00D82ABD">
        <w:t xml:space="preserve"> digest, the C-terminus is more likely to carry a charge and hence more likely to be measured. As a result, y ions are typically more intense than b ions. The relative intensity levels are however heavily </w:t>
      </w:r>
      <w:r w:rsidR="00767CAD" w:rsidRPr="00D82ABD">
        <w:t xml:space="preserve">dependent on the </w:t>
      </w:r>
      <w:r w:rsidRPr="00D82ABD">
        <w:t>peptide, sample and experiment.</w:t>
      </w:r>
    </w:p>
    <w:p w:rsidR="007278CB" w:rsidRPr="00D82ABD" w:rsidRDefault="00DA7A45" w:rsidP="005513A5">
      <w:pPr>
        <w:jc w:val="both"/>
      </w:pPr>
      <w:r w:rsidRPr="00D82ABD">
        <w:rPr>
          <w:b/>
        </w:rPr>
        <w:lastRenderedPageBreak/>
        <w:t>[1.4</w:t>
      </w:r>
      <w:r w:rsidR="005513A5" w:rsidRPr="00D82ABD">
        <w:rPr>
          <w:b/>
        </w:rPr>
        <w:t>i</w:t>
      </w:r>
      <w:r w:rsidR="00E26906" w:rsidRPr="00D82ABD">
        <w:rPr>
          <w:b/>
        </w:rPr>
        <w:t>]</w:t>
      </w:r>
      <w:r w:rsidR="00E26906" w:rsidRPr="00D82ABD">
        <w:rPr>
          <w:b/>
        </w:rPr>
        <w:tab/>
      </w:r>
      <w:r w:rsidR="00737D5F" w:rsidRPr="00D82ABD">
        <w:t xml:space="preserve">The table displays exactly the same intensities as the ones used for </w:t>
      </w:r>
      <w:r w:rsidR="00737D5F" w:rsidRPr="00D82ABD">
        <w:rPr>
          <w:i/>
        </w:rPr>
        <w:t>de novo</w:t>
      </w:r>
      <w:r w:rsidR="00737D5F" w:rsidRPr="00D82ABD">
        <w:t>.</w:t>
      </w:r>
    </w:p>
    <w:p w:rsidR="00F7019E" w:rsidRPr="00D82ABD" w:rsidRDefault="00DA7A45" w:rsidP="00F7019E">
      <w:pPr>
        <w:jc w:val="both"/>
      </w:pPr>
      <w:r w:rsidRPr="00D82ABD">
        <w:rPr>
          <w:b/>
        </w:rPr>
        <w:t>[1.4</w:t>
      </w:r>
      <w:r w:rsidR="003E2549" w:rsidRPr="00D82ABD">
        <w:rPr>
          <w:b/>
        </w:rPr>
        <w:t>j</w:t>
      </w:r>
      <w:r w:rsidR="007278CB" w:rsidRPr="00D82ABD">
        <w:rPr>
          <w:b/>
        </w:rPr>
        <w:t>]</w:t>
      </w:r>
      <w:r w:rsidR="007278CB" w:rsidRPr="00D82ABD">
        <w:rPr>
          <w:b/>
        </w:rPr>
        <w:tab/>
      </w:r>
      <w:r w:rsidR="00F7019E" w:rsidRPr="00D82ABD">
        <w:t>With modern instruments, fragment ion intensities are extremely reproducible. These however strongly depend on the charge state of the precursor and modification status of the peptide.</w:t>
      </w:r>
    </w:p>
    <w:p w:rsidR="002E3638" w:rsidRPr="00D82ABD" w:rsidRDefault="00DA7A45" w:rsidP="002E3638">
      <w:pPr>
        <w:jc w:val="both"/>
      </w:pPr>
      <w:r w:rsidRPr="00D82ABD">
        <w:rPr>
          <w:b/>
        </w:rPr>
        <w:t>[1.4</w:t>
      </w:r>
      <w:r w:rsidR="00A71359" w:rsidRPr="00D82ABD">
        <w:rPr>
          <w:b/>
        </w:rPr>
        <w:t>k</w:t>
      </w:r>
      <w:r w:rsidR="00F7019E" w:rsidRPr="00D82ABD">
        <w:rPr>
          <w:b/>
        </w:rPr>
        <w:t>]</w:t>
      </w:r>
      <w:r w:rsidR="00F7019E" w:rsidRPr="00D82ABD">
        <w:rPr>
          <w:b/>
        </w:rPr>
        <w:tab/>
      </w:r>
      <w:r w:rsidR="002E3638" w:rsidRPr="00D82ABD">
        <w:t>The error clearly goes down for high masses as the PSM number increases. In fact, PSMs are sorted by increasing retention time: 1652 s, 1666 s, 1679 s and 1693</w:t>
      </w:r>
      <w:r w:rsidR="00565944" w:rsidRPr="00D82ABD">
        <w:t xml:space="preserve"> s</w:t>
      </w:r>
      <w:r w:rsidR="002E3638" w:rsidRPr="00D82ABD">
        <w:t xml:space="preserve">. One observes here the fluctuation of the instrument calibration at high masses over time. This can be due to minor temperature fluctuations for instance. Note that the mass deviation stays between </w:t>
      </w:r>
      <w:r w:rsidR="002E3638" w:rsidRPr="00D82ABD">
        <w:rPr>
          <w:rFonts w:cs="Calibri"/>
        </w:rPr>
        <w:t>±</w:t>
      </w:r>
      <w:r w:rsidR="002E3638" w:rsidRPr="00D82ABD">
        <w:t>0.01 </w:t>
      </w:r>
      <w:proofErr w:type="spellStart"/>
      <w:r w:rsidR="002E3638" w:rsidRPr="00D82ABD">
        <w:t>Da</w:t>
      </w:r>
      <w:proofErr w:type="spellEnd"/>
      <w:r w:rsidR="002E3638" w:rsidRPr="00D82ABD">
        <w:t xml:space="preserve">, safely below the </w:t>
      </w:r>
      <w:r w:rsidR="002E3638" w:rsidRPr="00D82ABD">
        <w:rPr>
          <w:rFonts w:cs="Calibri"/>
        </w:rPr>
        <w:t>±0</w:t>
      </w:r>
      <w:r w:rsidR="002E3638" w:rsidRPr="00D82ABD">
        <w:t>.02 boundaries set for the search.</w:t>
      </w:r>
    </w:p>
    <w:p w:rsidR="009018FC" w:rsidRPr="00D82ABD" w:rsidRDefault="00DA7A45" w:rsidP="009018FC">
      <w:pPr>
        <w:jc w:val="both"/>
        <w:rPr>
          <w:i/>
          <w:color w:val="0000FF"/>
        </w:rPr>
      </w:pPr>
      <w:r w:rsidRPr="00D82ABD">
        <w:rPr>
          <w:b/>
        </w:rPr>
        <w:t>[1.4</w:t>
      </w:r>
      <w:r w:rsidR="0047414E" w:rsidRPr="00D82ABD">
        <w:rPr>
          <w:b/>
        </w:rPr>
        <w:t>l</w:t>
      </w:r>
      <w:r w:rsidR="002E3638" w:rsidRPr="00D82ABD">
        <w:rPr>
          <w:b/>
        </w:rPr>
        <w:t>]</w:t>
      </w:r>
      <w:r w:rsidR="002E3638" w:rsidRPr="00D82ABD">
        <w:rPr>
          <w:b/>
        </w:rPr>
        <w:tab/>
      </w:r>
      <w:r w:rsidR="009018FC" w:rsidRPr="00D82ABD">
        <w:t>It is peptide NGRVEIIANDQGNR at position 47.</w:t>
      </w:r>
      <w:r w:rsidR="009018FC" w:rsidRPr="00D82ABD">
        <w:rPr>
          <w:i/>
          <w:color w:val="0000FF"/>
        </w:rPr>
        <w:t xml:space="preserve"> </w:t>
      </w:r>
    </w:p>
    <w:p w:rsidR="00FB0E22" w:rsidRPr="00D82ABD" w:rsidRDefault="00DA7A45" w:rsidP="00FB0E22">
      <w:pPr>
        <w:jc w:val="both"/>
      </w:pPr>
      <w:r w:rsidRPr="00D82ABD">
        <w:rPr>
          <w:b/>
        </w:rPr>
        <w:t>[1.4</w:t>
      </w:r>
      <w:r w:rsidR="00A71359" w:rsidRPr="00D82ABD">
        <w:rPr>
          <w:b/>
        </w:rPr>
        <w:t>m</w:t>
      </w:r>
      <w:r w:rsidR="009018FC" w:rsidRPr="00D82ABD">
        <w:rPr>
          <w:b/>
        </w:rPr>
        <w:t>]</w:t>
      </w:r>
      <w:r w:rsidR="009018FC" w:rsidRPr="00D82ABD">
        <w:rPr>
          <w:b/>
        </w:rPr>
        <w:tab/>
      </w:r>
      <w:r w:rsidR="00FB0E22" w:rsidRPr="00D82ABD">
        <w:t>6 peptides were found oxidized (lines 3, 6, 7, 19, 20 and 34 in the peptide table) resulting in 5 oxidation sites on the protein sequence (M148, M153, M196, M263 and M541).</w:t>
      </w:r>
    </w:p>
    <w:p w:rsidR="00892FA1" w:rsidRPr="00D82ABD" w:rsidRDefault="00DA7A45" w:rsidP="00892FA1">
      <w:pPr>
        <w:jc w:val="both"/>
      </w:pPr>
      <w:r w:rsidRPr="00D82ABD">
        <w:rPr>
          <w:b/>
        </w:rPr>
        <w:t>[1.4</w:t>
      </w:r>
      <w:r w:rsidR="00A71359" w:rsidRPr="00D82ABD">
        <w:rPr>
          <w:b/>
        </w:rPr>
        <w:t>n</w:t>
      </w:r>
      <w:r w:rsidR="00FB0E22" w:rsidRPr="00D82ABD">
        <w:rPr>
          <w:b/>
        </w:rPr>
        <w:t>]</w:t>
      </w:r>
      <w:r w:rsidR="00FB0E22" w:rsidRPr="00D82ABD">
        <w:rPr>
          <w:b/>
        </w:rPr>
        <w:tab/>
      </w:r>
      <w:r w:rsidR="00892FA1" w:rsidRPr="00D82ABD">
        <w:t>Search engines have complementary features, notably in terms of spectrum filtering and in-</w:t>
      </w:r>
      <w:proofErr w:type="spellStart"/>
      <w:r w:rsidR="00892FA1" w:rsidRPr="00D82ABD">
        <w:t>sillico</w:t>
      </w:r>
      <w:proofErr w:type="spellEnd"/>
      <w:r w:rsidR="00892FA1" w:rsidRPr="00D82ABD">
        <w:t xml:space="preserve"> fragm</w:t>
      </w:r>
      <w:r w:rsidR="00A171C2" w:rsidRPr="00D82ABD">
        <w:t xml:space="preserve">entations. Also, X!Tandem </w:t>
      </w:r>
      <w:r w:rsidR="006E11B2" w:rsidRPr="00D82ABD">
        <w:t xml:space="preserve">includes a so-called </w:t>
      </w:r>
      <w:r w:rsidR="00892FA1" w:rsidRPr="00D82ABD">
        <w:t xml:space="preserve">second pass search bringing </w:t>
      </w:r>
      <w:r w:rsidR="00EB33F8" w:rsidRPr="00D82ABD">
        <w:t>additional PSMs as illustrated i</w:t>
      </w:r>
      <w:r w:rsidR="00892FA1" w:rsidRPr="00D82ABD">
        <w:t xml:space="preserve">n the Venn diagram. </w:t>
      </w:r>
      <w:r w:rsidR="007A5AEF" w:rsidRPr="00D82ABD">
        <w:t>Multiple algorithms workflows take</w:t>
      </w:r>
      <w:r w:rsidR="00892FA1" w:rsidRPr="00D82ABD">
        <w:t xml:space="preserve"> advantage of these complementarities to increase the identification rate. Moreover, depending on the sample complexity, </w:t>
      </w:r>
      <w:proofErr w:type="spellStart"/>
      <w:r w:rsidR="00892FA1" w:rsidRPr="00D82ABD">
        <w:t>labelling</w:t>
      </w:r>
      <w:proofErr w:type="spellEnd"/>
      <w:r w:rsidR="00892FA1" w:rsidRPr="00D82ABD">
        <w:t xml:space="preserve">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D82ABD" w:rsidRDefault="00DA7A45" w:rsidP="00536345">
      <w:pPr>
        <w:jc w:val="both"/>
      </w:pPr>
      <w:r w:rsidRPr="00D82ABD">
        <w:rPr>
          <w:b/>
        </w:rPr>
        <w:t>[1.4</w:t>
      </w:r>
      <w:r w:rsidR="00A71359" w:rsidRPr="00D82ABD">
        <w:rPr>
          <w:b/>
        </w:rPr>
        <w:t>o</w:t>
      </w:r>
      <w:r w:rsidR="00892FA1" w:rsidRPr="00D82ABD">
        <w:rPr>
          <w:b/>
        </w:rPr>
        <w:t>]</w:t>
      </w:r>
      <w:r w:rsidR="00892FA1" w:rsidRPr="00D82ABD">
        <w:rPr>
          <w:b/>
        </w:rPr>
        <w:tab/>
      </w:r>
      <w:r w:rsidR="00536345" w:rsidRPr="00D82ABD">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D82ABD" w:rsidRDefault="00536345" w:rsidP="00536345">
      <w:pPr>
        <w:jc w:val="both"/>
      </w:pPr>
      <w:r w:rsidRPr="00D82ABD">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3B3DD0" w:rsidRPr="00D82ABD">
          <w:fldChar w:fldCharType="begin"/>
        </w:r>
        <w:r w:rsidR="00C87C42" w:rsidRPr="00D82ABD">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3B3DD0" w:rsidRPr="00D82ABD">
          <w:fldChar w:fldCharType="separate"/>
        </w:r>
        <w:r w:rsidR="00C87C42" w:rsidRPr="00D82ABD">
          <w:rPr>
            <w:noProof/>
            <w:vertAlign w:val="superscript"/>
          </w:rPr>
          <w:t>17</w:t>
        </w:r>
        <w:r w:rsidR="003B3DD0" w:rsidRPr="00D82ABD">
          <w:fldChar w:fldCharType="end"/>
        </w:r>
      </w:hyperlink>
    </w:p>
    <w:p w:rsidR="00F20295" w:rsidRPr="00D82ABD" w:rsidRDefault="00DA7A45" w:rsidP="00F20295">
      <w:pPr>
        <w:jc w:val="both"/>
      </w:pPr>
      <w:r w:rsidRPr="00D82ABD">
        <w:rPr>
          <w:b/>
        </w:rPr>
        <w:lastRenderedPageBreak/>
        <w:t>[1.4</w:t>
      </w:r>
      <w:r w:rsidR="00A71359" w:rsidRPr="00D82ABD">
        <w:rPr>
          <w:b/>
        </w:rPr>
        <w:t>p</w:t>
      </w:r>
      <w:r w:rsidR="00536345" w:rsidRPr="00D82ABD">
        <w:rPr>
          <w:b/>
        </w:rPr>
        <w:t>]</w:t>
      </w:r>
      <w:r w:rsidR="00536345" w:rsidRPr="00D82ABD">
        <w:rPr>
          <w:b/>
        </w:rPr>
        <w:tab/>
      </w:r>
      <w:r w:rsidR="00F20295" w:rsidRPr="00D82ABD">
        <w:t xml:space="preserve">Generally in proteomics, in order to avoid </w:t>
      </w:r>
      <w:r w:rsidR="006B223C" w:rsidRPr="00D82ABD">
        <w:t xml:space="preserve">false positives and especially </w:t>
      </w:r>
      <w:r w:rsidR="00F20295" w:rsidRPr="00D82ABD">
        <w:t>so-called one hit wonders, one requires</w:t>
      </w:r>
      <w:r w:rsidR="006B223C" w:rsidRPr="00D82ABD">
        <w:t xml:space="preserve"> at least</w:t>
      </w:r>
      <w:r w:rsidR="00F20295" w:rsidRPr="00D82ABD">
        <w:t xml:space="preserve"> two different peptides per protein. This is illustrated by the fact that our estimated number of </w:t>
      </w:r>
      <w:r w:rsidR="00554420" w:rsidRPr="00D82ABD">
        <w:t>doubtful</w:t>
      </w:r>
      <w:r w:rsidR="00F20295" w:rsidRPr="00D82ABD">
        <w:t xml:space="preserve"> protein identification matches is </w:t>
      </w:r>
      <w:r w:rsidR="00554420" w:rsidRPr="00D82ABD">
        <w:t>mainly</w:t>
      </w:r>
      <w:r w:rsidR="00F20295" w:rsidRPr="00D82ABD">
        <w:t xml:space="preserve"> found in the </w:t>
      </w:r>
      <w:r w:rsidR="006B223C" w:rsidRPr="00D82ABD">
        <w:t>low</w:t>
      </w:r>
      <w:r w:rsidR="00F20295" w:rsidRPr="00D82ABD">
        <w:t xml:space="preserve"> peptide </w:t>
      </w:r>
      <w:r w:rsidR="006B223C" w:rsidRPr="00D82ABD">
        <w:t xml:space="preserve">count </w:t>
      </w:r>
      <w:r w:rsidR="00F20295" w:rsidRPr="00D82ABD">
        <w:t>categor</w:t>
      </w:r>
      <w:r w:rsidR="006B223C" w:rsidRPr="00D82ABD">
        <w:t>ies</w:t>
      </w:r>
      <w:r w:rsidR="00F20295" w:rsidRPr="00D82ABD">
        <w:t>. More details on the false and true positives will be given in the “Peptide and Protein Validation” chapter.</w:t>
      </w:r>
    </w:p>
    <w:p w:rsidR="00F20295" w:rsidRPr="00D82ABD" w:rsidRDefault="00F20295" w:rsidP="00F20295">
      <w:pPr>
        <w:jc w:val="both"/>
      </w:pPr>
      <w:r w:rsidRPr="00D82ABD">
        <w:t>However, this does not imply that all single peptide hit proteins shall be discarded</w:t>
      </w:r>
      <w:r w:rsidR="00554420" w:rsidRPr="00D82ABD">
        <w:t>, simply that t</w:t>
      </w:r>
      <w:r w:rsidRPr="00D82ABD">
        <w:t>hey should be considered with care.</w:t>
      </w:r>
      <w:r w:rsidR="006B223C" w:rsidRPr="00D82ABD">
        <w:t xml:space="preserve"> As you can observe, PeptideShaker already flagged these matches as “doubtful” for you.</w:t>
      </w:r>
    </w:p>
    <w:p w:rsidR="00A3362A" w:rsidRPr="00D82ABD" w:rsidRDefault="00DA7A45" w:rsidP="006C5C2F">
      <w:pPr>
        <w:jc w:val="both"/>
      </w:pPr>
      <w:r w:rsidRPr="00D82ABD">
        <w:rPr>
          <w:b/>
        </w:rPr>
        <w:t>[1.4</w:t>
      </w:r>
      <w:r w:rsidR="00A71359" w:rsidRPr="00D82ABD">
        <w:rPr>
          <w:b/>
        </w:rPr>
        <w:t>q</w:t>
      </w:r>
      <w:r w:rsidRPr="00D82ABD">
        <w:rPr>
          <w:b/>
        </w:rPr>
        <w:t>]</w:t>
      </w:r>
      <w:r w:rsidR="00F20295" w:rsidRPr="00D82ABD">
        <w:rPr>
          <w:b/>
        </w:rPr>
        <w:tab/>
      </w:r>
      <w:r w:rsidR="006B5A80" w:rsidRPr="00D82ABD">
        <w:t xml:space="preserve">The evidence column represents the </w:t>
      </w:r>
      <w:r w:rsidR="00C67A0C" w:rsidRPr="00D82ABD">
        <w:t>level of eviden</w:t>
      </w:r>
      <w:r w:rsidR="004C573D" w:rsidRPr="00D82ABD">
        <w:t xml:space="preserve">ce that exists for this protein, from evidence at the protein level (the strongest evidence), to </w:t>
      </w:r>
      <w:r w:rsidR="00270CC0" w:rsidRPr="00D82ABD">
        <w:t xml:space="preserve">simply </w:t>
      </w:r>
      <w:r w:rsidR="004C573D" w:rsidRPr="00D82ABD">
        <w:t xml:space="preserve">uncertain. </w:t>
      </w:r>
      <w:r w:rsidR="004360D8" w:rsidRPr="00D82ABD">
        <w:t xml:space="preserve">The evidence level can be used as a rough guide to pick the most likely protein in a group, </w:t>
      </w:r>
      <w:r w:rsidR="00337B91">
        <w:t>e.g.,</w:t>
      </w:r>
      <w:r w:rsidR="004360D8" w:rsidRPr="00D82ABD">
        <w:t xml:space="preserve"> </w:t>
      </w:r>
      <w:r w:rsidR="00337B91">
        <w:t xml:space="preserve">if </w:t>
      </w:r>
      <w:r w:rsidR="004360D8" w:rsidRPr="00D82ABD">
        <w:t xml:space="preserve">one protein has evidence at the protein level, while the other </w:t>
      </w:r>
      <w:r w:rsidR="00591343" w:rsidRPr="00D82ABD">
        <w:t>only at the transcript level</w:t>
      </w:r>
      <w:r w:rsidR="004360D8" w:rsidRPr="00D82ABD">
        <w:t xml:space="preserve">, it would in most case be safe to assume that the first protein is </w:t>
      </w:r>
      <w:r w:rsidR="00D221D1" w:rsidRPr="00D82ABD">
        <w:t xml:space="preserve">the one </w:t>
      </w:r>
      <w:r w:rsidR="003E37AF" w:rsidRPr="00D82ABD">
        <w:t xml:space="preserve">found </w:t>
      </w:r>
      <w:r w:rsidR="004360D8" w:rsidRPr="00D82ABD">
        <w:t xml:space="preserve">in the sample. For more details see: </w:t>
      </w:r>
      <w:hyperlink r:id="rId9" w:history="1">
        <w:r w:rsidR="004360D8" w:rsidRPr="00D82ABD">
          <w:rPr>
            <w:rStyle w:val="Hyperlink"/>
          </w:rPr>
          <w:t>http://www.uniprot.org/manual/protein_existence</w:t>
        </w:r>
      </w:hyperlink>
      <w:r w:rsidR="004360D8" w:rsidRPr="00D82ABD">
        <w:t>.</w:t>
      </w:r>
    </w:p>
    <w:p w:rsidR="0053591D" w:rsidRPr="00D82ABD" w:rsidRDefault="0053591D" w:rsidP="006C5C2F">
      <w:pPr>
        <w:jc w:val="both"/>
      </w:pPr>
      <w:r w:rsidRPr="00D82ABD">
        <w:t xml:space="preserve">The </w:t>
      </w:r>
      <w:proofErr w:type="spellStart"/>
      <w:r w:rsidRPr="00D82ABD">
        <w:t>Enz</w:t>
      </w:r>
      <w:proofErr w:type="spellEnd"/>
      <w:r w:rsidRPr="00D82ABD">
        <w:t xml:space="preserve"> column shows if enzymatic peptides, i.e., peptides consistent with the enzyme</w:t>
      </w:r>
      <w:r w:rsidR="00A246F3" w:rsidRPr="00D82ABD">
        <w:t>'s</w:t>
      </w:r>
      <w:r w:rsidRPr="00D82ABD">
        <w:t xml:space="preserve"> cleavage rules, have been found. </w:t>
      </w:r>
      <w:r w:rsidR="006654E9" w:rsidRPr="00D82ABD">
        <w:t xml:space="preserve">If a protein is only detected with </w:t>
      </w:r>
      <w:r w:rsidR="00871D4F" w:rsidRPr="00D82ABD">
        <w:t xml:space="preserve">non-enzymatic peptides we might trust </w:t>
      </w:r>
      <w:r w:rsidR="00AD6970" w:rsidRPr="00D82ABD">
        <w:t xml:space="preserve">it </w:t>
      </w:r>
      <w:r w:rsidR="00871D4F" w:rsidRPr="00D82ABD">
        <w:t xml:space="preserve">less compared to a protein identified with enzymatic (and </w:t>
      </w:r>
      <w:r w:rsidR="00F83729" w:rsidRPr="00D82ABD">
        <w:t xml:space="preserve">possibly </w:t>
      </w:r>
      <w:r w:rsidR="00871D4F" w:rsidRPr="00D82ABD">
        <w:t>non-enzymatic) peptides.</w:t>
      </w:r>
    </w:p>
    <w:p w:rsidR="006C5C2F" w:rsidRPr="00D82ABD" w:rsidRDefault="00A3362A" w:rsidP="006C5C2F">
      <w:pPr>
        <w:jc w:val="both"/>
      </w:pPr>
      <w:r w:rsidRPr="00D82ABD">
        <w:rPr>
          <w:b/>
        </w:rPr>
        <w:t xml:space="preserve"> </w:t>
      </w:r>
      <w:r w:rsidR="00DA7A45" w:rsidRPr="00D82ABD">
        <w:rPr>
          <w:b/>
        </w:rPr>
        <w:t>[1.4</w:t>
      </w:r>
      <w:r w:rsidR="00A71359" w:rsidRPr="00D82ABD">
        <w:rPr>
          <w:b/>
        </w:rPr>
        <w:t>r</w:t>
      </w:r>
      <w:r w:rsidR="00812D16" w:rsidRPr="00D82ABD">
        <w:rPr>
          <w:b/>
        </w:rPr>
        <w:t>]</w:t>
      </w:r>
      <w:r w:rsidR="00812D16" w:rsidRPr="00D82ABD">
        <w:rPr>
          <w:b/>
        </w:rPr>
        <w:tab/>
      </w:r>
      <w:r w:rsidR="006C5C2F" w:rsidRPr="00D82ABD">
        <w:t>Here is how: Case 1: A and B are identified, the group AB is deleted. Case2: A is identified and A or B is identified, the group AB remains. Case 3: A or B is identified, the group AB remains.</w:t>
      </w:r>
    </w:p>
    <w:p w:rsidR="006C5C2F" w:rsidRPr="00D82ABD" w:rsidRDefault="006C5C2F" w:rsidP="006C5C2F">
      <w:pPr>
        <w:jc w:val="both"/>
      </w:pPr>
      <w:r w:rsidRPr="00D82ABD">
        <w:t>In all cases, the peptides of the group AB are also attached to A and B, hence visible in the table flagged with a different PI status than the unique peptides. The shared peptides are however not used for scoring purposes.</w:t>
      </w:r>
    </w:p>
    <w:p w:rsidR="004C5FBE" w:rsidRPr="00D82ABD" w:rsidRDefault="00DA7A45" w:rsidP="004C5FBE">
      <w:pPr>
        <w:jc w:val="both"/>
      </w:pPr>
      <w:r w:rsidRPr="00D82ABD">
        <w:rPr>
          <w:b/>
        </w:rPr>
        <w:t>[1.4</w:t>
      </w:r>
      <w:r w:rsidR="00A71359" w:rsidRPr="00D82ABD">
        <w:rPr>
          <w:b/>
        </w:rPr>
        <w:t>s</w:t>
      </w:r>
      <w:r w:rsidR="006C5C2F" w:rsidRPr="00D82ABD">
        <w:rPr>
          <w:b/>
        </w:rPr>
        <w:t>]</w:t>
      </w:r>
      <w:r w:rsidR="006C5C2F" w:rsidRPr="00D82ABD">
        <w:rPr>
          <w:b/>
        </w:rPr>
        <w:tab/>
      </w:r>
      <w:r w:rsidR="0032345A" w:rsidRPr="00D82ABD">
        <w:t>Such a</w:t>
      </w:r>
      <w:r w:rsidR="004C5FBE" w:rsidRPr="00D82ABD">
        <w:t xml:space="preserve"> sorting tends to be </w:t>
      </w:r>
      <w:r w:rsidR="0032345A" w:rsidRPr="00D82ABD">
        <w:t>on the</w:t>
      </w:r>
      <w:r w:rsidR="004C5FBE" w:rsidRPr="00D82ABD">
        <w:t xml:space="preserve"> conservative </w:t>
      </w:r>
      <w:r w:rsidR="0032345A" w:rsidRPr="00D82ABD">
        <w:t xml:space="preserve">side </w:t>
      </w:r>
      <w:r w:rsidR="004C5FBE" w:rsidRPr="00D82ABD">
        <w:t xml:space="preserve">and flag more problematic cases </w:t>
      </w:r>
      <w:r w:rsidR="00616073" w:rsidRPr="00D82ABD">
        <w:t>than</w:t>
      </w:r>
      <w:r w:rsidR="004C5FBE" w:rsidRPr="00D82ABD">
        <w:t xml:space="preserve"> there actually are.</w:t>
      </w:r>
      <w:r w:rsidR="00F436A6" w:rsidRPr="00D82ABD">
        <w:t xml:space="preserve"> </w:t>
      </w:r>
      <w:r w:rsidR="003A472B" w:rsidRPr="00D82ABD">
        <w:t xml:space="preserve">In many cases all proteins in a group are related </w:t>
      </w:r>
      <w:proofErr w:type="spellStart"/>
      <w:r w:rsidR="003A472B" w:rsidRPr="00D82ABD">
        <w:t>isoforms</w:t>
      </w:r>
      <w:proofErr w:type="spellEnd"/>
      <w:r w:rsidR="003A472B" w:rsidRPr="00D82ABD">
        <w:t xml:space="preserve">, and it is then up to the properties of the experiment to decide if distinguishing between </w:t>
      </w:r>
      <w:r w:rsidR="000D3F4E" w:rsidRPr="00D82ABD">
        <w:t>such</w:t>
      </w:r>
      <w:r w:rsidR="003A472B" w:rsidRPr="00D82ABD">
        <w:t xml:space="preserve"> proteins is important or not.</w:t>
      </w:r>
    </w:p>
    <w:p w:rsidR="00C96561" w:rsidRPr="00D82ABD" w:rsidRDefault="00DA7A45" w:rsidP="00C96561">
      <w:pPr>
        <w:jc w:val="both"/>
      </w:pPr>
      <w:r w:rsidRPr="00D82ABD">
        <w:rPr>
          <w:b/>
        </w:rPr>
        <w:t>[1.4</w:t>
      </w:r>
      <w:r w:rsidR="00A71359" w:rsidRPr="00D82ABD">
        <w:rPr>
          <w:b/>
        </w:rPr>
        <w:t>t</w:t>
      </w:r>
      <w:r w:rsidR="004C5FBE" w:rsidRPr="00D82ABD">
        <w:rPr>
          <w:b/>
        </w:rPr>
        <w:t>]</w:t>
      </w:r>
      <w:r w:rsidR="004C5FBE" w:rsidRPr="00D82ABD">
        <w:rPr>
          <w:b/>
        </w:rPr>
        <w:tab/>
      </w:r>
      <w:r w:rsidR="00C96561" w:rsidRPr="00D82ABD">
        <w:t xml:space="preserve">The unique peptide, </w:t>
      </w:r>
      <w:r w:rsidR="00A03D83" w:rsidRPr="00D82ABD">
        <w:t>NH2-VPNSNPPEYEFFWGLR-COOH</w:t>
      </w:r>
      <w:r w:rsidR="00C96561" w:rsidRPr="00D82ABD">
        <w:t xml:space="preserve">, is flagged in green </w:t>
      </w:r>
      <w:r w:rsidR="009B472D" w:rsidRPr="00D82ABD">
        <w:t xml:space="preserve">in the PI column </w:t>
      </w:r>
      <w:r w:rsidR="00A03D83" w:rsidRPr="00D82ABD">
        <w:t>in</w:t>
      </w:r>
      <w:r w:rsidR="009B472D" w:rsidRPr="00D82ABD">
        <w:t xml:space="preserve"> the Peptide</w:t>
      </w:r>
      <w:r w:rsidR="00C96561" w:rsidRPr="00D82ABD">
        <w:t xml:space="preserve"> table. Note that it presents a low score and </w:t>
      </w:r>
      <w:r w:rsidR="00B33F99">
        <w:t>few</w:t>
      </w:r>
      <w:r w:rsidR="00C96561" w:rsidRPr="00D82ABD">
        <w:t xml:space="preserve"> annotated peaks in the spectrum supporting its identification. This group is thus clearly not reliable.</w:t>
      </w:r>
    </w:p>
    <w:p w:rsidR="00604923" w:rsidRPr="00D82ABD" w:rsidRDefault="00DA7A45" w:rsidP="00604923">
      <w:pPr>
        <w:jc w:val="both"/>
      </w:pPr>
      <w:r w:rsidRPr="00D82ABD">
        <w:rPr>
          <w:b/>
        </w:rPr>
        <w:lastRenderedPageBreak/>
        <w:t>[1.4</w:t>
      </w:r>
      <w:r w:rsidR="00A71359" w:rsidRPr="00D82ABD">
        <w:rPr>
          <w:b/>
        </w:rPr>
        <w:t>u</w:t>
      </w:r>
      <w:r w:rsidR="00C96561" w:rsidRPr="00D82ABD">
        <w:rPr>
          <w:b/>
        </w:rPr>
        <w:t>]</w:t>
      </w:r>
      <w:r w:rsidR="00C96561" w:rsidRPr="00D82ABD">
        <w:rPr>
          <w:b/>
        </w:rPr>
        <w:tab/>
      </w:r>
      <w:r w:rsidR="00604923" w:rsidRPr="00D82ABD">
        <w:t xml:space="preserve">It is necessary to keep all groups for </w:t>
      </w:r>
      <w:r w:rsidR="007A5AEF" w:rsidRPr="00D82ABD">
        <w:t>the evaluation of our error rates</w:t>
      </w:r>
      <w:r w:rsidR="00604923" w:rsidRPr="00D82ABD">
        <w:t>. This will be further detailed in the “Peptide and Protein Validation” chapter.</w:t>
      </w:r>
    </w:p>
    <w:p w:rsidR="00B346A9" w:rsidRPr="00D82ABD" w:rsidRDefault="00DA7A45" w:rsidP="00B346A9">
      <w:pPr>
        <w:jc w:val="both"/>
      </w:pPr>
      <w:r w:rsidRPr="00D82ABD">
        <w:rPr>
          <w:b/>
        </w:rPr>
        <w:t>[1.4</w:t>
      </w:r>
      <w:r w:rsidR="00A71359" w:rsidRPr="00D82ABD">
        <w:rPr>
          <w:b/>
        </w:rPr>
        <w:t>v</w:t>
      </w:r>
      <w:r w:rsidR="00604923" w:rsidRPr="00D82ABD">
        <w:rPr>
          <w:b/>
        </w:rPr>
        <w:t>]</w:t>
      </w:r>
      <w:r w:rsidR="00604923" w:rsidRPr="00D82ABD">
        <w:rPr>
          <w:b/>
        </w:rPr>
        <w:tab/>
      </w:r>
      <w:r w:rsidR="00B346A9" w:rsidRPr="00D82ABD">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D82ABD">
        <w:t>curation</w:t>
      </w:r>
      <w:proofErr w:type="spellEnd"/>
      <w:r w:rsidR="00B346A9" w:rsidRPr="00D82ABD">
        <w:t xml:space="preserve"> of databases: most of the secondary matches displayed in this tutorial are very unlikely to be identified when compared to the main match. Using a clean database hence dramatically simplifies the interpretation of the results.</w:t>
      </w:r>
    </w:p>
    <w:p w:rsidR="00B346A9" w:rsidRPr="00D82ABD" w:rsidRDefault="00B346A9" w:rsidP="00B346A9">
      <w:pPr>
        <w:jc w:val="both"/>
      </w:pPr>
      <w:r w:rsidRPr="00D82ABD">
        <w:t>When protein inference issues are actually impairing the scientific outcome of an experiment, it is possible to enrich for unique peptides like terminal peptides</w:t>
      </w:r>
      <w:hyperlink w:anchor="_ENREF_18" w:tooltip="Gevaert, 2003 #3" w:history="1">
        <w:r w:rsidR="003B3DD0" w:rsidRPr="00D82ABD">
          <w:fldChar w:fldCharType="begin"/>
        </w:r>
        <w:r w:rsidR="00C87C42" w:rsidRPr="00D82ABD">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3B3DD0" w:rsidRPr="00D82ABD">
          <w:fldChar w:fldCharType="separate"/>
        </w:r>
        <w:r w:rsidR="00C87C42" w:rsidRPr="00D82ABD">
          <w:rPr>
            <w:noProof/>
            <w:vertAlign w:val="superscript"/>
          </w:rPr>
          <w:t>18</w:t>
        </w:r>
        <w:r w:rsidR="003B3DD0" w:rsidRPr="00D82ABD">
          <w:fldChar w:fldCharType="end"/>
        </w:r>
      </w:hyperlink>
      <w:r w:rsidRPr="00D82ABD">
        <w:t xml:space="preserve"> or to decipher the problem using targeted proteomics.</w:t>
      </w:r>
      <w:hyperlink w:anchor="_ENREF_19" w:tooltip="Picotti, 2012 #4" w:history="1">
        <w:r w:rsidR="003B3DD0" w:rsidRPr="00D82ABD">
          <w:fldChar w:fldCharType="begin"/>
        </w:r>
        <w:r w:rsidR="00C87C42" w:rsidRPr="00D82ABD">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3B3DD0" w:rsidRPr="00D82ABD">
          <w:fldChar w:fldCharType="separate"/>
        </w:r>
        <w:r w:rsidR="00C87C42" w:rsidRPr="00D82ABD">
          <w:rPr>
            <w:noProof/>
            <w:vertAlign w:val="superscript"/>
          </w:rPr>
          <w:t>19</w:t>
        </w:r>
        <w:r w:rsidR="003B3DD0" w:rsidRPr="00D82ABD">
          <w:fldChar w:fldCharType="end"/>
        </w:r>
      </w:hyperlink>
    </w:p>
    <w:p w:rsidR="004E1C47" w:rsidRPr="00D82ABD" w:rsidRDefault="004E1C47" w:rsidP="00B346A9">
      <w:pPr>
        <w:jc w:val="both"/>
      </w:pPr>
      <w:r w:rsidRPr="00D82ABD">
        <w:rPr>
          <w:b/>
        </w:rPr>
        <w:t>[1.4w]</w:t>
      </w:r>
      <w:r w:rsidRPr="00D82ABD">
        <w:rPr>
          <w:b/>
        </w:rPr>
        <w:tab/>
      </w:r>
      <w:r w:rsidR="00D80C18" w:rsidRPr="00D82ABD">
        <w:t xml:space="preserve">The graph on the left is what we prefer to see, one protein with many unique peptides, i.e., no protein inference issues. </w:t>
      </w:r>
      <w:r w:rsidR="00695FEC" w:rsidRPr="00D82ABD">
        <w:t>The one on the right is a more complex case, 37 peptides mapping to 7 different pro</w:t>
      </w:r>
      <w:r w:rsidR="009909FC" w:rsidRPr="00D82ABD">
        <w:t xml:space="preserve">teins, with unique peptides for </w:t>
      </w:r>
      <w:r w:rsidR="00C51350" w:rsidRPr="00D82ABD">
        <w:t xml:space="preserve">each </w:t>
      </w:r>
      <w:r w:rsidR="00787B2A" w:rsidRPr="00D82ABD">
        <w:t xml:space="preserve">protein, and </w:t>
      </w:r>
      <w:r w:rsidR="00833585" w:rsidRPr="00D82ABD">
        <w:t xml:space="preserve">additional </w:t>
      </w:r>
      <w:r w:rsidR="00787B2A" w:rsidRPr="00D82ABD">
        <w:t>peptides mapping t</w:t>
      </w:r>
      <w:r w:rsidR="00EF65AB" w:rsidRPr="00D82ABD">
        <w:t>o more than one of the proteins, making it difficult to solve the protein inference.</w:t>
      </w:r>
      <w:r w:rsidR="00695FEC" w:rsidRPr="00D82ABD">
        <w:t xml:space="preserve"> </w:t>
      </w:r>
      <w:r w:rsidR="00D80C18" w:rsidRPr="00D82ABD">
        <w:t xml:space="preserve"> </w:t>
      </w:r>
    </w:p>
    <w:p w:rsidR="009018FC" w:rsidRPr="00D82ABD" w:rsidRDefault="009018FC" w:rsidP="009018FC">
      <w:pPr>
        <w:jc w:val="both"/>
        <w:rPr>
          <w:color w:val="0000FF"/>
        </w:rPr>
      </w:pPr>
    </w:p>
    <w:p w:rsidR="00906864" w:rsidRPr="00D82ABD" w:rsidRDefault="00906864" w:rsidP="00D061DA">
      <w:pPr>
        <w:jc w:val="both"/>
        <w:rPr>
          <w:b/>
          <w:sz w:val="28"/>
        </w:rPr>
      </w:pPr>
      <w:r w:rsidRPr="00D82ABD">
        <w:rPr>
          <w:b/>
          <w:sz w:val="28"/>
        </w:rPr>
        <w:t>1.5</w:t>
      </w:r>
      <w:r w:rsidRPr="00D82ABD">
        <w:rPr>
          <w:b/>
          <w:sz w:val="28"/>
        </w:rPr>
        <w:tab/>
        <w:t>Peptide and Protein Validation</w:t>
      </w:r>
    </w:p>
    <w:p w:rsidR="00235EA0" w:rsidRPr="00D82ABD" w:rsidRDefault="00D061DA" w:rsidP="00235EA0">
      <w:pPr>
        <w:jc w:val="both"/>
      </w:pPr>
      <w:r w:rsidRPr="00D82ABD">
        <w:rPr>
          <w:b/>
        </w:rPr>
        <w:t>[1.5a]</w:t>
      </w:r>
      <w:r w:rsidRPr="00D82ABD">
        <w:rPr>
          <w:b/>
        </w:rPr>
        <w:tab/>
      </w:r>
      <w:r w:rsidR="00235EA0" w:rsidRPr="00D82ABD">
        <w:t>In order to maximize our proteome coverage, we will try to maximize the number of true positives while controlling our error rate: the share of false positives.</w:t>
      </w:r>
    </w:p>
    <w:p w:rsidR="00602787" w:rsidRPr="00D82ABD" w:rsidRDefault="00235EA0" w:rsidP="00602787">
      <w:pPr>
        <w:jc w:val="both"/>
      </w:pPr>
      <w:r w:rsidRPr="00D82ABD">
        <w:rPr>
          <w:b/>
        </w:rPr>
        <w:t>[1.5b]</w:t>
      </w:r>
      <w:r w:rsidRPr="00D82ABD">
        <w:rPr>
          <w:b/>
        </w:rPr>
        <w:tab/>
      </w:r>
      <w:r w:rsidR="00602787" w:rsidRPr="00D82ABD">
        <w:t>The decoy hits only indicate the propensity for the search engine to introduce random matches at a given score. In no way they indicate which target hit is the wrong one.</w:t>
      </w:r>
    </w:p>
    <w:p w:rsidR="00602787" w:rsidRPr="00D82ABD" w:rsidRDefault="00602787" w:rsidP="00602787">
      <w:pPr>
        <w:jc w:val="both"/>
      </w:pPr>
      <w:r w:rsidRPr="00D82ABD">
        <w:t xml:space="preserve">It is also possible to create decoy databases by randomizing amino acids. This is particularly easy with </w:t>
      </w:r>
      <w:proofErr w:type="spellStart"/>
      <w:r w:rsidRPr="00D82ABD">
        <w:t>dbtoolkit</w:t>
      </w:r>
      <w:proofErr w:type="spellEnd"/>
      <w:r w:rsidRPr="00D82ABD">
        <w:t>.</w:t>
      </w:r>
      <w:hyperlink w:anchor="_ENREF_20" w:tooltip="Martens, 2005 #1" w:history="1">
        <w:r w:rsidR="003B3DD0" w:rsidRPr="00D82ABD">
          <w:fldChar w:fldCharType="begin"/>
        </w:r>
        <w:r w:rsidR="00C87C42" w:rsidRPr="00D82ABD">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3B3DD0" w:rsidRPr="00D82ABD">
          <w:fldChar w:fldCharType="separate"/>
        </w:r>
        <w:r w:rsidR="00C87C42" w:rsidRPr="00D82ABD">
          <w:rPr>
            <w:noProof/>
            <w:vertAlign w:val="superscript"/>
          </w:rPr>
          <w:t>20</w:t>
        </w:r>
        <w:r w:rsidR="003B3DD0" w:rsidRPr="00D82ABD">
          <w:fldChar w:fldCharType="end"/>
        </w:r>
      </w:hyperlink>
      <w:r w:rsidRPr="00D82ABD">
        <w:t xml:space="preserve"> Both reverse and random decoy sequences were shown to perform equally well.</w:t>
      </w:r>
      <w:r w:rsidR="003B3DD0"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 </w:instrText>
      </w:r>
      <w:r w:rsidR="003B3DD0"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EN.CITE.DATA </w:instrText>
      </w:r>
      <w:r w:rsidR="003B3DD0" w:rsidRPr="00D82ABD">
        <w:fldChar w:fldCharType="end"/>
      </w:r>
      <w:r w:rsidR="003B3DD0" w:rsidRPr="00D82ABD">
        <w:fldChar w:fldCharType="separate"/>
      </w:r>
      <w:hyperlink w:anchor="_ENREF_16" w:tooltip="Colaert, 2011 #48" w:history="1">
        <w:r w:rsidR="00C87C42" w:rsidRPr="00D82ABD">
          <w:rPr>
            <w:noProof/>
            <w:vertAlign w:val="superscript"/>
          </w:rPr>
          <w:t>16</w:t>
        </w:r>
      </w:hyperlink>
      <w:r w:rsidR="00C87C42" w:rsidRPr="00D82ABD">
        <w:rPr>
          <w:noProof/>
          <w:vertAlign w:val="superscript"/>
        </w:rPr>
        <w:t xml:space="preserve">, </w:t>
      </w:r>
      <w:hyperlink w:anchor="_ENREF_21" w:tooltip="Wang, 2009 #2" w:history="1">
        <w:r w:rsidR="00C87C42" w:rsidRPr="00D82ABD">
          <w:rPr>
            <w:noProof/>
            <w:vertAlign w:val="superscript"/>
          </w:rPr>
          <w:t>21</w:t>
        </w:r>
      </w:hyperlink>
      <w:r w:rsidR="003B3DD0" w:rsidRPr="00D82ABD">
        <w:fldChar w:fldCharType="end"/>
      </w:r>
      <w:r w:rsidRPr="00D82ABD">
        <w:t xml:space="preserve"> The random approaches present the advantage to allow the creation of different versions.  </w:t>
      </w:r>
    </w:p>
    <w:p w:rsidR="002B0488" w:rsidRPr="00D82ABD" w:rsidRDefault="00602787" w:rsidP="002B0488">
      <w:pPr>
        <w:jc w:val="both"/>
      </w:pPr>
      <w:r w:rsidRPr="00D82ABD">
        <w:rPr>
          <w:b/>
        </w:rPr>
        <w:t>[1.5c]</w:t>
      </w:r>
      <w:r w:rsidRPr="00D82ABD">
        <w:rPr>
          <w:b/>
        </w:rPr>
        <w:tab/>
      </w:r>
      <w:r w:rsidR="002B0488" w:rsidRPr="00D82ABD">
        <w:t>We expect a maximum of 12 false positive</w:t>
      </w:r>
      <w:r w:rsidR="00A7459A" w:rsidRPr="00D82ABD">
        <w:t>s: 1% of 12</w:t>
      </w:r>
      <w:r w:rsidR="00516F50">
        <w:t>1</w:t>
      </w:r>
      <w:r w:rsidR="00A34096" w:rsidRPr="00D82ABD">
        <w:t>1</w:t>
      </w:r>
      <w:r w:rsidR="002B0488" w:rsidRPr="00D82ABD">
        <w:t>.</w:t>
      </w:r>
    </w:p>
    <w:p w:rsidR="007203A9" w:rsidRPr="00D82ABD" w:rsidRDefault="002B0488" w:rsidP="007203A9">
      <w:pPr>
        <w:jc w:val="both"/>
      </w:pPr>
      <w:r w:rsidRPr="00D82ABD">
        <w:rPr>
          <w:b/>
        </w:rPr>
        <w:lastRenderedPageBreak/>
        <w:t>[1.5d]</w:t>
      </w:r>
      <w:r w:rsidRPr="00D82ABD">
        <w:rPr>
          <w:b/>
        </w:rPr>
        <w:tab/>
      </w:r>
      <w:r w:rsidR="007203A9" w:rsidRPr="00D82ABD">
        <w:t xml:space="preserve">This </w:t>
      </w:r>
      <w:r w:rsidR="007F61E7">
        <w:t>FRDR limit used is</w:t>
      </w:r>
      <w:r w:rsidR="007203A9" w:rsidRPr="00D82ABD">
        <w:t xml:space="preserve"> the best below 1%. </w:t>
      </w:r>
      <w:r w:rsidR="007F61E7">
        <w:t>In some cases i</w:t>
      </w:r>
      <w:r w:rsidR="007203A9" w:rsidRPr="00D82ABD">
        <w:t xml:space="preserve">ncluding more proteins </w:t>
      </w:r>
      <w:r w:rsidR="007F61E7">
        <w:t>will result</w:t>
      </w:r>
      <w:r w:rsidR="007203A9" w:rsidRPr="00D82ABD">
        <w:t xml:space="preserve"> in </w:t>
      </w:r>
      <w:r w:rsidR="007F61E7">
        <w:t>an</w:t>
      </w:r>
      <w:r w:rsidR="007203A9" w:rsidRPr="00D82ABD">
        <w:t xml:space="preserve"> implied FDR &gt; 1%. Pep</w:t>
      </w:r>
      <w:r w:rsidR="00A34096" w:rsidRPr="00D82ABD">
        <w:t xml:space="preserve">tideShaker </w:t>
      </w:r>
      <w:r w:rsidR="007F61E7">
        <w:t>therefore sometimes stops below the actual limit</w:t>
      </w:r>
      <w:r w:rsidR="00272CEE" w:rsidRPr="00D82ABD">
        <w:t>,</w:t>
      </w:r>
      <w:r w:rsidR="007203A9" w:rsidRPr="00D82ABD">
        <w:t xml:space="preserve"> this is called a q-value.</w:t>
      </w:r>
      <w:hyperlink w:anchor="_ENREF_22" w:tooltip="Kall, 2009 #4" w:history="1">
        <w:r w:rsidR="003B3DD0"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3B3DD0" w:rsidRPr="00D82ABD">
          <w:fldChar w:fldCharType="separate"/>
        </w:r>
        <w:r w:rsidR="00C87C42" w:rsidRPr="00D82ABD">
          <w:rPr>
            <w:noProof/>
            <w:vertAlign w:val="superscript"/>
          </w:rPr>
          <w:t>22</w:t>
        </w:r>
        <w:r w:rsidR="003B3DD0" w:rsidRPr="00D82ABD">
          <w:fldChar w:fldCharType="end"/>
        </w:r>
      </w:hyperlink>
    </w:p>
    <w:p w:rsidR="00AB5ABB" w:rsidRPr="00D82ABD" w:rsidRDefault="007203A9" w:rsidP="00AB5ABB">
      <w:pPr>
        <w:jc w:val="both"/>
      </w:pPr>
      <w:r w:rsidRPr="00D82ABD">
        <w:rPr>
          <w:b/>
        </w:rPr>
        <w:t>[1.5e]</w:t>
      </w:r>
      <w:r w:rsidRPr="00D82ABD">
        <w:rPr>
          <w:b/>
        </w:rPr>
        <w:tab/>
      </w:r>
      <w:r w:rsidR="00C06B7C">
        <w:t>As one can see i</w:t>
      </w:r>
      <w:r w:rsidR="00AB5ABB" w:rsidRPr="00D82ABD">
        <w:t xml:space="preserve">n the plot, the confidence can fluctuate at a given score. This shows that our estimation is not an exact estimation. In fact, PeptideShaker tells you that </w:t>
      </w:r>
      <w:r w:rsidR="00A9212C" w:rsidRPr="00D82ABD">
        <w:t>it estimates its</w:t>
      </w:r>
      <w:r w:rsidR="00BB56F5" w:rsidRPr="00D82ABD">
        <w:t xml:space="preserve"> minimal</w:t>
      </w:r>
      <w:r w:rsidR="00A9212C" w:rsidRPr="00D82ABD">
        <w:t xml:space="preserve"> resolution to </w:t>
      </w:r>
      <w:r w:rsidR="002F1535">
        <w:t>2.27</w:t>
      </w:r>
      <w:r w:rsidR="00AB5ABB" w:rsidRPr="00D82ABD">
        <w:t xml:space="preserve"> percentage points (pp). One can hence expect our confidence estimation to be</w:t>
      </w:r>
      <w:r w:rsidR="00BB56F5" w:rsidRPr="00D82ABD">
        <w:t xml:space="preserve"> less than</w:t>
      </w:r>
      <w:r w:rsidR="00AB5ABB" w:rsidRPr="00D82ABD">
        <w:t xml:space="preserve"> </w:t>
      </w:r>
      <w:r w:rsidR="002F1535">
        <w:t>2.27</w:t>
      </w:r>
      <w:r w:rsidR="003C4419" w:rsidRPr="00D82ABD">
        <w:t xml:space="preserve"> </w:t>
      </w:r>
      <w:r w:rsidR="00AB5ABB" w:rsidRPr="00D82ABD">
        <w:t>percentage point</w:t>
      </w:r>
      <w:r w:rsidR="00AE4839">
        <w:t>s</w:t>
      </w:r>
      <w:r w:rsidR="00AB5ABB" w:rsidRPr="00D82ABD">
        <w:t xml:space="preserve"> accurate. </w:t>
      </w:r>
    </w:p>
    <w:p w:rsidR="00AB5ABB" w:rsidRPr="00D82ABD" w:rsidRDefault="00AB5ABB" w:rsidP="00AB5ABB">
      <w:pPr>
        <w:jc w:val="both"/>
      </w:pPr>
      <w:r w:rsidRPr="00D82ABD">
        <w:t xml:space="preserve">Including hundred hits at </w:t>
      </w:r>
      <w:r w:rsidR="005B53B1" w:rsidRPr="00D82ABD">
        <w:t>95</w:t>
      </w:r>
      <w:r w:rsidRPr="00D82ABD">
        <w:t xml:space="preserve">% confidence, we expect </w:t>
      </w:r>
      <w:r w:rsidR="005B53B1" w:rsidRPr="00D82ABD">
        <w:t>95</w:t>
      </w:r>
      <w:r w:rsidRPr="00D82ABD">
        <w:t xml:space="preserve"> true positives, </w:t>
      </w:r>
      <w:r w:rsidR="005B53B1" w:rsidRPr="00D82ABD">
        <w:t>5</w:t>
      </w:r>
      <w:r w:rsidRPr="00D82ABD">
        <w:t xml:space="preserve"> false positives. The complement of the confidence is named Posterior Error Probability (PEP): </w:t>
      </w:r>
      <m:oMath>
        <m:r>
          <m:rPr>
            <m:sty m:val="p"/>
          </m:rPr>
          <w:rPr>
            <w:rFonts w:ascii="Cambria Math" w:hAnsi="Cambria Math"/>
          </w:rPr>
          <m:t>PEP=1-confidence</m:t>
        </m:r>
      </m:oMath>
      <w:r w:rsidRPr="00D82ABD">
        <w:t>.</w:t>
      </w:r>
      <w:hyperlink w:anchor="_ENREF_22" w:tooltip="Kall, 2009 #4" w:history="1">
        <w:r w:rsidR="003B3DD0"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3B3DD0" w:rsidRPr="00D82ABD">
          <w:fldChar w:fldCharType="separate"/>
        </w:r>
        <w:r w:rsidR="00C87C42" w:rsidRPr="00D82ABD">
          <w:rPr>
            <w:noProof/>
            <w:vertAlign w:val="superscript"/>
          </w:rPr>
          <w:t>22</w:t>
        </w:r>
        <w:r w:rsidR="003B3DD0" w:rsidRPr="00D82ABD">
          <w:fldChar w:fldCharType="end"/>
        </w:r>
      </w:hyperlink>
    </w:p>
    <w:p w:rsidR="005B53B1" w:rsidRPr="00D82ABD" w:rsidRDefault="00AB5ABB" w:rsidP="001F4E39">
      <w:pPr>
        <w:jc w:val="both"/>
      </w:pPr>
      <w:r w:rsidRPr="00D82ABD">
        <w:rPr>
          <w:b/>
        </w:rPr>
        <w:t>[1.5f]</w:t>
      </w:r>
      <w:r w:rsidRPr="00D82ABD">
        <w:rPr>
          <w:b/>
        </w:rPr>
        <w:tab/>
      </w:r>
      <w:r w:rsidR="001F4E39" w:rsidRPr="00D82ABD">
        <w:t>The new estimated FDR</w:t>
      </w:r>
      <w:r w:rsidR="005B53B1" w:rsidRPr="00D82ABD">
        <w:t xml:space="preserve"> value at 1% FNR thresho</w:t>
      </w:r>
      <w:r w:rsidR="002C1948" w:rsidRPr="00D82ABD">
        <w:t>l</w:t>
      </w:r>
      <w:r w:rsidR="005B53B1" w:rsidRPr="00D82ABD">
        <w:t>d</w:t>
      </w:r>
      <w:r w:rsidR="001F4E39" w:rsidRPr="00D82ABD">
        <w:t xml:space="preserve"> is </w:t>
      </w:r>
      <w:r w:rsidR="006A40EC" w:rsidRPr="00D82ABD">
        <w:t>1</w:t>
      </w:r>
      <w:r w:rsidR="006E76CE">
        <w:t>0</w:t>
      </w:r>
      <w:r w:rsidR="006A40EC" w:rsidRPr="00D82ABD">
        <w:t>.</w:t>
      </w:r>
      <w:r w:rsidR="006E76CE">
        <w:t>7</w:t>
      </w:r>
      <w:r w:rsidR="001F4E39" w:rsidRPr="00D82ABD">
        <w:t>%, correspon</w:t>
      </w:r>
      <w:r w:rsidR="005D4773" w:rsidRPr="00D82ABD">
        <w:t xml:space="preserve">ding to an estimated FNR of </w:t>
      </w:r>
      <w:r w:rsidR="006E76CE">
        <w:t>1.08</w:t>
      </w:r>
      <w:r w:rsidR="001F4E39" w:rsidRPr="00D82ABD">
        <w:t xml:space="preserve">%. We have hence included </w:t>
      </w:r>
      <w:r w:rsidR="00075037">
        <w:t>1</w:t>
      </w:r>
      <w:r w:rsidR="006E76CE">
        <w:t>39</w:t>
      </w:r>
      <w:r w:rsidR="001F4E39" w:rsidRPr="00D82ABD">
        <w:t xml:space="preserve"> false positives to rescue </w:t>
      </w:r>
      <w:r w:rsidR="006E76CE">
        <w:t>52</w:t>
      </w:r>
      <w:r w:rsidR="001F4E39" w:rsidRPr="00D82ABD">
        <w:t xml:space="preserve"> true positives.</w:t>
      </w:r>
      <w:r w:rsidR="005B53B1" w:rsidRPr="00D82ABD">
        <w:t xml:space="preserve"> Selecting a minimal confidence of 95% brings an estimated FDR of </w:t>
      </w:r>
      <w:r w:rsidR="00F678E4">
        <w:t>12.41</w:t>
      </w:r>
      <w:r w:rsidR="005B53B1" w:rsidRPr="00D82ABD">
        <w:t xml:space="preserve">% and an FNR of </w:t>
      </w:r>
      <w:r w:rsidR="00075037">
        <w:t>0</w:t>
      </w:r>
      <w:r w:rsidR="005B53B1" w:rsidRPr="00D82ABD">
        <w:t xml:space="preserve">%. Note that setting a threshold of 95% confidence with </w:t>
      </w:r>
      <w:r w:rsidR="00F678E4">
        <w:t>2</w:t>
      </w:r>
      <w:r w:rsidR="005B53B1" w:rsidRPr="00D82ABD">
        <w:t xml:space="preserve"> percentage point</w:t>
      </w:r>
      <w:r w:rsidR="00075037">
        <w:t>s</w:t>
      </w:r>
      <w:r w:rsidR="005B53B1" w:rsidRPr="00D82ABD">
        <w:t xml:space="preserve"> estimation accuracy </w:t>
      </w:r>
      <w:r w:rsidR="00CE25E6" w:rsidRPr="00D82ABD">
        <w:t xml:space="preserve">means that you are actually using a confidence between </w:t>
      </w:r>
      <w:r w:rsidR="00F678E4">
        <w:t>93</w:t>
      </w:r>
      <w:r w:rsidR="00CE25E6" w:rsidRPr="00D82ABD">
        <w:t xml:space="preserve"> and </w:t>
      </w:r>
      <w:r w:rsidR="00F678E4">
        <w:t>97</w:t>
      </w:r>
      <w:r w:rsidR="00CE25E6" w:rsidRPr="00D82ABD">
        <w:t>%</w:t>
      </w:r>
      <w:r w:rsidR="005B53B1" w:rsidRPr="00D82ABD">
        <w:t xml:space="preserve">. </w:t>
      </w:r>
    </w:p>
    <w:p w:rsidR="001F4E39" w:rsidRPr="00D82ABD" w:rsidRDefault="005B53B1" w:rsidP="001F4E39">
      <w:pPr>
        <w:jc w:val="both"/>
      </w:pPr>
      <w:r w:rsidRPr="00D82ABD">
        <w:t>Choosing between quality or quantity is always</w:t>
      </w:r>
      <w:r w:rsidR="001F4E39" w:rsidRPr="00D82ABD">
        <w:t xml:space="preserve"> disputable, there is no perfect </w:t>
      </w:r>
      <w:r w:rsidRPr="00D82ABD">
        <w:t>threshold;</w:t>
      </w:r>
      <w:r w:rsidR="001F4E39" w:rsidRPr="00D82ABD">
        <w:t xml:space="preserve"> it is up to the scientist to draw the line based on his experiment.</w:t>
      </w:r>
      <w:r w:rsidRPr="00D82ABD">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Pr="00D82ABD" w:rsidRDefault="001F4E39" w:rsidP="00FA67A5">
      <w:pPr>
        <w:jc w:val="both"/>
      </w:pPr>
      <w:r w:rsidRPr="00D82ABD">
        <w:rPr>
          <w:b/>
        </w:rPr>
        <w:t>[1.5g]</w:t>
      </w:r>
      <w:r w:rsidRPr="00D82ABD">
        <w:rPr>
          <w:b/>
        </w:rPr>
        <w:tab/>
      </w:r>
      <w:r w:rsidR="00D335D3" w:rsidRPr="00D82ABD">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Pr="00D82ABD" w:rsidRDefault="00F12B09" w:rsidP="00FA67A5">
      <w:pPr>
        <w:jc w:val="both"/>
      </w:pPr>
      <w:r w:rsidRPr="00D82ABD">
        <w:rPr>
          <w:b/>
        </w:rPr>
        <w:t>[1.5h]</w:t>
      </w:r>
      <w:r w:rsidRPr="00D82ABD">
        <w:rPr>
          <w:b/>
        </w:rPr>
        <w:tab/>
      </w:r>
      <w:r w:rsidR="00C87C42" w:rsidRPr="00D82ABD">
        <w:t>As we saw already, the statistical validation has its own resolution. Moreover, the target/decoy approach is only sensitive to random hits and does not account for minor sequence variations.</w:t>
      </w:r>
      <w:hyperlink w:anchor="_ENREF_16" w:tooltip="Colaert, 2011 #48" w:history="1">
        <w:r w:rsidR="003B3DD0"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3B3DD0" w:rsidRPr="00D82ABD">
          <w:fldChar w:fldCharType="separate"/>
        </w:r>
        <w:r w:rsidR="00C87C42" w:rsidRPr="00D82ABD">
          <w:rPr>
            <w:noProof/>
            <w:vertAlign w:val="superscript"/>
          </w:rPr>
          <w:t>16</w:t>
        </w:r>
        <w:r w:rsidR="003B3DD0" w:rsidRPr="00D82ABD">
          <w:fldChar w:fldCharType="end"/>
        </w:r>
      </w:hyperlink>
      <w:r w:rsidR="00C87C42" w:rsidRPr="00D82ABD">
        <w:t xml:space="preserve"> </w:t>
      </w:r>
      <w:r w:rsidR="00557673" w:rsidRPr="00D82ABD">
        <w:t xml:space="preserve">Consequently, only high quality hits are hence kept for further investigation. For example, one typically </w:t>
      </w:r>
      <w:r w:rsidR="004C2B8C" w:rsidRPr="00D82ABD">
        <w:t>requires</w:t>
      </w:r>
      <w:r w:rsidR="00557673" w:rsidRPr="00D82ABD">
        <w:t xml:space="preserve"> two confident peptides per protein.</w:t>
      </w:r>
    </w:p>
    <w:p w:rsidR="0029777E" w:rsidRPr="00D82ABD" w:rsidRDefault="0029777E" w:rsidP="00FA67A5">
      <w:pPr>
        <w:jc w:val="both"/>
      </w:pPr>
      <w:r w:rsidRPr="00D82ABD">
        <w:t>Note that whenever the database or the number of identified proteins does not allow confident validation, the hits will also be marked as doubtful.</w:t>
      </w:r>
    </w:p>
    <w:p w:rsidR="00E50223" w:rsidRPr="00D82ABD" w:rsidRDefault="00FA67A5" w:rsidP="00E50223">
      <w:pPr>
        <w:jc w:val="both"/>
      </w:pPr>
      <w:r w:rsidRPr="00D82ABD">
        <w:rPr>
          <w:b/>
        </w:rPr>
        <w:lastRenderedPageBreak/>
        <w:t>[1.5i]</w:t>
      </w:r>
      <w:r w:rsidRPr="00D82ABD">
        <w:rPr>
          <w:b/>
        </w:rPr>
        <w:tab/>
      </w:r>
      <w:r w:rsidR="00E50223" w:rsidRPr="00D82ABD">
        <w:t xml:space="preserve">For the proteins, the blue line deviates </w:t>
      </w:r>
      <w:r w:rsidR="00087E71" w:rsidRPr="00D82ABD">
        <w:t xml:space="preserve">more </w:t>
      </w:r>
      <w:r w:rsidR="00E50223" w:rsidRPr="00D82ABD">
        <w:t>from the black line</w:t>
      </w:r>
      <w:r w:rsidR="00087E71" w:rsidRPr="00D82ABD">
        <w:t xml:space="preserve"> than for PSMs</w:t>
      </w:r>
      <w:bookmarkStart w:id="0" w:name="_GoBack"/>
      <w:bookmarkEnd w:id="0"/>
      <w:r w:rsidR="00E50223" w:rsidRPr="00D82ABD">
        <w:t>. This is simply due to the fact that there are fewer proteins than spectra: the statistical estimation is hence less accurate. This deviation is directly linked to the deviation of the operating point of the ROC curve.</w:t>
      </w:r>
    </w:p>
    <w:p w:rsidR="005269FE" w:rsidRPr="00D82ABD" w:rsidRDefault="005269FE" w:rsidP="00E83901">
      <w:pPr>
        <w:spacing w:after="0"/>
        <w:jc w:val="both"/>
        <w:rPr>
          <w:b/>
          <w:sz w:val="28"/>
        </w:rPr>
      </w:pPr>
    </w:p>
    <w:p w:rsidR="00906864" w:rsidRPr="00D82ABD" w:rsidRDefault="00C64237" w:rsidP="00E83901">
      <w:pPr>
        <w:spacing w:after="0"/>
        <w:jc w:val="both"/>
        <w:rPr>
          <w:b/>
          <w:sz w:val="28"/>
        </w:rPr>
      </w:pPr>
      <w:r w:rsidRPr="00D82ABD">
        <w:rPr>
          <w:b/>
          <w:sz w:val="28"/>
        </w:rPr>
        <w:t>2</w:t>
      </w:r>
      <w:r w:rsidR="00906864" w:rsidRPr="00D82ABD">
        <w:rPr>
          <w:b/>
          <w:sz w:val="28"/>
        </w:rPr>
        <w:t>.0</w:t>
      </w:r>
      <w:r w:rsidR="00906864" w:rsidRPr="00D82ABD">
        <w:rPr>
          <w:b/>
          <w:sz w:val="28"/>
        </w:rPr>
        <w:tab/>
        <w:t>Functional Analysis</w:t>
      </w:r>
    </w:p>
    <w:p w:rsidR="00435C0F" w:rsidRPr="00D82ABD" w:rsidRDefault="00C64237" w:rsidP="00435C0F">
      <w:pPr>
        <w:jc w:val="both"/>
      </w:pPr>
      <w:r w:rsidRPr="00D82ABD">
        <w:rPr>
          <w:b/>
        </w:rPr>
        <w:t>[2</w:t>
      </w:r>
      <w:r w:rsidR="004D4610" w:rsidRPr="00D82ABD">
        <w:rPr>
          <w:b/>
        </w:rPr>
        <w:t>.0a]</w:t>
      </w:r>
      <w:r w:rsidR="004D4610" w:rsidRPr="00D82ABD">
        <w:rPr>
          <w:b/>
        </w:rPr>
        <w:tab/>
      </w:r>
      <w:r w:rsidR="00435C0F" w:rsidRPr="00D82ABD">
        <w:t xml:space="preserve">According to the protein </w:t>
      </w:r>
      <w:r w:rsidR="00B24263" w:rsidRPr="00D82ABD">
        <w:t>attributes</w:t>
      </w:r>
      <w:r w:rsidR="00F23323" w:rsidRPr="00D82ABD">
        <w:t>, this protein “p</w:t>
      </w:r>
      <w:r w:rsidR="00435C0F" w:rsidRPr="00D82ABD">
        <w:t xml:space="preserve">robably plays a role in facilitating the assembly of </w:t>
      </w:r>
      <w:proofErr w:type="spellStart"/>
      <w:r w:rsidR="00435C0F" w:rsidRPr="00D82ABD">
        <w:t>multimeric</w:t>
      </w:r>
      <w:proofErr w:type="spellEnd"/>
      <w:r w:rsidR="00435C0F" w:rsidRPr="00D82ABD">
        <w:t xml:space="preserve"> protein complexes inside the </w:t>
      </w:r>
      <w:r w:rsidR="00356781" w:rsidRPr="00D82ABD">
        <w:t>endoplasmic reticulum</w:t>
      </w:r>
      <w:r w:rsidR="00435C0F" w:rsidRPr="00D82ABD">
        <w:t xml:space="preserve">” </w:t>
      </w:r>
      <w:r w:rsidR="00F23323" w:rsidRPr="00D82ABD">
        <w:t xml:space="preserve">and "is involved in the correct folding of proteins and degradation of </w:t>
      </w:r>
      <w:proofErr w:type="spellStart"/>
      <w:r w:rsidR="00F23323" w:rsidRPr="00D82ABD">
        <w:t>misfolded</w:t>
      </w:r>
      <w:proofErr w:type="spellEnd"/>
      <w:r w:rsidR="00F23323" w:rsidRPr="00D82ABD">
        <w:t xml:space="preserve"> proteins". It</w:t>
      </w:r>
      <w:r w:rsidR="00435C0F" w:rsidRPr="00D82ABD">
        <w:t xml:space="preserve"> was found in these </w:t>
      </w:r>
      <w:proofErr w:type="spellStart"/>
      <w:r w:rsidR="00435C0F" w:rsidRPr="00D82ABD">
        <w:t>subcellular</w:t>
      </w:r>
      <w:proofErr w:type="spellEnd"/>
      <w:r w:rsidR="00435C0F" w:rsidRPr="00D82ABD">
        <w:t xml:space="preserve"> locations: “Endoplasmic reticulum lumen. </w:t>
      </w:r>
      <w:proofErr w:type="spellStart"/>
      <w:r w:rsidR="00435C0F" w:rsidRPr="00D82ABD">
        <w:t>Melanosome</w:t>
      </w:r>
      <w:proofErr w:type="spellEnd"/>
      <w:r w:rsidR="00435C0F" w:rsidRPr="00D82ABD">
        <w:t>. Cytoplasm.”. Note that more information is given in the “</w:t>
      </w:r>
      <w:proofErr w:type="spellStart"/>
      <w:r w:rsidR="00435C0F" w:rsidRPr="00D82ABD">
        <w:t>Ontologies</w:t>
      </w:r>
      <w:proofErr w:type="spellEnd"/>
      <w:r w:rsidR="00435C0F" w:rsidRPr="00D82ABD">
        <w:t>” section of the protein report.</w:t>
      </w:r>
    </w:p>
    <w:p w:rsidR="00262F21" w:rsidRPr="00D82ABD" w:rsidRDefault="00C64237" w:rsidP="00262F21">
      <w:pPr>
        <w:jc w:val="both"/>
        <w:rPr>
          <w:color w:val="0000FF"/>
        </w:rPr>
      </w:pPr>
      <w:r w:rsidRPr="00D82ABD">
        <w:rPr>
          <w:b/>
        </w:rPr>
        <w:t>[2</w:t>
      </w:r>
      <w:r w:rsidR="00435C0F" w:rsidRPr="00D82ABD">
        <w:rPr>
          <w:b/>
        </w:rPr>
        <w:t>.0b]</w:t>
      </w:r>
      <w:r w:rsidR="00435C0F" w:rsidRPr="00D82ABD">
        <w:rPr>
          <w:b/>
        </w:rPr>
        <w:tab/>
      </w:r>
      <w:r w:rsidR="00262F21" w:rsidRPr="00D82ABD">
        <w:t>A table lists all known possible partners inferred in this case from experiment, databases and text mining. Note that these interaction inference methods</w:t>
      </w:r>
      <w:r w:rsidR="00C55DEF">
        <w:t xml:space="preserve"> do</w:t>
      </w:r>
      <w:r w:rsidR="00262F21" w:rsidRPr="00D82ABD">
        <w:t xml:space="preserve"> not </w:t>
      </w:r>
      <w:r w:rsidR="00C55DEF">
        <w:t xml:space="preserve">all have </w:t>
      </w:r>
      <w:r w:rsidR="00262F21" w:rsidRPr="00D82ABD">
        <w:t>the same trustfulness.</w:t>
      </w:r>
      <w:r w:rsidR="00262F21" w:rsidRPr="00D82ABD">
        <w:rPr>
          <w:color w:val="0000FF"/>
        </w:rPr>
        <w:t xml:space="preserve"> </w:t>
      </w:r>
    </w:p>
    <w:p w:rsidR="0060773A" w:rsidRPr="00D82ABD" w:rsidRDefault="00C64237" w:rsidP="0060773A">
      <w:pPr>
        <w:jc w:val="both"/>
        <w:rPr>
          <w:color w:val="0000FF"/>
        </w:rPr>
      </w:pPr>
      <w:r w:rsidRPr="00D82ABD">
        <w:rPr>
          <w:b/>
        </w:rPr>
        <w:t>[2</w:t>
      </w:r>
      <w:r w:rsidR="00262F21" w:rsidRPr="00D82ABD">
        <w:rPr>
          <w:b/>
        </w:rPr>
        <w:t>.0c]</w:t>
      </w:r>
      <w:r w:rsidR="00262F21" w:rsidRPr="00D82ABD">
        <w:rPr>
          <w:b/>
        </w:rPr>
        <w:tab/>
      </w:r>
      <w:r w:rsidR="0060773A" w:rsidRPr="00D82ABD">
        <w:t xml:space="preserve">It is very rare to cover a pathway fully, and most often impossible. Indeed pathways also contain molecules like ADP which are not detected in proteomics experiments. Moreover, it can happen that an </w:t>
      </w:r>
      <w:proofErr w:type="spellStart"/>
      <w:r w:rsidR="0060773A" w:rsidRPr="00D82ABD">
        <w:t>isoform</w:t>
      </w:r>
      <w:proofErr w:type="spellEnd"/>
      <w:r w:rsidR="0060773A" w:rsidRPr="00D82ABD">
        <w:t xml:space="preserve"> of a given protein is expected </w:t>
      </w:r>
      <w:r w:rsidR="00B2761E" w:rsidRPr="00D82ABD">
        <w:t>when</w:t>
      </w:r>
      <w:r w:rsidR="0060773A" w:rsidRPr="00D82ABD">
        <w:t xml:space="preserve"> we identify another. Here again, the protein inference problem is impairing our ability to map our data to external resources.</w:t>
      </w:r>
    </w:p>
    <w:p w:rsidR="00262F21" w:rsidRPr="00D82ABD" w:rsidRDefault="00C64237" w:rsidP="00262F21">
      <w:pPr>
        <w:jc w:val="both"/>
        <w:rPr>
          <w:b/>
        </w:rPr>
      </w:pPr>
      <w:r w:rsidRPr="00D82ABD">
        <w:rPr>
          <w:b/>
        </w:rPr>
        <w:t>[2</w:t>
      </w:r>
      <w:r w:rsidR="0060773A" w:rsidRPr="00D82ABD">
        <w:rPr>
          <w:b/>
        </w:rPr>
        <w:t>.0d]</w:t>
      </w:r>
      <w:r w:rsidR="0060773A" w:rsidRPr="00D82ABD">
        <w:rPr>
          <w:b/>
        </w:rPr>
        <w:tab/>
      </w:r>
      <w:r w:rsidR="007C5467" w:rsidRPr="00D82ABD">
        <w:t xml:space="preserve">In the Significance plot all the green bars represent GO terms that are significantly more frequent in the example dataset compare to </w:t>
      </w:r>
      <w:proofErr w:type="spellStart"/>
      <w:r w:rsidR="007C5467" w:rsidRPr="00D82ABD">
        <w:t>Ensembl</w:t>
      </w:r>
      <w:proofErr w:type="spellEnd"/>
      <w:r w:rsidR="007C5467" w:rsidRPr="00D82ABD">
        <w:t xml:space="preserve">, while red bars represent GO terms that are significantly less frequent in the example dataset compare to </w:t>
      </w:r>
      <w:proofErr w:type="spellStart"/>
      <w:r w:rsidR="007C5467" w:rsidRPr="00D82ABD">
        <w:t>Ensembl</w:t>
      </w:r>
      <w:proofErr w:type="spellEnd"/>
      <w:r w:rsidR="007C5467" w:rsidRPr="00D82ABD">
        <w:t>.</w:t>
      </w:r>
    </w:p>
    <w:p w:rsidR="009F44F5" w:rsidRPr="00D82ABD" w:rsidRDefault="00C64237" w:rsidP="009F44F5">
      <w:pPr>
        <w:jc w:val="both"/>
      </w:pPr>
      <w:r w:rsidRPr="00D82ABD">
        <w:rPr>
          <w:b/>
        </w:rPr>
        <w:t>[2</w:t>
      </w:r>
      <w:r w:rsidR="009F44F5" w:rsidRPr="00D82ABD">
        <w:rPr>
          <w:b/>
        </w:rPr>
        <w:t>.0e]</w:t>
      </w:r>
      <w:r w:rsidR="009F44F5" w:rsidRPr="00D82ABD">
        <w:rPr>
          <w:b/>
        </w:rPr>
        <w:tab/>
      </w:r>
      <w:r w:rsidR="00F95393" w:rsidRPr="00D82ABD">
        <w:t xml:space="preserve">The </w:t>
      </w:r>
      <w:proofErr w:type="spellStart"/>
      <w:r w:rsidR="00F95393" w:rsidRPr="00D82ABD">
        <w:t>Hypergeometric</w:t>
      </w:r>
      <w:proofErr w:type="spellEnd"/>
      <w:r w:rsidR="00F95393" w:rsidRPr="00D82ABD">
        <w:t xml:space="preserve"> test used to compare the two groups rely on the fact that the selection of protein to compare against the distribution in </w:t>
      </w:r>
      <w:proofErr w:type="spellStart"/>
      <w:r w:rsidR="00F95393" w:rsidRPr="00D82ABD">
        <w:t>Ensembl</w:t>
      </w:r>
      <w:proofErr w:type="spellEnd"/>
      <w:r w:rsidR="00F95393" w:rsidRPr="00D82ABD">
        <w:t xml:space="preserve"> is randomly selected. If this is not the case, for example if only selecting a subset of the proteins with certain properties, the bases for the statistical test is no longer correct and the results of the test cannot be trusted.</w:t>
      </w:r>
      <w:r w:rsidR="00A77255" w:rsidRPr="00D82ABD">
        <w:t xml:space="preserve"> For more information about the test used see: </w:t>
      </w:r>
      <w:hyperlink r:id="rId10" w:history="1">
        <w:r w:rsidR="00A77255" w:rsidRPr="00D82ABD">
          <w:rPr>
            <w:rFonts w:cs="Calibri"/>
            <w:color w:val="0000FF"/>
            <w:u w:val="single"/>
            <w:lang w:eastAsia="de-DE"/>
          </w:rPr>
          <w:t>http://en.wikipedia.org/wiki/Hypergeometric_test</w:t>
        </w:r>
      </w:hyperlink>
      <w:r w:rsidR="00A77255" w:rsidRPr="00D82ABD">
        <w:t>.</w:t>
      </w:r>
      <w:r w:rsidR="00F95393" w:rsidRPr="00D82ABD">
        <w:t xml:space="preserve"> </w:t>
      </w:r>
    </w:p>
    <w:p w:rsidR="000E30CD" w:rsidRPr="00D82ABD" w:rsidRDefault="00C64237" w:rsidP="000E30CD">
      <w:pPr>
        <w:jc w:val="both"/>
        <w:rPr>
          <w:color w:val="0000FF"/>
        </w:rPr>
      </w:pPr>
      <w:r w:rsidRPr="00D82ABD">
        <w:rPr>
          <w:b/>
        </w:rPr>
        <w:t>[2</w:t>
      </w:r>
      <w:r w:rsidR="000E30CD" w:rsidRPr="00D82ABD">
        <w:rPr>
          <w:b/>
        </w:rPr>
        <w:t>.0f]</w:t>
      </w:r>
      <w:r w:rsidR="000E30CD" w:rsidRPr="00D82ABD">
        <w:rPr>
          <w:b/>
        </w:rPr>
        <w:tab/>
      </w:r>
      <w:r w:rsidR="000E30CD" w:rsidRPr="00D82ABD">
        <w:t>There are different structures inferred by different methods. Also, the mapping between the structure database and the sequence is not always perfect. Often, there is simply no structure available.</w:t>
      </w:r>
    </w:p>
    <w:p w:rsidR="00E77573" w:rsidRPr="00D82ABD" w:rsidRDefault="00C64237" w:rsidP="00E77573">
      <w:pPr>
        <w:jc w:val="both"/>
        <w:rPr>
          <w:color w:val="0000FF"/>
        </w:rPr>
      </w:pPr>
      <w:r w:rsidRPr="00D82ABD">
        <w:rPr>
          <w:b/>
        </w:rPr>
        <w:t>[2</w:t>
      </w:r>
      <w:r w:rsidR="000E30CD" w:rsidRPr="00D82ABD">
        <w:rPr>
          <w:b/>
        </w:rPr>
        <w:t>.0g]</w:t>
      </w:r>
      <w:r w:rsidR="000E30CD" w:rsidRPr="00D82ABD">
        <w:rPr>
          <w:b/>
        </w:rPr>
        <w:tab/>
      </w:r>
      <w:r w:rsidR="00E77573" w:rsidRPr="00D82ABD">
        <w:t>Here again, the sequence database and structure database do not fully overlap.</w:t>
      </w:r>
    </w:p>
    <w:p w:rsidR="00906864" w:rsidRPr="00D82ABD" w:rsidRDefault="00906864" w:rsidP="00FE6893">
      <w:pPr>
        <w:jc w:val="both"/>
        <w:rPr>
          <w:color w:val="0000FF"/>
        </w:rPr>
      </w:pPr>
    </w:p>
    <w:p w:rsidR="00906864" w:rsidRPr="00D82ABD" w:rsidRDefault="00C64237" w:rsidP="00E83901">
      <w:pPr>
        <w:spacing w:after="0"/>
        <w:jc w:val="both"/>
        <w:rPr>
          <w:b/>
          <w:sz w:val="28"/>
        </w:rPr>
      </w:pPr>
      <w:r w:rsidRPr="00D82ABD">
        <w:rPr>
          <w:b/>
          <w:sz w:val="28"/>
        </w:rPr>
        <w:t>3</w:t>
      </w:r>
      <w:r w:rsidR="00906864" w:rsidRPr="00D82ABD">
        <w:rPr>
          <w:b/>
          <w:sz w:val="28"/>
        </w:rPr>
        <w:t>.0</w:t>
      </w:r>
      <w:r w:rsidR="00906864" w:rsidRPr="00D82ABD">
        <w:rPr>
          <w:b/>
          <w:sz w:val="28"/>
        </w:rPr>
        <w:tab/>
        <w:t>Online Repositories</w:t>
      </w:r>
    </w:p>
    <w:p w:rsidR="00681186" w:rsidRPr="00D82ABD" w:rsidRDefault="00C64237" w:rsidP="00681186">
      <w:pPr>
        <w:spacing w:after="0"/>
        <w:jc w:val="both"/>
        <w:rPr>
          <w:b/>
          <w:sz w:val="28"/>
        </w:rPr>
      </w:pPr>
      <w:r w:rsidRPr="00D82ABD">
        <w:rPr>
          <w:b/>
          <w:sz w:val="28"/>
        </w:rPr>
        <w:t>3</w:t>
      </w:r>
      <w:r w:rsidR="005A5C63" w:rsidRPr="00D82ABD">
        <w:rPr>
          <w:b/>
          <w:sz w:val="28"/>
        </w:rPr>
        <w:t>.1</w:t>
      </w:r>
      <w:r w:rsidR="005A5C63" w:rsidRPr="00D82ABD">
        <w:rPr>
          <w:b/>
          <w:sz w:val="28"/>
        </w:rPr>
        <w:tab/>
        <w:t>Submitting to Online Repositories</w:t>
      </w:r>
    </w:p>
    <w:p w:rsidR="005A5C63" w:rsidRPr="00D82ABD" w:rsidRDefault="00681186" w:rsidP="00681186">
      <w:pPr>
        <w:jc w:val="both"/>
      </w:pPr>
      <w:r w:rsidRPr="00D82ABD">
        <w:rPr>
          <w:b/>
        </w:rPr>
        <w:t>[3.1a]</w:t>
      </w:r>
      <w:r w:rsidRPr="00D82ABD">
        <w:rPr>
          <w:b/>
        </w:rPr>
        <w:tab/>
      </w:r>
      <w:r w:rsidRPr="00D82ABD">
        <w:t xml:space="preserve">Annotating your dataset will help other scientists to find and understand your data. For example, if you annotate a </w:t>
      </w:r>
      <w:proofErr w:type="spellStart"/>
      <w:r w:rsidRPr="00D82ABD">
        <w:t>HeLa</w:t>
      </w:r>
      <w:proofErr w:type="spellEnd"/>
      <w:r w:rsidRPr="00D82ABD">
        <w:t xml:space="preserve"> sample with the </w:t>
      </w:r>
      <w:proofErr w:type="spellStart"/>
      <w:r w:rsidRPr="00D82ABD">
        <w:t>HeLa</w:t>
      </w:r>
      <w:proofErr w:type="spellEnd"/>
      <w:r w:rsidRPr="00D82ABD">
        <w:t xml:space="preserve"> term, everyone searching “</w:t>
      </w:r>
      <w:proofErr w:type="spellStart"/>
      <w:r w:rsidRPr="00D82ABD">
        <w:t>HeLa</w:t>
      </w:r>
      <w:proofErr w:type="spellEnd"/>
      <w:r w:rsidRPr="00D82ABD">
        <w:t>” will be able to find your dataset. A good annotation is also vital for dataset understanding and reprocessing: it will allow other scientists to know which modifications you have been looking for, which mass tolerances and which database. Note that PeptideShaker</w:t>
      </w:r>
      <w:r w:rsidR="00B700CD" w:rsidRPr="00D82ABD">
        <w:t xml:space="preserve"> standardizes and</w:t>
      </w:r>
      <w:r w:rsidRPr="00D82ABD">
        <w:t xml:space="preserve"> annotates all the processing parameters for you!</w:t>
      </w:r>
    </w:p>
    <w:p w:rsidR="00A71A1A" w:rsidRPr="00D82ABD" w:rsidRDefault="00C64237" w:rsidP="00A71A1A">
      <w:pPr>
        <w:jc w:val="both"/>
      </w:pPr>
      <w:r w:rsidRPr="00D82ABD">
        <w:rPr>
          <w:b/>
        </w:rPr>
        <w:t>[3</w:t>
      </w:r>
      <w:r w:rsidR="002E6894" w:rsidRPr="00D82ABD">
        <w:rPr>
          <w:b/>
        </w:rPr>
        <w:t>.1</w:t>
      </w:r>
      <w:r w:rsidR="00C42671" w:rsidRPr="00D82ABD">
        <w:rPr>
          <w:b/>
        </w:rPr>
        <w:t>b</w:t>
      </w:r>
      <w:r w:rsidR="00576265" w:rsidRPr="00D82ABD">
        <w:rPr>
          <w:b/>
        </w:rPr>
        <w:t>]</w:t>
      </w:r>
      <w:r w:rsidR="00576265" w:rsidRPr="00D82ABD">
        <w:rPr>
          <w:b/>
        </w:rPr>
        <w:tab/>
      </w:r>
      <w:r w:rsidR="00576265" w:rsidRPr="00D82ABD">
        <w:t xml:space="preserve">If you happen to have a complex project combining different PeptideShaker projects, you will have more complex mappings. It is important to clearly document which files are related </w:t>
      </w:r>
      <w:r w:rsidR="006A2D86" w:rsidRPr="00D82ABD">
        <w:t>to</w:t>
      </w:r>
      <w:r w:rsidR="00576265" w:rsidRPr="00D82ABD">
        <w:t xml:space="preserve"> each others.</w:t>
      </w:r>
      <w:r w:rsidR="00A71A1A" w:rsidRPr="00D82ABD">
        <w:t xml:space="preserve"> </w:t>
      </w:r>
    </w:p>
    <w:p w:rsidR="00D254A7" w:rsidRPr="00D82ABD" w:rsidRDefault="00A71A1A" w:rsidP="00D254A7">
      <w:pPr>
        <w:jc w:val="both"/>
      </w:pPr>
      <w:r w:rsidRPr="00D82ABD">
        <w:rPr>
          <w:b/>
        </w:rPr>
        <w:t>[3.1c]</w:t>
      </w:r>
      <w:r w:rsidRPr="00D82ABD">
        <w:rPr>
          <w:b/>
        </w:rPr>
        <w:tab/>
      </w:r>
      <w:r w:rsidRPr="00D82ABD">
        <w:t xml:space="preserve">This dataset is only an example and does not tackle a specific biological question. In real life experiments however, you might want to annotate the problematic of the project using disease keywords. If you proceeded to quantification you can select the method used. In case you are combining different </w:t>
      </w:r>
      <w:r w:rsidR="003E39FE" w:rsidRPr="00D82ABD">
        <w:t xml:space="preserve">PeptideShaker </w:t>
      </w:r>
      <w:r w:rsidRPr="00D82ABD">
        <w:t>project</w:t>
      </w:r>
      <w:r w:rsidR="003E39FE" w:rsidRPr="00D82ABD">
        <w:t>s</w:t>
      </w:r>
      <w:r w:rsidRPr="00D82ABD">
        <w:t xml:space="preserve">, you can annotate the different files </w:t>
      </w:r>
      <w:r w:rsidR="003E39FE" w:rsidRPr="00D82ABD">
        <w:t xml:space="preserve">in “Experimental Factor” </w:t>
      </w:r>
      <w:r w:rsidRPr="00D82ABD">
        <w:t>using the same annotation as in PeptideShaker.</w:t>
      </w:r>
      <w:r w:rsidR="00D254A7" w:rsidRPr="00D82ABD">
        <w:t xml:space="preserve"> </w:t>
      </w:r>
    </w:p>
    <w:p w:rsidR="00576265" w:rsidRPr="00D82ABD" w:rsidRDefault="00D254A7" w:rsidP="00AE40FE">
      <w:pPr>
        <w:jc w:val="both"/>
      </w:pPr>
      <w:r w:rsidRPr="00D82ABD">
        <w:rPr>
          <w:b/>
        </w:rPr>
        <w:t>[3.1d]</w:t>
      </w:r>
      <w:r w:rsidRPr="00D82ABD">
        <w:rPr>
          <w:b/>
        </w:rPr>
        <w:tab/>
      </w:r>
      <w:r w:rsidRPr="00D82ABD">
        <w:t xml:space="preserve">A public dataset is freely available </w:t>
      </w:r>
      <w:r w:rsidR="00036D6C">
        <w:t>for</w:t>
      </w:r>
      <w:r w:rsidRPr="00D82ABD">
        <w:t xml:space="preserve"> everyone and advertised on the </w:t>
      </w:r>
      <w:proofErr w:type="spellStart"/>
      <w:r w:rsidRPr="00D82ABD">
        <w:t>ProteomeXchange</w:t>
      </w:r>
      <w:proofErr w:type="spellEnd"/>
      <w:r w:rsidRPr="00D82ABD">
        <w:t xml:space="preserve"> webpage. By default, datasets are kept private. The </w:t>
      </w:r>
      <w:r w:rsidR="00036D6C">
        <w:t>PRIDE</w:t>
      </w:r>
      <w:r w:rsidRPr="00D82ABD">
        <w:t xml:space="preserv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Pr="00D82ABD" w:rsidRDefault="005A5C63" w:rsidP="00AE40FE">
      <w:pPr>
        <w:jc w:val="both"/>
      </w:pPr>
    </w:p>
    <w:p w:rsidR="005A5C63" w:rsidRPr="00D82ABD" w:rsidRDefault="00C64237" w:rsidP="005A5C63">
      <w:pPr>
        <w:spacing w:after="0"/>
        <w:jc w:val="both"/>
        <w:rPr>
          <w:b/>
          <w:sz w:val="28"/>
        </w:rPr>
      </w:pPr>
      <w:r w:rsidRPr="00D82ABD">
        <w:rPr>
          <w:b/>
          <w:sz w:val="28"/>
        </w:rPr>
        <w:t>3</w:t>
      </w:r>
      <w:r w:rsidR="00A73156" w:rsidRPr="00D82ABD">
        <w:rPr>
          <w:b/>
          <w:sz w:val="28"/>
        </w:rPr>
        <w:t>.2</w:t>
      </w:r>
      <w:r w:rsidR="005A5C63" w:rsidRPr="00D82ABD">
        <w:rPr>
          <w:b/>
          <w:sz w:val="28"/>
        </w:rPr>
        <w:tab/>
        <w:t>Browsing Online Repositories</w:t>
      </w:r>
    </w:p>
    <w:p w:rsidR="00D65036" w:rsidRPr="00D82ABD" w:rsidRDefault="00C64237" w:rsidP="00D65036">
      <w:pPr>
        <w:jc w:val="both"/>
      </w:pPr>
      <w:r w:rsidRPr="00D82ABD">
        <w:rPr>
          <w:b/>
        </w:rPr>
        <w:t>[3</w:t>
      </w:r>
      <w:r w:rsidR="002E6894" w:rsidRPr="00D82ABD">
        <w:rPr>
          <w:b/>
        </w:rPr>
        <w:t>.2a]</w:t>
      </w:r>
      <w:r w:rsidR="002E6894" w:rsidRPr="00D82ABD">
        <w:rPr>
          <w:b/>
        </w:rPr>
        <w:tab/>
      </w:r>
      <w:r w:rsidR="002E6894" w:rsidRPr="00D82ABD">
        <w:t>You can see detailed information about the project, notably, the publication</w:t>
      </w:r>
      <w:r w:rsidR="00D37E12" w:rsidRPr="00D82ABD">
        <w:t>s</w:t>
      </w:r>
      <w:r w:rsidR="002E6894" w:rsidRPr="00D82ABD">
        <w:t xml:space="preserve"> it is attached to</w:t>
      </w:r>
      <w:r w:rsidR="00A16725" w:rsidRPr="00D82ABD">
        <w:t xml:space="preserve"> (if any)</w:t>
      </w:r>
      <w:r w:rsidR="002E6894" w:rsidRPr="00D82ABD">
        <w:t xml:space="preserve">, contacts of the authors, type of sample, protocol used and statistics about the spectra and their identification. You see here how crucial it is to annotate your data in a </w:t>
      </w:r>
      <w:r w:rsidR="002238AE" w:rsidRPr="00D82ABD">
        <w:t>meaningful</w:t>
      </w:r>
      <w:r w:rsidR="002E6894" w:rsidRPr="00D82ABD">
        <w:t xml:space="preserve"> way in order to make it comprehensible </w:t>
      </w:r>
      <w:r w:rsidR="004E1CFA" w:rsidRPr="00D82ABD">
        <w:t>for</w:t>
      </w:r>
      <w:r w:rsidR="002E6894" w:rsidRPr="00D82ABD">
        <w:t xml:space="preserve"> others when viewing.</w:t>
      </w:r>
    </w:p>
    <w:p w:rsidR="00A73156" w:rsidRPr="00D82ABD" w:rsidRDefault="00D65036" w:rsidP="00680BF4">
      <w:pPr>
        <w:jc w:val="both"/>
      </w:pPr>
      <w:r w:rsidRPr="00D82ABD">
        <w:rPr>
          <w:b/>
        </w:rPr>
        <w:lastRenderedPageBreak/>
        <w:t>[</w:t>
      </w:r>
      <w:r w:rsidR="00C64237" w:rsidRPr="00D82ABD">
        <w:rPr>
          <w:b/>
        </w:rPr>
        <w:t>3</w:t>
      </w:r>
      <w:r w:rsidRPr="00D82ABD">
        <w:rPr>
          <w:b/>
        </w:rPr>
        <w:t>.2</w:t>
      </w:r>
      <w:r w:rsidR="00605ED1" w:rsidRPr="00D82ABD">
        <w:rPr>
          <w:b/>
        </w:rPr>
        <w:t>b</w:t>
      </w:r>
      <w:r w:rsidRPr="00D82ABD">
        <w:rPr>
          <w:b/>
        </w:rPr>
        <w:t>]</w:t>
      </w:r>
      <w:r w:rsidRPr="00D82ABD">
        <w:rPr>
          <w:b/>
        </w:rPr>
        <w:tab/>
      </w:r>
      <w:r w:rsidRPr="00D82ABD">
        <w:t xml:space="preserve">One of the main differences with PeptideShaker </w:t>
      </w:r>
      <w:r w:rsidR="004943A6" w:rsidRPr="00D82ABD">
        <w:t>compared to</w:t>
      </w:r>
      <w:r w:rsidRPr="00D82ABD">
        <w:t xml:space="preserve"> PRIDE Inspector</w:t>
      </w:r>
      <w:r w:rsidR="004943A6" w:rsidRPr="00D82ABD">
        <w:t>, is that PRIDE Inspector</w:t>
      </w:r>
      <w:r w:rsidRPr="00D82ABD">
        <w:t xml:space="preserve"> does not display the result of the validation process.</w:t>
      </w:r>
    </w:p>
    <w:p w:rsidR="003338BF" w:rsidRPr="00D82ABD" w:rsidRDefault="003338BF" w:rsidP="00680BF4">
      <w:pPr>
        <w:jc w:val="both"/>
        <w:rPr>
          <w:b/>
          <w:sz w:val="28"/>
        </w:rPr>
      </w:pPr>
    </w:p>
    <w:p w:rsidR="00A73156" w:rsidRPr="00D82ABD" w:rsidRDefault="00C64237" w:rsidP="00A73156">
      <w:pPr>
        <w:spacing w:after="0"/>
        <w:jc w:val="both"/>
        <w:rPr>
          <w:b/>
          <w:sz w:val="28"/>
        </w:rPr>
      </w:pPr>
      <w:r w:rsidRPr="00D82ABD">
        <w:rPr>
          <w:b/>
          <w:sz w:val="28"/>
        </w:rPr>
        <w:t>3</w:t>
      </w:r>
      <w:r w:rsidR="00A73156" w:rsidRPr="00D82ABD">
        <w:rPr>
          <w:b/>
          <w:sz w:val="28"/>
        </w:rPr>
        <w:t>.3</w:t>
      </w:r>
      <w:r w:rsidR="00A73156" w:rsidRPr="00D82ABD">
        <w:rPr>
          <w:b/>
          <w:sz w:val="28"/>
        </w:rPr>
        <w:tab/>
        <w:t>Reprocessing Public Experiments</w:t>
      </w:r>
    </w:p>
    <w:p w:rsidR="00B84EC7" w:rsidRPr="00D82ABD" w:rsidRDefault="00B84EC7" w:rsidP="00B84EC7">
      <w:pPr>
        <w:jc w:val="both"/>
      </w:pPr>
      <w:r w:rsidRPr="00D82ABD">
        <w:rPr>
          <w:b/>
        </w:rPr>
        <w:t>[</w:t>
      </w:r>
      <w:r w:rsidR="00C64237" w:rsidRPr="00D82ABD">
        <w:rPr>
          <w:b/>
        </w:rPr>
        <w:t>3</w:t>
      </w:r>
      <w:r w:rsidRPr="00D82ABD">
        <w:rPr>
          <w:b/>
        </w:rPr>
        <w:t>.3a]</w:t>
      </w:r>
      <w:r w:rsidRPr="00D82ABD">
        <w:rPr>
          <w:b/>
        </w:rPr>
        <w:tab/>
      </w:r>
      <w:r w:rsidRPr="00D82ABD">
        <w:t>This dataset was part of a publication</w:t>
      </w:r>
      <w:hyperlink w:anchor="_ENREF_23" w:tooltip="Martens, 2005 #5" w:history="1">
        <w:r w:rsidR="003B3DD0"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 </w:instrText>
        </w:r>
        <w:r w:rsidR="003B3DD0"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EN.CITE.DATA </w:instrText>
        </w:r>
        <w:r w:rsidR="003B3DD0" w:rsidRPr="00D82ABD">
          <w:fldChar w:fldCharType="end"/>
        </w:r>
        <w:r w:rsidR="003B3DD0" w:rsidRPr="00D82ABD">
          <w:fldChar w:fldCharType="separate"/>
        </w:r>
        <w:r w:rsidR="00C87C42" w:rsidRPr="00D82ABD">
          <w:rPr>
            <w:noProof/>
            <w:vertAlign w:val="superscript"/>
          </w:rPr>
          <w:t>23</w:t>
        </w:r>
        <w:r w:rsidR="003B3DD0" w:rsidRPr="00D82ABD">
          <w:fldChar w:fldCharType="end"/>
        </w:r>
      </w:hyperlink>
      <w:r w:rsidRPr="00D82ABD">
        <w:t xml:space="preserve"> from 2005 as displayed in the </w:t>
      </w:r>
      <w:r w:rsidR="000C7D77" w:rsidRPr="00D82ABD">
        <w:t>Publication</w:t>
      </w:r>
      <w:r w:rsidRPr="00D82ABD">
        <w:t xml:space="preserve"> </w:t>
      </w:r>
      <w:r w:rsidR="002C56DE" w:rsidRPr="00D82ABD">
        <w:t xml:space="preserve">section </w:t>
      </w:r>
      <w:r w:rsidR="000C7D77" w:rsidRPr="00D82ABD">
        <w:t>as displayed by clicking the project accession link</w:t>
      </w:r>
      <w:r w:rsidRPr="00D82ABD">
        <w:t>. Re</w:t>
      </w:r>
      <w:r w:rsidR="00584EC0" w:rsidRPr="00D82ABD">
        <w:t>analyzing</w:t>
      </w:r>
      <w:r w:rsidRPr="00D82ABD">
        <w:t xml:space="preserve"> it will hence give us an impression of what </w:t>
      </w:r>
      <w:r w:rsidR="001155F4" w:rsidRPr="00D82ABD">
        <w:t xml:space="preserve">has changed in </w:t>
      </w:r>
      <w:r w:rsidR="00423860" w:rsidRPr="00D82ABD">
        <w:t xml:space="preserve">the field of </w:t>
      </w:r>
      <w:r w:rsidR="001155F4" w:rsidRPr="00D82ABD">
        <w:t>p</w:t>
      </w:r>
      <w:r w:rsidRPr="00D82ABD">
        <w:t>roteomics since then.</w:t>
      </w:r>
    </w:p>
    <w:p w:rsidR="00B84EC7" w:rsidRPr="00D82ABD" w:rsidRDefault="00B84EC7" w:rsidP="00B84EC7">
      <w:pPr>
        <w:jc w:val="both"/>
      </w:pPr>
      <w:r w:rsidRPr="00D82ABD">
        <w:t>One of the major differences co</w:t>
      </w:r>
      <w:r w:rsidR="006679BF" w:rsidRPr="00D82ABD">
        <w:t>mes from the instrumentation: 3</w:t>
      </w:r>
      <w:r w:rsidRPr="00D82ABD">
        <w:t>565 MS</w:t>
      </w:r>
      <w:r w:rsidR="006679BF" w:rsidRPr="00D82ABD">
        <w:t>/MS</w:t>
      </w:r>
      <w:r w:rsidRPr="00D82ABD">
        <w:t xml:space="preserve"> spectra were generated and searched with a tolerance of 0.3 Da. In comparison, the example dataset of the tutorial counts 11,332 </w:t>
      </w:r>
      <w:r w:rsidR="008829BD" w:rsidRPr="00D82ABD">
        <w:t>MS/MS</w:t>
      </w:r>
      <w:r w:rsidRPr="00D82ABD">
        <w:t xml:space="preserve"> spectra (measured over a longer gradient however) searched with a tolerance of 10</w:t>
      </w:r>
      <w:r w:rsidR="0032668A" w:rsidRPr="00D82ABD">
        <w:t xml:space="preserve"> </w:t>
      </w:r>
      <w:proofErr w:type="spellStart"/>
      <w:r w:rsidRPr="00D82ABD">
        <w:t>ppm</w:t>
      </w:r>
      <w:proofErr w:type="spellEnd"/>
      <w:r w:rsidRPr="00D82ABD">
        <w:t>/0.01 Da. Since 2005, the resolution of the instrument was hence multiplied by more than 10 without decreasing the scan time.</w:t>
      </w:r>
    </w:p>
    <w:p w:rsidR="00B84EC7" w:rsidRPr="00D82ABD" w:rsidRDefault="00B84EC7" w:rsidP="00B84EC7">
      <w:pPr>
        <w:jc w:val="both"/>
      </w:pPr>
      <w:r w:rsidRPr="00D82ABD">
        <w:t xml:space="preserve">Secondly, the sequence database used was the International Protein Index (IPI) which </w:t>
      </w:r>
      <w:r w:rsidR="00BB38C7" w:rsidRPr="00D82ABD">
        <w:t>was</w:t>
      </w:r>
      <w:r w:rsidR="00F54CB6" w:rsidRPr="00D82ABD">
        <w:t xml:space="preserve"> discontinued</w:t>
      </w:r>
      <w:r w:rsidRPr="00D82ABD">
        <w:t xml:space="preserve"> and is now </w:t>
      </w:r>
      <w:r w:rsidR="00C931AC" w:rsidRPr="00D82ABD">
        <w:t xml:space="preserve">rather </w:t>
      </w:r>
      <w:r w:rsidR="00844FF6" w:rsidRPr="00D82ABD">
        <w:t>included in</w:t>
      </w:r>
      <w:r w:rsidRPr="00D82ABD">
        <w:t xml:space="preserve"> </w:t>
      </w:r>
      <w:proofErr w:type="spellStart"/>
      <w:r w:rsidRPr="00D82ABD">
        <w:t>UniProt</w:t>
      </w:r>
      <w:proofErr w:type="spellEnd"/>
      <w:r w:rsidRPr="00D82ABD">
        <w:t>.</w:t>
      </w:r>
      <w:hyperlink w:anchor="_ENREF_24" w:tooltip="Griss, 2011 #6" w:history="1">
        <w:r w:rsidR="003B3DD0" w:rsidRPr="00D82ABD">
          <w:fldChar w:fldCharType="begin"/>
        </w:r>
        <w:r w:rsidR="00C87C42" w:rsidRPr="00D82ABD">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3B3DD0" w:rsidRPr="00D82ABD">
          <w:fldChar w:fldCharType="separate"/>
        </w:r>
        <w:r w:rsidR="00C87C42" w:rsidRPr="00D82ABD">
          <w:rPr>
            <w:noProof/>
            <w:vertAlign w:val="superscript"/>
          </w:rPr>
          <w:t>24</w:t>
        </w:r>
        <w:r w:rsidR="003B3DD0" w:rsidRPr="00D82ABD">
          <w:fldChar w:fldCharType="end"/>
        </w:r>
      </w:hyperlink>
      <w:r w:rsidRPr="00D82ABD">
        <w:t xml:space="preserve"> You will also notice that the original data interpretation pipeline is complex and requires good computational skills. Especially, there was no user friendly interface allowing the intuitive browsing of protein</w:t>
      </w:r>
      <w:r w:rsidR="008C73CD" w:rsidRPr="00D82ABD">
        <w:t>s</w:t>
      </w:r>
      <w:r w:rsidRPr="00D82ABD">
        <w:t xml:space="preserve">, peptides and spectra. Finally, note that there is no estimation of the error rate. </w:t>
      </w:r>
    </w:p>
    <w:p w:rsidR="00B84EC7" w:rsidRPr="00D82ABD" w:rsidRDefault="00B84EC7" w:rsidP="00B84EC7">
      <w:pPr>
        <w:jc w:val="both"/>
      </w:pPr>
      <w:r w:rsidRPr="00D82ABD">
        <w:t xml:space="preserve">Finally, you will observe that this project has the same number of spectra </w:t>
      </w:r>
      <w:r w:rsidR="00D8689A" w:rsidRPr="00D82ABD">
        <w:t>as</w:t>
      </w:r>
      <w:r w:rsidRPr="00D82ABD">
        <w:t xml:space="preserve"> peptides. In fact, only the identified spectra were uploaded then. It is now required to provide all the raw data for publication – this will be further discussed in the tutorial.</w:t>
      </w:r>
      <w:hyperlink w:anchor="_ENREF_25" w:tooltip="Martens, 2005 #7" w:history="1">
        <w:r w:rsidR="003B3DD0"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 </w:instrText>
        </w:r>
        <w:r w:rsidR="003B3DD0"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EN.CITE.DATA </w:instrText>
        </w:r>
        <w:r w:rsidR="003B3DD0" w:rsidRPr="00D82ABD">
          <w:fldChar w:fldCharType="end"/>
        </w:r>
        <w:r w:rsidR="003B3DD0" w:rsidRPr="00D82ABD">
          <w:fldChar w:fldCharType="separate"/>
        </w:r>
        <w:r w:rsidR="00C87C42" w:rsidRPr="00D82ABD">
          <w:rPr>
            <w:noProof/>
            <w:vertAlign w:val="superscript"/>
          </w:rPr>
          <w:t>25</w:t>
        </w:r>
        <w:r w:rsidR="003B3DD0" w:rsidRPr="00D82ABD">
          <w:fldChar w:fldCharType="end"/>
        </w:r>
      </w:hyperlink>
    </w:p>
    <w:p w:rsidR="00AB3D30" w:rsidRPr="00D82ABD" w:rsidRDefault="00AB3D30" w:rsidP="00037B2E">
      <w:pPr>
        <w:jc w:val="both"/>
      </w:pPr>
      <w:r w:rsidRPr="00D82ABD">
        <w:rPr>
          <w:b/>
        </w:rPr>
        <w:t>[</w:t>
      </w:r>
      <w:r w:rsidR="00C64237" w:rsidRPr="00D82ABD">
        <w:rPr>
          <w:b/>
        </w:rPr>
        <w:t>3</w:t>
      </w:r>
      <w:r w:rsidRPr="00D82ABD">
        <w:rPr>
          <w:b/>
        </w:rPr>
        <w:t>.3b]</w:t>
      </w:r>
      <w:r w:rsidRPr="00D82ABD">
        <w:rPr>
          <w:b/>
        </w:rPr>
        <w:tab/>
      </w:r>
      <w:r w:rsidR="00C24E5B" w:rsidRPr="00D82ABD">
        <w:t xml:space="preserve">If you select the </w:t>
      </w:r>
      <w:r w:rsidR="0025442C" w:rsidRPr="00D82ABD">
        <w:t>Spectrum IDs</w:t>
      </w:r>
      <w:r w:rsidRPr="00D82ABD">
        <w:t xml:space="preserve"> tab, you will see that </w:t>
      </w:r>
      <w:r w:rsidR="00544811">
        <w:t>1976</w:t>
      </w:r>
      <w:r w:rsidR="00DF152F" w:rsidRPr="00D82ABD">
        <w:t xml:space="preserve"> spectra out of 3</w:t>
      </w:r>
      <w:r w:rsidRPr="00D82ABD">
        <w:t xml:space="preserve">565 </w:t>
      </w:r>
      <w:r w:rsidR="0061300A" w:rsidRPr="00D82ABD">
        <w:t xml:space="preserve">spectra </w:t>
      </w:r>
      <w:r w:rsidRPr="00D82ABD">
        <w:t>(</w:t>
      </w:r>
      <w:r w:rsidR="00544811">
        <w:t>55.4%</w:t>
      </w:r>
      <w:r w:rsidRPr="00D82ABD">
        <w:t xml:space="preserve">) </w:t>
      </w:r>
      <w:r w:rsidR="0061300A" w:rsidRPr="00D82ABD">
        <w:t xml:space="preserve">were </w:t>
      </w:r>
      <w:r w:rsidRPr="00D82ABD">
        <w:t>identified at 1% FDR.</w:t>
      </w:r>
      <w:r w:rsidR="005E7804" w:rsidRPr="00D82ABD">
        <w:t xml:space="preserve"> </w:t>
      </w:r>
      <w:r w:rsidR="00544811">
        <w:t>431</w:t>
      </w:r>
      <w:r w:rsidR="005E7804" w:rsidRPr="00D82ABD">
        <w:t xml:space="preserve"> protein groups were validated at 1% FDR, among them </w:t>
      </w:r>
      <w:r w:rsidR="00544811">
        <w:t>180</w:t>
      </w:r>
      <w:r w:rsidR="00644673">
        <w:t xml:space="preserve"> </w:t>
      </w:r>
      <w:r w:rsidR="005E7804" w:rsidRPr="00D82ABD">
        <w:t>were marked as confident.</w:t>
      </w:r>
      <w:r w:rsidRPr="00D82ABD">
        <w:rPr>
          <w:i/>
          <w:color w:val="0000FF"/>
        </w:rPr>
        <w:t xml:space="preserve"> </w:t>
      </w:r>
    </w:p>
    <w:p w:rsidR="00C64237" w:rsidRPr="00D82ABD" w:rsidRDefault="00C64237" w:rsidP="00037B2E">
      <w:pPr>
        <w:jc w:val="both"/>
      </w:pPr>
    </w:p>
    <w:p w:rsidR="00C64237" w:rsidRPr="00D82ABD" w:rsidRDefault="00C64237" w:rsidP="00C64237">
      <w:pPr>
        <w:spacing w:after="0"/>
        <w:jc w:val="both"/>
        <w:rPr>
          <w:b/>
          <w:sz w:val="28"/>
        </w:rPr>
      </w:pPr>
      <w:r w:rsidRPr="00D82ABD">
        <w:rPr>
          <w:b/>
          <w:sz w:val="28"/>
        </w:rPr>
        <w:t>4.0</w:t>
      </w:r>
      <w:r w:rsidRPr="00D82ABD">
        <w:rPr>
          <w:b/>
          <w:sz w:val="28"/>
        </w:rPr>
        <w:tab/>
        <w:t>Quantification</w:t>
      </w:r>
    </w:p>
    <w:p w:rsidR="00C64237" w:rsidRPr="00D82ABD" w:rsidRDefault="00C64237" w:rsidP="00C64237">
      <w:pPr>
        <w:spacing w:after="0"/>
        <w:jc w:val="both"/>
        <w:rPr>
          <w:b/>
          <w:sz w:val="28"/>
        </w:rPr>
      </w:pPr>
      <w:r w:rsidRPr="00D82ABD">
        <w:rPr>
          <w:b/>
          <w:sz w:val="28"/>
        </w:rPr>
        <w:t>4.1</w:t>
      </w:r>
      <w:r w:rsidRPr="00D82ABD">
        <w:rPr>
          <w:b/>
          <w:sz w:val="28"/>
        </w:rPr>
        <w:tab/>
        <w:t>Spectrum Counting</w:t>
      </w:r>
    </w:p>
    <w:p w:rsidR="00C64237" w:rsidRPr="00D82ABD" w:rsidRDefault="00C64237" w:rsidP="00C64237">
      <w:pPr>
        <w:jc w:val="both"/>
      </w:pPr>
      <w:r w:rsidRPr="00D82ABD">
        <w:rPr>
          <w:b/>
        </w:rPr>
        <w:lastRenderedPageBreak/>
        <w:t>[4.1a]</w:t>
      </w:r>
      <w:r w:rsidRPr="00D82ABD">
        <w:rPr>
          <w:b/>
        </w:rPr>
        <w:tab/>
      </w:r>
      <w:r w:rsidRPr="00D82ABD">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D82ABD" w:rsidRDefault="00C64237" w:rsidP="00C64237">
      <w:pPr>
        <w:jc w:val="both"/>
      </w:pPr>
      <w:r w:rsidRPr="00D82ABD">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previous chapters how subjective spectrum matches validation is. </w:t>
      </w:r>
    </w:p>
    <w:p w:rsidR="00C64237" w:rsidRPr="00D82ABD" w:rsidRDefault="00C64237" w:rsidP="00C64237">
      <w:pPr>
        <w:jc w:val="both"/>
      </w:pPr>
      <w:r w:rsidRPr="00D82ABD">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D82ABD" w:rsidRDefault="00C64237" w:rsidP="00C64237">
      <w:pPr>
        <w:jc w:val="both"/>
      </w:pPr>
      <w:r w:rsidRPr="00D82ABD">
        <w:rPr>
          <w:b/>
        </w:rPr>
        <w:t>[4.1b]</w:t>
      </w:r>
      <w:r w:rsidRPr="00D82ABD">
        <w:rPr>
          <w:b/>
        </w:rPr>
        <w:tab/>
      </w:r>
      <w:r w:rsidRPr="00D82ABD">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D82ABD" w:rsidRDefault="00C64237" w:rsidP="00C64237">
      <w:pPr>
        <w:jc w:val="both"/>
      </w:pPr>
      <w:r w:rsidRPr="00D82ABD">
        <w:rPr>
          <w:b/>
        </w:rPr>
        <w:t>[4.1c]</w:t>
      </w:r>
      <w:r w:rsidRPr="00D82ABD">
        <w:rPr>
          <w:b/>
        </w:rPr>
        <w:tab/>
      </w:r>
      <w:r w:rsidRPr="00D82ABD">
        <w:t xml:space="preserve">This example consists of a single Q </w:t>
      </w:r>
      <w:proofErr w:type="spellStart"/>
      <w:r w:rsidRPr="00D82ABD">
        <w:t>Exactive</w:t>
      </w:r>
      <w:proofErr w:type="spellEnd"/>
      <w:r w:rsidRPr="00D82ABD">
        <w:t xml:space="preserve"> run (1 hour gradient) which does not allow full proteome coverage. In fact, only the most abundant proteins of the list were identified. We can clearly estimate our detection limit to 3E</w:t>
      </w:r>
      <w:r w:rsidRPr="00D82ABD">
        <w:rPr>
          <w:vertAlign w:val="superscript"/>
        </w:rPr>
        <w:t>5</w:t>
      </w:r>
      <w:r w:rsidRPr="00D82ABD">
        <w:t xml:space="preserve"> copies per cell. Note also that the probability of detecting a protein does not only depend on its abundance but also its chemical properties. Complementary experimental methods might help increasing proteome coverage</w:t>
      </w:r>
    </w:p>
    <w:p w:rsidR="00C64237" w:rsidRPr="00D82ABD" w:rsidRDefault="00C64237" w:rsidP="00C64237">
      <w:pPr>
        <w:jc w:val="both"/>
      </w:pPr>
      <w:r w:rsidRPr="00D82ABD">
        <w:rPr>
          <w:b/>
        </w:rPr>
        <w:t>[4.1d]</w:t>
      </w:r>
      <w:r w:rsidRPr="00D82ABD">
        <w:rPr>
          <w:b/>
        </w:rPr>
        <w:tab/>
      </w:r>
      <w:r w:rsidRPr="00D82ABD">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Pr="00D82ABD" w:rsidRDefault="00C64237" w:rsidP="00C64237">
      <w:pPr>
        <w:jc w:val="both"/>
      </w:pPr>
      <w:r w:rsidRPr="00D82ABD">
        <w:lastRenderedPageBreak/>
        <w:t>In terms of quantification however, the variability of the intensity based quantification R2=0.6155 is very similar to the one obtained with spectrum counting, respectively 0.6091 and 0.5602 for a one and four hours gradient.</w:t>
      </w:r>
    </w:p>
    <w:p w:rsidR="00C64237" w:rsidRPr="00D82ABD" w:rsidRDefault="00C64237" w:rsidP="00C64237">
      <w:pPr>
        <w:jc w:val="both"/>
      </w:pPr>
      <w:r w:rsidRPr="00D82ABD">
        <w:rPr>
          <w:b/>
        </w:rPr>
        <w:t>[4.1e]</w:t>
      </w:r>
      <w:r w:rsidRPr="00D82ABD">
        <w:rPr>
          <w:b/>
        </w:rPr>
        <w:tab/>
      </w:r>
      <w:r w:rsidRPr="00D82ABD">
        <w:t>Spectrum counting quantification presents the advantage of being extremely simple and fast to compute. Its main shortcoming is the limited accuracy and lack of robustness as pointed out by the dependency on the identification procedure. Hence, it typically serves as a fast and rough abundance estimator. For more accurate results, it is preferable to set-up SRM experiments.</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4.2</w:t>
      </w:r>
      <w:r w:rsidRPr="00D82ABD">
        <w:rPr>
          <w:b/>
          <w:sz w:val="28"/>
        </w:rPr>
        <w:tab/>
        <w:t>Reporter Ions</w:t>
      </w:r>
    </w:p>
    <w:p w:rsidR="00C64237" w:rsidRPr="00D82ABD" w:rsidRDefault="00C64237" w:rsidP="00C64237">
      <w:pPr>
        <w:jc w:val="both"/>
      </w:pPr>
      <w:r w:rsidRPr="00D82ABD">
        <w:rPr>
          <w:b/>
        </w:rPr>
        <w:t>[4.2a]</w:t>
      </w:r>
      <w:r w:rsidRPr="00D82ABD">
        <w:rPr>
          <w:b/>
        </w:rPr>
        <w:tab/>
      </w:r>
      <w:r w:rsidRPr="00D82ABD">
        <w:t>If the three spiked in proteins are not added to the default human database they will not be in the list of possible proteins the spectra can be matched against, and hence cannot be identified.</w:t>
      </w:r>
    </w:p>
    <w:p w:rsidR="00C64237" w:rsidRPr="00D82ABD" w:rsidRDefault="00C64237" w:rsidP="00C64237">
      <w:pPr>
        <w:jc w:val="both"/>
      </w:pPr>
      <w:r w:rsidRPr="00D82ABD">
        <w:rPr>
          <w:b/>
        </w:rPr>
        <w:t>[4.2b]</w:t>
      </w:r>
      <w:r w:rsidRPr="00D82ABD">
        <w:rPr>
          <w:b/>
        </w:rPr>
        <w:tab/>
      </w:r>
      <w:r w:rsidRPr="00D82ABD">
        <w:t xml:space="preserve">The four </w:t>
      </w:r>
      <w:proofErr w:type="spellStart"/>
      <w:r w:rsidRPr="00D82ABD">
        <w:t>iTRAQ</w:t>
      </w:r>
      <w:proofErr w:type="spellEnd"/>
      <w:r w:rsidRPr="00D82ABD">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sidRPr="00D82ABD">
        <w:t>iTRAQ</w:t>
      </w:r>
      <w:proofErr w:type="spellEnd"/>
      <w:r w:rsidRPr="00D82ABD">
        <w:t xml:space="preserve"> modifications, as a match against one of them will also match all the others. And at the MS1 level, i.e., when finding the mass of the precursor, this is all we need. (Note that the </w:t>
      </w:r>
      <w:proofErr w:type="spellStart"/>
      <w:r w:rsidRPr="00D82ABD">
        <w:t>iTRAQ</w:t>
      </w:r>
      <w:proofErr w:type="spellEnd"/>
      <w:r w:rsidRPr="00D82ABD">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Pr="00D82ABD">
        <w:t>iTRAQ</w:t>
      </w:r>
      <w:proofErr w:type="spellEnd"/>
      <w:r w:rsidRPr="00D82ABD">
        <w:t xml:space="preserve"> labels can no longer be considered as isobaric.)</w:t>
      </w:r>
    </w:p>
    <w:p w:rsidR="00C64237" w:rsidRPr="00D82ABD" w:rsidRDefault="00C64237" w:rsidP="00C64237">
      <w:pPr>
        <w:jc w:val="both"/>
      </w:pPr>
      <w:r w:rsidRPr="00D82ABD">
        <w:t xml:space="preserve">The </w:t>
      </w:r>
      <w:proofErr w:type="spellStart"/>
      <w:r w:rsidRPr="00D82ABD">
        <w:t>iTRAQ</w:t>
      </w:r>
      <w:proofErr w:type="spellEnd"/>
      <w:r w:rsidRPr="00D82ABD">
        <w:t xml:space="preserve"> </w:t>
      </w:r>
      <w:proofErr w:type="spellStart"/>
      <w:r w:rsidRPr="00D82ABD">
        <w:t>labelling</w:t>
      </w:r>
      <w:proofErr w:type="spellEnd"/>
      <w:r w:rsidRPr="00D82ABD">
        <w:t xml:space="preserve"> is considered as variable on the Y, because experiments have shown that it modifies the Y's in roughly 50% of the cases. While the </w:t>
      </w:r>
      <w:proofErr w:type="spellStart"/>
      <w:r w:rsidRPr="00D82ABD">
        <w:t>iTRAQ</w:t>
      </w:r>
      <w:proofErr w:type="spellEnd"/>
      <w:r w:rsidRPr="00D82ABD">
        <w:t xml:space="preserve"> modification on the K and n-term occurs in close to 100% of the cases and is thus considered as fixed.</w:t>
      </w:r>
    </w:p>
    <w:p w:rsidR="00C64237" w:rsidRPr="00D82ABD" w:rsidRDefault="00C64237" w:rsidP="00C64237">
      <w:pPr>
        <w:jc w:val="both"/>
      </w:pPr>
      <w:r w:rsidRPr="00D82ABD">
        <w:rPr>
          <w:b/>
        </w:rPr>
        <w:t>[4.2c]</w:t>
      </w:r>
      <w:r w:rsidRPr="00D82ABD">
        <w:rPr>
          <w:b/>
        </w:rPr>
        <w:tab/>
      </w:r>
      <w:r w:rsidRPr="00D82ABD">
        <w:t xml:space="preserve">All the spectra matching to a given peptide should have similar </w:t>
      </w:r>
      <w:proofErr w:type="spellStart"/>
      <w:r w:rsidRPr="00D82ABD">
        <w:t>iTRAQ</w:t>
      </w:r>
      <w:proofErr w:type="spellEnd"/>
      <w:r w:rsidRPr="00D82ABD">
        <w:t xml:space="preserve"> peak intensities. They do after all come from the same peptide, and assuming that this peptide is unique to a given protein, the intensities should reflect the protein amounts in the four </w:t>
      </w:r>
      <w:proofErr w:type="spellStart"/>
      <w:r w:rsidRPr="00D82ABD">
        <w:t>labelled</w:t>
      </w:r>
      <w:proofErr w:type="spellEnd"/>
      <w:r w:rsidRPr="00D82ABD">
        <w:t xml:space="preserve"> samples. It follows from this that different peptides from the same protein should all have similar </w:t>
      </w:r>
      <w:proofErr w:type="spellStart"/>
      <w:r w:rsidRPr="00D82ABD">
        <w:t>iTRAQ</w:t>
      </w:r>
      <w:proofErr w:type="spellEnd"/>
      <w:r w:rsidRPr="00D82ABD">
        <w:t xml:space="preserve"> peak intensities. However, there will be slight differences between peptides and because of this it is therefore important to have data from more than a single peptide when using </w:t>
      </w:r>
      <w:proofErr w:type="spellStart"/>
      <w:r w:rsidRPr="00D82ABD">
        <w:t>iTRAQ</w:t>
      </w:r>
      <w:proofErr w:type="spellEnd"/>
      <w:r w:rsidRPr="00D82ABD">
        <w:t xml:space="preserve"> for quantification.</w:t>
      </w:r>
    </w:p>
    <w:p w:rsidR="00C64237" w:rsidRPr="00D82ABD" w:rsidRDefault="00C64237" w:rsidP="00C64237">
      <w:pPr>
        <w:jc w:val="both"/>
      </w:pPr>
      <w:r w:rsidRPr="00D82ABD">
        <w:lastRenderedPageBreak/>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Pr="00D82ABD" w:rsidRDefault="00C64237" w:rsidP="00C64237">
      <w:pPr>
        <w:jc w:val="both"/>
      </w:pPr>
      <w:r w:rsidRPr="00D82ABD">
        <w:rPr>
          <w:b/>
        </w:rPr>
        <w:t>[4.2d]</w:t>
      </w:r>
      <w:r w:rsidRPr="00D82ABD">
        <w:rPr>
          <w:b/>
        </w:rPr>
        <w:tab/>
      </w:r>
      <w:r w:rsidRPr="00D82ABD">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82ABD" w:rsidRDefault="00C64237" w:rsidP="00C64237">
      <w:pPr>
        <w:jc w:val="both"/>
      </w:pPr>
      <w:r w:rsidRPr="00D82ABD">
        <w:rPr>
          <w:b/>
        </w:rPr>
        <w:t>[4.2e]</w:t>
      </w:r>
      <w:r w:rsidRPr="00D82ABD">
        <w:rPr>
          <w:b/>
        </w:rPr>
        <w:tab/>
      </w:r>
      <w:r w:rsidRPr="00D82ABD">
        <w:t xml:space="preserve">Similarly as for the identification, it is dangerous to rely on a single quantification event – a so-called one hit wonder. Quantification </w:t>
      </w:r>
      <w:proofErr w:type="spellStart"/>
      <w:r w:rsidRPr="00D82ABD">
        <w:t>artefacts</w:t>
      </w:r>
      <w:proofErr w:type="spellEnd"/>
      <w:r w:rsidRPr="00D82ABD">
        <w:t xml:space="preserve"> can easily appear on the peptide or PSM level. You should hence be very careful with proteins presenting low number of quantified peptides and PSMs.</w:t>
      </w:r>
    </w:p>
    <w:p w:rsidR="00C64237" w:rsidRPr="00D82ABD" w:rsidRDefault="00C64237" w:rsidP="00C64237">
      <w:pPr>
        <w:jc w:val="both"/>
      </w:pPr>
      <w:r w:rsidRPr="00D82ABD">
        <w:rPr>
          <w:b/>
        </w:rPr>
        <w:t>[4.2f]</w:t>
      </w:r>
      <w:r w:rsidRPr="00D82ABD">
        <w:rPr>
          <w:b/>
        </w:rPr>
        <w:tab/>
      </w:r>
      <w:r w:rsidRPr="00D82ABD">
        <w:t xml:space="preserve">The three spiked in proteins are: Hexokinase-1 (HXKA_YEAST), Potassium-activated </w:t>
      </w:r>
      <w:proofErr w:type="spellStart"/>
      <w:r w:rsidRPr="00D82ABD">
        <w:t>aldehyde</w:t>
      </w:r>
      <w:proofErr w:type="spellEnd"/>
      <w:r w:rsidRPr="00D82ABD">
        <w:t xml:space="preserve"> </w:t>
      </w:r>
      <w:proofErr w:type="spellStart"/>
      <w:r w:rsidRPr="00D82ABD">
        <w:t>dehydrogenase</w:t>
      </w:r>
      <w:proofErr w:type="spellEnd"/>
      <w:r w:rsidRPr="00D82ABD">
        <w:t>, mitochondrial (ALDH4_YEAST) and Beta-</w:t>
      </w:r>
      <w:proofErr w:type="spellStart"/>
      <w:r w:rsidRPr="00D82ABD">
        <w:t>galactosidase</w:t>
      </w:r>
      <w:proofErr w:type="spellEnd"/>
      <w:r w:rsidRPr="00D82ABD">
        <w:t xml:space="preserve"> (H5Q9R5_ECOLX).</w:t>
      </w:r>
    </w:p>
    <w:p w:rsidR="00C64237" w:rsidRPr="00D82ABD" w:rsidRDefault="00C64237" w:rsidP="00C64237">
      <w:pPr>
        <w:jc w:val="both"/>
      </w:pPr>
      <w:r w:rsidRPr="00D82ABD">
        <w:rPr>
          <w:b/>
        </w:rPr>
        <w:t>[4.2g]</w:t>
      </w:r>
      <w:r w:rsidRPr="00D82ABD">
        <w:rPr>
          <w:b/>
        </w:rPr>
        <w:tab/>
      </w:r>
      <w:r w:rsidRPr="00D82ABD">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4.3</w:t>
      </w:r>
      <w:r w:rsidRPr="00D82ABD">
        <w:rPr>
          <w:b/>
          <w:sz w:val="28"/>
        </w:rPr>
        <w:tab/>
        <w:t>Label Free</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4.4</w:t>
      </w:r>
      <w:r w:rsidRPr="00D82ABD">
        <w:rPr>
          <w:b/>
          <w:sz w:val="28"/>
        </w:rPr>
        <w:tab/>
        <w:t>MS1 Labeling</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4.5</w:t>
      </w:r>
      <w:r w:rsidRPr="00D82ABD">
        <w:rPr>
          <w:b/>
          <w:sz w:val="28"/>
        </w:rPr>
        <w:tab/>
        <w:t>Targeted Quantification</w:t>
      </w:r>
    </w:p>
    <w:p w:rsidR="00C64237" w:rsidRPr="00D82ABD" w:rsidRDefault="00C64237" w:rsidP="00C64237">
      <w:pPr>
        <w:spacing w:after="0"/>
        <w:jc w:val="both"/>
      </w:pPr>
      <w:r w:rsidRPr="00D82ABD">
        <w:t>(answers pending...)</w:t>
      </w:r>
    </w:p>
    <w:p w:rsidR="00236CFE" w:rsidRPr="00D82ABD" w:rsidRDefault="00236CFE" w:rsidP="00E83901">
      <w:pPr>
        <w:spacing w:after="0"/>
        <w:rPr>
          <w:rFonts w:ascii="Cambria" w:eastAsia="Times New Roman" w:hAnsi="Cambria"/>
          <w:color w:val="17365D"/>
          <w:spacing w:val="5"/>
          <w:kern w:val="28"/>
          <w:sz w:val="52"/>
          <w:szCs w:val="52"/>
        </w:rPr>
      </w:pPr>
      <w:r w:rsidRPr="00D82ABD">
        <w:br w:type="page"/>
      </w:r>
    </w:p>
    <w:p w:rsidR="00236CFE" w:rsidRPr="00D82ABD" w:rsidRDefault="00236CFE" w:rsidP="00E83901">
      <w:pPr>
        <w:pStyle w:val="Title"/>
        <w:spacing w:line="360" w:lineRule="auto"/>
      </w:pPr>
      <w:r w:rsidRPr="00D82ABD">
        <w:lastRenderedPageBreak/>
        <w:t>References</w:t>
      </w:r>
    </w:p>
    <w:p w:rsidR="00C87C42" w:rsidRPr="00D82ABD" w:rsidRDefault="003B3DD0" w:rsidP="00C87C42">
      <w:pPr>
        <w:pStyle w:val="EndNoteBibliography"/>
        <w:spacing w:after="0"/>
        <w:ind w:left="720" w:hanging="720"/>
      </w:pPr>
      <w:r w:rsidRPr="00D82ABD">
        <w:fldChar w:fldCharType="begin"/>
      </w:r>
      <w:r w:rsidR="00236CFE" w:rsidRPr="00D82ABD">
        <w:instrText xml:space="preserve"> ADDIN EN.REFLIST </w:instrText>
      </w:r>
      <w:r w:rsidRPr="00D82ABD">
        <w:fldChar w:fldCharType="separate"/>
      </w:r>
      <w:bookmarkStart w:id="1" w:name="_ENREF_1"/>
      <w:r w:rsidR="00C87C42" w:rsidRPr="00D82ABD">
        <w:t>1.</w:t>
      </w:r>
      <w:r w:rsidR="00C87C42" w:rsidRPr="00D82ABD">
        <w:tab/>
        <w:t xml:space="preserve">Yates, J.R., 3rd, Morgan, S.F., Gatlin, C.L., Griffin, P.R. &amp; Eng, J.K. Method to compare collision-induced dissociation spectra of peptides: potential for library searching and subtractive analysis. </w:t>
      </w:r>
      <w:r w:rsidR="00C87C42" w:rsidRPr="00D82ABD">
        <w:rPr>
          <w:i/>
        </w:rPr>
        <w:t>Analytical chemistry</w:t>
      </w:r>
      <w:r w:rsidR="00C87C42" w:rsidRPr="00D82ABD">
        <w:t xml:space="preserve"> </w:t>
      </w:r>
      <w:r w:rsidR="00C87C42" w:rsidRPr="00D82ABD">
        <w:rPr>
          <w:b/>
        </w:rPr>
        <w:t>70</w:t>
      </w:r>
      <w:r w:rsidR="00C87C42" w:rsidRPr="00D82ABD">
        <w:t>, 3557-3565 (1998).</w:t>
      </w:r>
      <w:bookmarkEnd w:id="1"/>
    </w:p>
    <w:p w:rsidR="00C87C42" w:rsidRPr="00D82ABD" w:rsidRDefault="00C87C42" w:rsidP="00C87C42">
      <w:pPr>
        <w:pStyle w:val="EndNoteBibliography"/>
        <w:spacing w:after="0"/>
        <w:ind w:left="720" w:hanging="720"/>
      </w:pPr>
      <w:bookmarkStart w:id="2" w:name="_ENREF_2"/>
      <w:r w:rsidRPr="00D82ABD">
        <w:t>2.</w:t>
      </w:r>
      <w:r w:rsidRPr="00D82ABD">
        <w:tab/>
        <w:t xml:space="preserve">Lam, H. Building and searching tandem mass spectral libraries for peptide identification. </w:t>
      </w:r>
      <w:r w:rsidRPr="00D82ABD">
        <w:rPr>
          <w:i/>
        </w:rPr>
        <w:t>Molecular &amp; cellular proteomics : MCP</w:t>
      </w:r>
      <w:r w:rsidRPr="00D82ABD">
        <w:t xml:space="preserve"> </w:t>
      </w:r>
      <w:r w:rsidRPr="00D82ABD">
        <w:rPr>
          <w:b/>
        </w:rPr>
        <w:t>10</w:t>
      </w:r>
      <w:r w:rsidRPr="00D82ABD">
        <w:t>, R111 008565 (2011).</w:t>
      </w:r>
      <w:bookmarkEnd w:id="2"/>
    </w:p>
    <w:p w:rsidR="00C87C42" w:rsidRPr="00D82ABD" w:rsidRDefault="00C87C42" w:rsidP="00C87C42">
      <w:pPr>
        <w:pStyle w:val="EndNoteBibliography"/>
        <w:spacing w:after="0"/>
        <w:ind w:left="720" w:hanging="720"/>
      </w:pPr>
      <w:bookmarkStart w:id="3" w:name="_ENREF_3"/>
      <w:r w:rsidRPr="00D82ABD">
        <w:t>3.</w:t>
      </w:r>
      <w:r w:rsidRPr="00D82ABD">
        <w:tab/>
        <w:t xml:space="preserve">Bartels, C. Fast algorithm for peptide sequencing by mass spectroscopy. </w:t>
      </w:r>
      <w:r w:rsidRPr="00D82ABD">
        <w:rPr>
          <w:i/>
        </w:rPr>
        <w:t>Biological Mass Spectrometry</w:t>
      </w:r>
      <w:r w:rsidRPr="00D82ABD">
        <w:t xml:space="preserve"> </w:t>
      </w:r>
      <w:r w:rsidRPr="00D82ABD">
        <w:rPr>
          <w:b/>
        </w:rPr>
        <w:t>19</w:t>
      </w:r>
      <w:r w:rsidRPr="00D82ABD">
        <w:t>, 363-368 (1990).</w:t>
      </w:r>
      <w:bookmarkEnd w:id="3"/>
    </w:p>
    <w:p w:rsidR="00C87C42" w:rsidRPr="00D82ABD" w:rsidRDefault="00C87C42" w:rsidP="00C87C42">
      <w:pPr>
        <w:pStyle w:val="EndNoteBibliography"/>
        <w:spacing w:after="0"/>
        <w:ind w:left="720" w:hanging="720"/>
      </w:pPr>
      <w:bookmarkStart w:id="4" w:name="_ENREF_4"/>
      <w:r w:rsidRPr="00D82ABD">
        <w:t>4.</w:t>
      </w:r>
      <w:r w:rsidRPr="00D82ABD">
        <w:tab/>
        <w:t xml:space="preserve">Seidler, J., Zinn, N., Boehm, M.E. &amp; Lehmann, W.D. De novo sequencing of peptides by MS/MS. </w:t>
      </w:r>
      <w:r w:rsidRPr="00D82ABD">
        <w:rPr>
          <w:i/>
        </w:rPr>
        <w:t>Proteomics</w:t>
      </w:r>
      <w:r w:rsidRPr="00D82ABD">
        <w:t xml:space="preserve"> </w:t>
      </w:r>
      <w:r w:rsidRPr="00D82ABD">
        <w:rPr>
          <w:b/>
        </w:rPr>
        <w:t>10</w:t>
      </w:r>
      <w:r w:rsidRPr="00D82ABD">
        <w:t>, 634-649 (2010).</w:t>
      </w:r>
      <w:bookmarkEnd w:id="4"/>
    </w:p>
    <w:p w:rsidR="00C87C42" w:rsidRPr="00D82ABD" w:rsidRDefault="00C87C42" w:rsidP="00C87C42">
      <w:pPr>
        <w:pStyle w:val="EndNoteBibliography"/>
        <w:spacing w:after="0"/>
        <w:ind w:left="720" w:hanging="720"/>
      </w:pPr>
      <w:bookmarkStart w:id="5" w:name="_ENREF_5"/>
      <w:r w:rsidRPr="00D82ABD">
        <w:t>5.</w:t>
      </w:r>
      <w:r w:rsidRPr="00D82ABD">
        <w:tab/>
        <w:t xml:space="preserve">Lange, E., Gropl, C., Reinert, K., Kohlbacher, O. &amp; Hildebrandt, A. High-accuracy peak picking of proteomics data using wavelet techniques. </w:t>
      </w:r>
      <w:r w:rsidRPr="00D82ABD">
        <w:rPr>
          <w:i/>
        </w:rPr>
        <w:t>Pacific Symposium on Biocomputing. Pacific Symposium on Biocomputing</w:t>
      </w:r>
      <w:r w:rsidRPr="00D82ABD">
        <w:t>, 243-254 (2006).</w:t>
      </w:r>
      <w:bookmarkEnd w:id="5"/>
    </w:p>
    <w:p w:rsidR="00C87C42" w:rsidRPr="00D82ABD" w:rsidRDefault="00C87C42" w:rsidP="00C87C42">
      <w:pPr>
        <w:pStyle w:val="EndNoteBibliography"/>
        <w:spacing w:after="0"/>
        <w:ind w:left="720" w:hanging="720"/>
      </w:pPr>
      <w:bookmarkStart w:id="6" w:name="_ENREF_6"/>
      <w:r w:rsidRPr="00D82ABD">
        <w:t>6.</w:t>
      </w:r>
      <w:r w:rsidRPr="00D82ABD">
        <w:tab/>
        <w:t xml:space="preserve">Eyrich, B., Sickmann, A. &amp; Zahedi, R.P. Catch me if you can: mass spectrometry-based phosphoproteomics and quantification strategies. </w:t>
      </w:r>
      <w:r w:rsidRPr="00D82ABD">
        <w:rPr>
          <w:i/>
        </w:rPr>
        <w:t>Proteomics</w:t>
      </w:r>
      <w:r w:rsidRPr="00D82ABD">
        <w:t xml:space="preserve"> </w:t>
      </w:r>
      <w:r w:rsidRPr="00D82ABD">
        <w:rPr>
          <w:b/>
        </w:rPr>
        <w:t>11</w:t>
      </w:r>
      <w:r w:rsidRPr="00D82ABD">
        <w:t>, 554-570 (2011).</w:t>
      </w:r>
      <w:bookmarkEnd w:id="6"/>
    </w:p>
    <w:p w:rsidR="00C87C42" w:rsidRPr="00D82ABD" w:rsidRDefault="00C87C42" w:rsidP="00C87C42">
      <w:pPr>
        <w:pStyle w:val="EndNoteBibliography"/>
        <w:spacing w:after="0"/>
        <w:ind w:left="720" w:hanging="720"/>
      </w:pPr>
      <w:bookmarkStart w:id="7" w:name="_ENREF_7"/>
      <w:r w:rsidRPr="00D82ABD">
        <w:t>7.</w:t>
      </w:r>
      <w:r w:rsidRPr="00D82ABD">
        <w:tab/>
        <w:t xml:space="preserve">Vaudel, M., Burkhart, J.M., Sickmann, A., Martens, L. &amp; Zahedi, R.P. Peptide identification quality control. </w:t>
      </w:r>
      <w:r w:rsidRPr="00D82ABD">
        <w:rPr>
          <w:i/>
        </w:rPr>
        <w:t>Proteomics</w:t>
      </w:r>
      <w:r w:rsidRPr="00D82ABD">
        <w:t xml:space="preserve"> </w:t>
      </w:r>
      <w:r w:rsidRPr="00D82ABD">
        <w:rPr>
          <w:b/>
        </w:rPr>
        <w:t>11</w:t>
      </w:r>
      <w:r w:rsidRPr="00D82ABD">
        <w:t>, 2105-2114 (2011).</w:t>
      </w:r>
      <w:bookmarkEnd w:id="7"/>
    </w:p>
    <w:p w:rsidR="00C87C42" w:rsidRPr="00D82ABD" w:rsidRDefault="00C87C42" w:rsidP="00C87C42">
      <w:pPr>
        <w:pStyle w:val="EndNoteBibliography"/>
        <w:spacing w:after="0"/>
        <w:ind w:left="720" w:hanging="720"/>
      </w:pPr>
      <w:bookmarkStart w:id="8" w:name="_ENREF_8"/>
      <w:r w:rsidRPr="00D82ABD">
        <w:t>8.</w:t>
      </w:r>
      <w:r w:rsidRPr="00D82ABD">
        <w:tab/>
        <w:t xml:space="preserve">Burkhart, J.M., Vaudel, M., Zahedi, R.P., Martens, L. &amp; Sickmann, A. iTRAQ protein quantification: a quality-controlled workflow. </w:t>
      </w:r>
      <w:r w:rsidRPr="00D82ABD">
        <w:rPr>
          <w:i/>
        </w:rPr>
        <w:t>Proteomics</w:t>
      </w:r>
      <w:r w:rsidRPr="00D82ABD">
        <w:t xml:space="preserve"> </w:t>
      </w:r>
      <w:r w:rsidRPr="00D82ABD">
        <w:rPr>
          <w:b/>
        </w:rPr>
        <w:t>11</w:t>
      </w:r>
      <w:r w:rsidRPr="00D82ABD">
        <w:t>, 1125-1134 (2011).</w:t>
      </w:r>
      <w:bookmarkEnd w:id="8"/>
    </w:p>
    <w:p w:rsidR="00C87C42" w:rsidRPr="00D82ABD" w:rsidRDefault="00C87C42" w:rsidP="00C87C42">
      <w:pPr>
        <w:pStyle w:val="EndNoteBibliography"/>
        <w:spacing w:after="0"/>
        <w:ind w:left="720" w:hanging="720"/>
      </w:pPr>
      <w:bookmarkStart w:id="9" w:name="_ENREF_9"/>
      <w:r w:rsidRPr="00D82ABD">
        <w:t>9.</w:t>
      </w:r>
      <w:r w:rsidRPr="00D82ABD">
        <w:tab/>
        <w:t xml:space="preserve">Burkhart, J.M., Schumbrutzki, C., Wortelkamp, S., Sickmann, A. &amp; Zahedi, R.P. Systematic and quantitative comparison of digest efficiency and specificity reveals the impact of trypsin quality on MS-based proteomics. </w:t>
      </w:r>
      <w:r w:rsidRPr="00D82ABD">
        <w:rPr>
          <w:i/>
        </w:rPr>
        <w:t>Journal of proteomics</w:t>
      </w:r>
      <w:r w:rsidRPr="00D82ABD">
        <w:t xml:space="preserve"> </w:t>
      </w:r>
      <w:r w:rsidRPr="00D82ABD">
        <w:rPr>
          <w:b/>
        </w:rPr>
        <w:t>75</w:t>
      </w:r>
      <w:r w:rsidRPr="00D82ABD">
        <w:t>, 1454-1462 (2012).</w:t>
      </w:r>
      <w:bookmarkEnd w:id="9"/>
    </w:p>
    <w:p w:rsidR="00C87C42" w:rsidRPr="00D82ABD" w:rsidRDefault="00C87C42" w:rsidP="00C87C42">
      <w:pPr>
        <w:pStyle w:val="EndNoteBibliography"/>
        <w:spacing w:after="0"/>
        <w:ind w:left="720" w:hanging="720"/>
      </w:pPr>
      <w:bookmarkStart w:id="10" w:name="_ENREF_10"/>
      <w:r w:rsidRPr="00D82ABD">
        <w:t>10.</w:t>
      </w:r>
      <w:r w:rsidRPr="00D82ABD">
        <w:tab/>
        <w:t xml:space="preserve">Fannes, T. et al. Predicting tryptic cleavage from proteomics data using decision tree ensembles. </w:t>
      </w:r>
      <w:r w:rsidRPr="00D82ABD">
        <w:rPr>
          <w:i/>
        </w:rPr>
        <w:t>Journal of proteome research</w:t>
      </w:r>
      <w:r w:rsidRPr="00D82ABD">
        <w:t xml:space="preserve"> </w:t>
      </w:r>
      <w:r w:rsidRPr="00D82ABD">
        <w:rPr>
          <w:b/>
        </w:rPr>
        <w:t>12</w:t>
      </w:r>
      <w:r w:rsidRPr="00D82ABD">
        <w:t>, 2253-2259 (2013).</w:t>
      </w:r>
      <w:bookmarkEnd w:id="10"/>
    </w:p>
    <w:p w:rsidR="00C87C42" w:rsidRPr="00D82ABD" w:rsidRDefault="00C87C42" w:rsidP="00C87C42">
      <w:pPr>
        <w:pStyle w:val="EndNoteBibliography"/>
        <w:spacing w:after="0"/>
        <w:ind w:left="720" w:hanging="720"/>
      </w:pPr>
      <w:bookmarkStart w:id="11" w:name="_ENREF_11"/>
      <w:r w:rsidRPr="00D82ABD">
        <w:t>11.</w:t>
      </w:r>
      <w:r w:rsidRPr="00D82ABD">
        <w:tab/>
        <w:t xml:space="preserve">Olsen, J.V. et al. Higher-energy C-trap dissociation for peptide modification analysis. </w:t>
      </w:r>
      <w:r w:rsidRPr="00D82ABD">
        <w:rPr>
          <w:i/>
        </w:rPr>
        <w:t>Nature methods</w:t>
      </w:r>
      <w:r w:rsidRPr="00D82ABD">
        <w:t xml:space="preserve"> </w:t>
      </w:r>
      <w:r w:rsidRPr="00D82ABD">
        <w:rPr>
          <w:b/>
        </w:rPr>
        <w:t>4</w:t>
      </w:r>
      <w:r w:rsidRPr="00D82ABD">
        <w:t>, 709-712 (2007).</w:t>
      </w:r>
      <w:bookmarkEnd w:id="11"/>
    </w:p>
    <w:p w:rsidR="00C87C42" w:rsidRPr="00D82ABD" w:rsidRDefault="00C87C42" w:rsidP="00C87C42">
      <w:pPr>
        <w:pStyle w:val="EndNoteBibliography"/>
        <w:spacing w:after="0"/>
        <w:ind w:left="720" w:hanging="720"/>
      </w:pPr>
      <w:bookmarkStart w:id="12" w:name="_ENREF_12"/>
      <w:r w:rsidRPr="00D82ABD">
        <w:t>12.</w:t>
      </w:r>
      <w:r w:rsidRPr="00D82ABD">
        <w:tab/>
        <w:t xml:space="preserve">Ross, P.L. et al. Multiplexed protein quantitation in Saccharomyces cerevisiae using amine-reactive isobaric tagging reagents. </w:t>
      </w:r>
      <w:r w:rsidRPr="00D82ABD">
        <w:rPr>
          <w:i/>
        </w:rPr>
        <w:t>Molecular &amp; cellular proteomics : MCP</w:t>
      </w:r>
      <w:r w:rsidRPr="00D82ABD">
        <w:t xml:space="preserve"> </w:t>
      </w:r>
      <w:r w:rsidRPr="00D82ABD">
        <w:rPr>
          <w:b/>
        </w:rPr>
        <w:t>3</w:t>
      </w:r>
      <w:r w:rsidRPr="00D82ABD">
        <w:t>, 1154-1169 (2004).</w:t>
      </w:r>
      <w:bookmarkEnd w:id="12"/>
    </w:p>
    <w:p w:rsidR="00C87C42" w:rsidRPr="00D82ABD" w:rsidRDefault="00C87C42" w:rsidP="00C87C42">
      <w:pPr>
        <w:pStyle w:val="EndNoteBibliography"/>
        <w:spacing w:after="0"/>
        <w:ind w:left="720" w:hanging="720"/>
      </w:pPr>
      <w:bookmarkStart w:id="13" w:name="_ENREF_13"/>
      <w:r w:rsidRPr="00D82ABD">
        <w:t>13.</w:t>
      </w:r>
      <w:r w:rsidRPr="00D82ABD">
        <w:tab/>
        <w:t xml:space="preserve">Thompson, A. et al. Tandem mass tags: a novel quantification strategy for comparative analysis of complex protein mixtures by MS/MS. </w:t>
      </w:r>
      <w:r w:rsidRPr="00D82ABD">
        <w:rPr>
          <w:i/>
        </w:rPr>
        <w:t>Analytical chemistry</w:t>
      </w:r>
      <w:r w:rsidRPr="00D82ABD">
        <w:t xml:space="preserve"> </w:t>
      </w:r>
      <w:r w:rsidRPr="00D82ABD">
        <w:rPr>
          <w:b/>
        </w:rPr>
        <w:t>75</w:t>
      </w:r>
      <w:r w:rsidRPr="00D82ABD">
        <w:t>, 1895-1904 (2003).</w:t>
      </w:r>
      <w:bookmarkEnd w:id="13"/>
    </w:p>
    <w:p w:rsidR="00C87C42" w:rsidRPr="00D82ABD" w:rsidRDefault="00C87C42" w:rsidP="00C87C42">
      <w:pPr>
        <w:pStyle w:val="EndNoteBibliography"/>
        <w:spacing w:after="0"/>
        <w:ind w:left="720" w:hanging="720"/>
      </w:pPr>
      <w:bookmarkStart w:id="14" w:name="_ENREF_14"/>
      <w:r w:rsidRPr="00D82ABD">
        <w:t>14.</w:t>
      </w:r>
      <w:r w:rsidRPr="00D82ABD">
        <w:tab/>
        <w:t xml:space="preserve">Everett, L.J., Bierl, C. &amp; Master, S.R. Unbiased statistical analysis for multi-stage proteomic search strategies. </w:t>
      </w:r>
      <w:r w:rsidRPr="00D82ABD">
        <w:rPr>
          <w:i/>
        </w:rPr>
        <w:t>Journal of proteome research</w:t>
      </w:r>
      <w:r w:rsidRPr="00D82ABD">
        <w:t xml:space="preserve"> </w:t>
      </w:r>
      <w:r w:rsidRPr="00D82ABD">
        <w:rPr>
          <w:b/>
        </w:rPr>
        <w:t>9</w:t>
      </w:r>
      <w:r w:rsidRPr="00D82ABD">
        <w:t>, 700-707 (2010).</w:t>
      </w:r>
      <w:bookmarkEnd w:id="14"/>
    </w:p>
    <w:p w:rsidR="00C87C42" w:rsidRPr="00D82ABD" w:rsidRDefault="00C87C42" w:rsidP="00C87C42">
      <w:pPr>
        <w:pStyle w:val="EndNoteBibliography"/>
        <w:spacing w:after="0"/>
        <w:ind w:left="720" w:hanging="720"/>
      </w:pPr>
      <w:bookmarkStart w:id="15" w:name="_ENREF_15"/>
      <w:r w:rsidRPr="00D82ABD">
        <w:t>15.</w:t>
      </w:r>
      <w:r w:rsidRPr="00D82ABD">
        <w:tab/>
        <w:t xml:space="preserve">Papayannopoulos, I.A. The interpretation of collision-induced dissociation tandem mass spectra of peptides. </w:t>
      </w:r>
      <w:r w:rsidRPr="00D82ABD">
        <w:rPr>
          <w:i/>
        </w:rPr>
        <w:t>Mass Spectrometry Reviews</w:t>
      </w:r>
      <w:r w:rsidRPr="00D82ABD">
        <w:t xml:space="preserve"> </w:t>
      </w:r>
      <w:r w:rsidRPr="00D82ABD">
        <w:rPr>
          <w:b/>
        </w:rPr>
        <w:t>14</w:t>
      </w:r>
      <w:r w:rsidRPr="00D82ABD">
        <w:t>, 49-73 (1995).</w:t>
      </w:r>
      <w:bookmarkEnd w:id="15"/>
    </w:p>
    <w:p w:rsidR="00C87C42" w:rsidRPr="00D82ABD" w:rsidRDefault="00C87C42" w:rsidP="00C87C42">
      <w:pPr>
        <w:pStyle w:val="EndNoteBibliography"/>
        <w:spacing w:after="0"/>
        <w:ind w:left="720" w:hanging="720"/>
      </w:pPr>
      <w:bookmarkStart w:id="16" w:name="_ENREF_16"/>
      <w:r w:rsidRPr="00D82ABD">
        <w:t>16.</w:t>
      </w:r>
      <w:r w:rsidRPr="00D82ABD">
        <w:tab/>
        <w:t xml:space="preserve">Colaert, N., Degroeve, S., Helsens, K. &amp; Martens, L. Analysis of the resolution limitations of peptide identification algorithms. </w:t>
      </w:r>
      <w:r w:rsidRPr="00D82ABD">
        <w:rPr>
          <w:i/>
        </w:rPr>
        <w:t>Journal of proteome research</w:t>
      </w:r>
      <w:r w:rsidRPr="00D82ABD">
        <w:t xml:space="preserve"> </w:t>
      </w:r>
      <w:r w:rsidRPr="00D82ABD">
        <w:rPr>
          <w:b/>
        </w:rPr>
        <w:t>10</w:t>
      </w:r>
      <w:r w:rsidRPr="00D82ABD">
        <w:t>, 5555-5561 (2011).</w:t>
      </w:r>
      <w:bookmarkEnd w:id="16"/>
    </w:p>
    <w:p w:rsidR="00C87C42" w:rsidRPr="00D82ABD" w:rsidRDefault="00C87C42" w:rsidP="00C87C42">
      <w:pPr>
        <w:pStyle w:val="EndNoteBibliography"/>
        <w:spacing w:after="0"/>
        <w:ind w:left="720" w:hanging="720"/>
      </w:pPr>
      <w:bookmarkStart w:id="17" w:name="_ENREF_17"/>
      <w:r w:rsidRPr="00D82ABD">
        <w:t>17.</w:t>
      </w:r>
      <w:r w:rsidRPr="00D82ABD">
        <w:tab/>
        <w:t xml:space="preserve">Vaudel, M. et al. D-score: a search engine independent MD-score. </w:t>
      </w:r>
      <w:r w:rsidRPr="00D82ABD">
        <w:rPr>
          <w:i/>
        </w:rPr>
        <w:t>Proteomics</w:t>
      </w:r>
      <w:r w:rsidRPr="00D82ABD">
        <w:t xml:space="preserve"> </w:t>
      </w:r>
      <w:r w:rsidRPr="00D82ABD">
        <w:rPr>
          <w:b/>
        </w:rPr>
        <w:t>13</w:t>
      </w:r>
      <w:r w:rsidRPr="00D82ABD">
        <w:t>, 1036-1041 (2013).</w:t>
      </w:r>
      <w:bookmarkEnd w:id="17"/>
    </w:p>
    <w:p w:rsidR="00C87C42" w:rsidRPr="00D82ABD" w:rsidRDefault="00C87C42" w:rsidP="00C87C42">
      <w:pPr>
        <w:pStyle w:val="EndNoteBibliography"/>
        <w:spacing w:after="0"/>
        <w:ind w:left="720" w:hanging="720"/>
      </w:pPr>
      <w:bookmarkStart w:id="18" w:name="_ENREF_18"/>
      <w:r w:rsidRPr="00D82ABD">
        <w:t>18.</w:t>
      </w:r>
      <w:r w:rsidRPr="00D82ABD">
        <w:tab/>
        <w:t xml:space="preserve">Gevaert, K. et al. Exploring proteomes and analyzing protein processing by mass spectrometric identification of sorted N-terminal peptides. </w:t>
      </w:r>
      <w:r w:rsidRPr="00D82ABD">
        <w:rPr>
          <w:i/>
        </w:rPr>
        <w:t>Nature biotechnology</w:t>
      </w:r>
      <w:r w:rsidRPr="00D82ABD">
        <w:t xml:space="preserve"> </w:t>
      </w:r>
      <w:r w:rsidRPr="00D82ABD">
        <w:rPr>
          <w:b/>
        </w:rPr>
        <w:t>21</w:t>
      </w:r>
      <w:r w:rsidRPr="00D82ABD">
        <w:t>, 566-569 (2003).</w:t>
      </w:r>
      <w:bookmarkEnd w:id="18"/>
    </w:p>
    <w:p w:rsidR="00C87C42" w:rsidRPr="00D82ABD" w:rsidRDefault="00C87C42" w:rsidP="00C87C42">
      <w:pPr>
        <w:pStyle w:val="EndNoteBibliography"/>
        <w:spacing w:after="0"/>
        <w:ind w:left="720" w:hanging="720"/>
      </w:pPr>
      <w:bookmarkStart w:id="19" w:name="_ENREF_19"/>
      <w:r w:rsidRPr="00D82ABD">
        <w:t>19.</w:t>
      </w:r>
      <w:r w:rsidRPr="00D82ABD">
        <w:tab/>
        <w:t xml:space="preserve">Picotti, P. &amp; Aebersold, R. Selected reaction monitoring-based proteomics: workflows, potential, pitfalls and future directions. </w:t>
      </w:r>
      <w:r w:rsidRPr="00D82ABD">
        <w:rPr>
          <w:i/>
        </w:rPr>
        <w:t>Nature methods</w:t>
      </w:r>
      <w:r w:rsidRPr="00D82ABD">
        <w:t xml:space="preserve"> </w:t>
      </w:r>
      <w:r w:rsidRPr="00D82ABD">
        <w:rPr>
          <w:b/>
        </w:rPr>
        <w:t>9</w:t>
      </w:r>
      <w:r w:rsidRPr="00D82ABD">
        <w:t>, 555-566 (2012).</w:t>
      </w:r>
      <w:bookmarkEnd w:id="19"/>
    </w:p>
    <w:p w:rsidR="00C87C42" w:rsidRPr="00D82ABD" w:rsidRDefault="00C87C42" w:rsidP="00C87C42">
      <w:pPr>
        <w:pStyle w:val="EndNoteBibliography"/>
        <w:spacing w:after="0"/>
        <w:ind w:left="720" w:hanging="720"/>
      </w:pPr>
      <w:bookmarkStart w:id="20" w:name="_ENREF_20"/>
      <w:r w:rsidRPr="00D82ABD">
        <w:lastRenderedPageBreak/>
        <w:t>20.</w:t>
      </w:r>
      <w:r w:rsidRPr="00D82ABD">
        <w:tab/>
        <w:t xml:space="preserve">Martens, L., Vandekerckhove, J. &amp; Gevaert, K. DBToolkit: processing protein databases for peptide-centric proteomics. </w:t>
      </w:r>
      <w:r w:rsidRPr="00D82ABD">
        <w:rPr>
          <w:i/>
        </w:rPr>
        <w:t>Bioinformatics</w:t>
      </w:r>
      <w:r w:rsidRPr="00D82ABD">
        <w:t xml:space="preserve"> </w:t>
      </w:r>
      <w:r w:rsidRPr="00D82ABD">
        <w:rPr>
          <w:b/>
        </w:rPr>
        <w:t>21</w:t>
      </w:r>
      <w:r w:rsidRPr="00D82ABD">
        <w:t>, 3584-3585 (2005).</w:t>
      </w:r>
      <w:bookmarkEnd w:id="20"/>
    </w:p>
    <w:p w:rsidR="00C87C42" w:rsidRPr="00D82ABD" w:rsidRDefault="00C87C42" w:rsidP="00C87C42">
      <w:pPr>
        <w:pStyle w:val="EndNoteBibliography"/>
        <w:spacing w:after="0"/>
        <w:ind w:left="720" w:hanging="720"/>
      </w:pPr>
      <w:bookmarkStart w:id="21" w:name="_ENREF_21"/>
      <w:r w:rsidRPr="00D82ABD">
        <w:t>21.</w:t>
      </w:r>
      <w:r w:rsidRPr="00D82ABD">
        <w:tab/>
        <w:t xml:space="preserve">Wang, G., Wu, W.W., Zhang, Z., Masilamani, S. &amp; Shen, R.F. Decoy methods for assessing false positives and false discovery rates in shotgun proteomics. </w:t>
      </w:r>
      <w:r w:rsidRPr="00D82ABD">
        <w:rPr>
          <w:i/>
        </w:rPr>
        <w:t>Analytical chemistry</w:t>
      </w:r>
      <w:r w:rsidRPr="00D82ABD">
        <w:t xml:space="preserve"> </w:t>
      </w:r>
      <w:r w:rsidRPr="00D82ABD">
        <w:rPr>
          <w:b/>
        </w:rPr>
        <w:t>81</w:t>
      </w:r>
      <w:r w:rsidRPr="00D82ABD">
        <w:t>, 146-159 (2009).</w:t>
      </w:r>
      <w:bookmarkEnd w:id="21"/>
    </w:p>
    <w:p w:rsidR="00C87C42" w:rsidRPr="00D82ABD" w:rsidRDefault="00C87C42" w:rsidP="00C87C42">
      <w:pPr>
        <w:pStyle w:val="EndNoteBibliography"/>
        <w:spacing w:after="0"/>
        <w:ind w:left="720" w:hanging="720"/>
      </w:pPr>
      <w:bookmarkStart w:id="22" w:name="_ENREF_22"/>
      <w:r w:rsidRPr="00D82ABD">
        <w:t>22.</w:t>
      </w:r>
      <w:r w:rsidRPr="00D82ABD">
        <w:tab/>
        <w:t xml:space="preserve">Kall, L., Storey, J.D. &amp; Noble, W.S. QVALITY: non-parametric estimation of q-values and posterior error probabilities. </w:t>
      </w:r>
      <w:r w:rsidRPr="00D82ABD">
        <w:rPr>
          <w:i/>
        </w:rPr>
        <w:t>Bioinformatics</w:t>
      </w:r>
      <w:r w:rsidRPr="00D82ABD">
        <w:t xml:space="preserve"> </w:t>
      </w:r>
      <w:r w:rsidRPr="00D82ABD">
        <w:rPr>
          <w:b/>
        </w:rPr>
        <w:t>25</w:t>
      </w:r>
      <w:r w:rsidRPr="00D82ABD">
        <w:t>, 964-966 (2009).</w:t>
      </w:r>
      <w:bookmarkEnd w:id="22"/>
    </w:p>
    <w:p w:rsidR="00C87C42" w:rsidRPr="00D82ABD" w:rsidRDefault="00C87C42" w:rsidP="00C87C42">
      <w:pPr>
        <w:pStyle w:val="EndNoteBibliography"/>
        <w:spacing w:after="0"/>
        <w:ind w:left="720" w:hanging="720"/>
      </w:pPr>
      <w:bookmarkStart w:id="23" w:name="_ENREF_23"/>
      <w:r w:rsidRPr="00D82ABD">
        <w:t>23.</w:t>
      </w:r>
      <w:r w:rsidRPr="00D82ABD">
        <w:tab/>
        <w:t xml:space="preserve">Martens, L. et al. The human platelet proteome mapped by peptide-centric proteomics: a functional protein profile. </w:t>
      </w:r>
      <w:r w:rsidRPr="00D82ABD">
        <w:rPr>
          <w:i/>
        </w:rPr>
        <w:t>Proteomics</w:t>
      </w:r>
      <w:r w:rsidRPr="00D82ABD">
        <w:t xml:space="preserve"> </w:t>
      </w:r>
      <w:r w:rsidRPr="00D82ABD">
        <w:rPr>
          <w:b/>
        </w:rPr>
        <w:t>5</w:t>
      </w:r>
      <w:r w:rsidRPr="00D82ABD">
        <w:t>, 3193-3204 (2005).</w:t>
      </w:r>
      <w:bookmarkEnd w:id="23"/>
    </w:p>
    <w:p w:rsidR="00C87C42" w:rsidRPr="00D82ABD" w:rsidRDefault="00C87C42" w:rsidP="00C87C42">
      <w:pPr>
        <w:pStyle w:val="EndNoteBibliography"/>
        <w:spacing w:after="0"/>
        <w:ind w:left="720" w:hanging="720"/>
      </w:pPr>
      <w:bookmarkStart w:id="24" w:name="_ENREF_24"/>
      <w:r w:rsidRPr="00D82ABD">
        <w:t>24.</w:t>
      </w:r>
      <w:r w:rsidRPr="00D82ABD">
        <w:tab/>
        <w:t xml:space="preserve">Griss, J. et al. Consequences of the discontinuation of the International Protein Index (IPI) database and its substitution by the UniProtKB "complete proteome" sets. </w:t>
      </w:r>
      <w:r w:rsidRPr="00D82ABD">
        <w:rPr>
          <w:i/>
        </w:rPr>
        <w:t>Proteomics</w:t>
      </w:r>
      <w:r w:rsidRPr="00D82ABD">
        <w:t xml:space="preserve"> </w:t>
      </w:r>
      <w:r w:rsidRPr="00D82ABD">
        <w:rPr>
          <w:b/>
        </w:rPr>
        <w:t>11</w:t>
      </w:r>
      <w:r w:rsidRPr="00D82ABD">
        <w:t>, 4434-4438 (2011).</w:t>
      </w:r>
      <w:bookmarkEnd w:id="24"/>
    </w:p>
    <w:p w:rsidR="00C87C42" w:rsidRPr="00D82ABD" w:rsidRDefault="00C87C42" w:rsidP="00C87C42">
      <w:pPr>
        <w:pStyle w:val="EndNoteBibliography"/>
        <w:ind w:left="720" w:hanging="720"/>
      </w:pPr>
      <w:bookmarkStart w:id="25" w:name="_ENREF_25"/>
      <w:r w:rsidRPr="00D82ABD">
        <w:t>25.</w:t>
      </w:r>
      <w:r w:rsidRPr="00D82ABD">
        <w:tab/>
        <w:t xml:space="preserve">Martens, L. et al. Do we want our data raw? Including binary mass spectrometry data in public proteomics data repositories. </w:t>
      </w:r>
      <w:r w:rsidRPr="00D82ABD">
        <w:rPr>
          <w:i/>
        </w:rPr>
        <w:t>Proteomics</w:t>
      </w:r>
      <w:r w:rsidRPr="00D82ABD">
        <w:t xml:space="preserve"> </w:t>
      </w:r>
      <w:r w:rsidRPr="00D82ABD">
        <w:rPr>
          <w:b/>
        </w:rPr>
        <w:t>5</w:t>
      </w:r>
      <w:r w:rsidRPr="00D82ABD">
        <w:t>, 3501-3505 (2005).</w:t>
      </w:r>
      <w:bookmarkEnd w:id="25"/>
    </w:p>
    <w:p w:rsidR="00236CFE" w:rsidRPr="00D82ABD" w:rsidRDefault="003B3DD0" w:rsidP="00E83901">
      <w:pPr>
        <w:spacing w:after="0"/>
        <w:jc w:val="both"/>
      </w:pPr>
      <w:r w:rsidRPr="00D82ABD">
        <w:fldChar w:fldCharType="end"/>
      </w:r>
    </w:p>
    <w:sectPr w:rsidR="00236CFE" w:rsidRPr="00D82ABD"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A21" w:rsidRDefault="009B2A21" w:rsidP="00C22471">
      <w:pPr>
        <w:spacing w:after="0" w:line="240" w:lineRule="auto"/>
      </w:pPr>
      <w:r>
        <w:separator/>
      </w:r>
    </w:p>
  </w:endnote>
  <w:endnote w:type="continuationSeparator" w:id="0">
    <w:p w:rsidR="009B2A21" w:rsidRDefault="009B2A21"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3B3DD0" w:rsidRPr="00EE5E45">
      <w:rPr>
        <w:b/>
      </w:rPr>
      <w:fldChar w:fldCharType="begin"/>
    </w:r>
    <w:r w:rsidRPr="00EE5E45">
      <w:rPr>
        <w:b/>
      </w:rPr>
      <w:instrText xml:space="preserve"> PAGE </w:instrText>
    </w:r>
    <w:r w:rsidR="003B3DD0" w:rsidRPr="00EE5E45">
      <w:rPr>
        <w:b/>
      </w:rPr>
      <w:fldChar w:fldCharType="separate"/>
    </w:r>
    <w:r w:rsidR="00B33F99">
      <w:rPr>
        <w:b/>
        <w:noProof/>
      </w:rPr>
      <w:t>9</w:t>
    </w:r>
    <w:r w:rsidR="003B3DD0" w:rsidRPr="00EE5E45">
      <w:rPr>
        <w:b/>
      </w:rPr>
      <w:fldChar w:fldCharType="end"/>
    </w:r>
    <w:r w:rsidRPr="00EE5E45">
      <w:t xml:space="preserve"> of </w:t>
    </w:r>
    <w:r w:rsidR="003B3DD0" w:rsidRPr="00EE5E45">
      <w:rPr>
        <w:b/>
      </w:rPr>
      <w:fldChar w:fldCharType="begin"/>
    </w:r>
    <w:r w:rsidRPr="00EE5E45">
      <w:rPr>
        <w:b/>
      </w:rPr>
      <w:instrText xml:space="preserve"> NUMPAGES  </w:instrText>
    </w:r>
    <w:r w:rsidR="003B3DD0" w:rsidRPr="00EE5E45">
      <w:rPr>
        <w:b/>
      </w:rPr>
      <w:fldChar w:fldCharType="separate"/>
    </w:r>
    <w:r w:rsidR="00B33F99">
      <w:rPr>
        <w:b/>
        <w:noProof/>
      </w:rPr>
      <w:t>20</w:t>
    </w:r>
    <w:r w:rsidR="003B3DD0"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A21" w:rsidRDefault="009B2A21" w:rsidP="00C22471">
      <w:pPr>
        <w:spacing w:after="0" w:line="240" w:lineRule="auto"/>
      </w:pPr>
      <w:r>
        <w:separator/>
      </w:r>
    </w:p>
  </w:footnote>
  <w:footnote w:type="continuationSeparator" w:id="0">
    <w:p w:rsidR="009B2A21" w:rsidRDefault="009B2A21"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1E46"/>
    <w:rsid w:val="00032873"/>
    <w:rsid w:val="00032E6D"/>
    <w:rsid w:val="00036D6C"/>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5CE2"/>
    <w:rsid w:val="0006716E"/>
    <w:rsid w:val="00067E6A"/>
    <w:rsid w:val="00074C4C"/>
    <w:rsid w:val="00075037"/>
    <w:rsid w:val="00075F65"/>
    <w:rsid w:val="0007608E"/>
    <w:rsid w:val="0007623B"/>
    <w:rsid w:val="000776F3"/>
    <w:rsid w:val="0008000C"/>
    <w:rsid w:val="00082B40"/>
    <w:rsid w:val="00083905"/>
    <w:rsid w:val="0008428F"/>
    <w:rsid w:val="00084580"/>
    <w:rsid w:val="00086670"/>
    <w:rsid w:val="000873AD"/>
    <w:rsid w:val="00087E71"/>
    <w:rsid w:val="0009251A"/>
    <w:rsid w:val="000938D0"/>
    <w:rsid w:val="0009722F"/>
    <w:rsid w:val="000977C0"/>
    <w:rsid w:val="000A13B4"/>
    <w:rsid w:val="000A1D10"/>
    <w:rsid w:val="000A51D6"/>
    <w:rsid w:val="000A5E24"/>
    <w:rsid w:val="000A6038"/>
    <w:rsid w:val="000A66F8"/>
    <w:rsid w:val="000A6B68"/>
    <w:rsid w:val="000A795F"/>
    <w:rsid w:val="000A7DA1"/>
    <w:rsid w:val="000B1283"/>
    <w:rsid w:val="000B1EB1"/>
    <w:rsid w:val="000B37DB"/>
    <w:rsid w:val="000B3D16"/>
    <w:rsid w:val="000B7FB6"/>
    <w:rsid w:val="000C4EA4"/>
    <w:rsid w:val="000C55B8"/>
    <w:rsid w:val="000C7D77"/>
    <w:rsid w:val="000D00BB"/>
    <w:rsid w:val="000D1B17"/>
    <w:rsid w:val="000D3BAD"/>
    <w:rsid w:val="000D3F4E"/>
    <w:rsid w:val="000D40F8"/>
    <w:rsid w:val="000D412D"/>
    <w:rsid w:val="000D43E8"/>
    <w:rsid w:val="000D53ED"/>
    <w:rsid w:val="000D5C3E"/>
    <w:rsid w:val="000E09EE"/>
    <w:rsid w:val="000E23E5"/>
    <w:rsid w:val="000E255A"/>
    <w:rsid w:val="000E30CD"/>
    <w:rsid w:val="000E3C1B"/>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178F"/>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9DF"/>
    <w:rsid w:val="00235EA0"/>
    <w:rsid w:val="00235EAD"/>
    <w:rsid w:val="00235FC7"/>
    <w:rsid w:val="00236CFE"/>
    <w:rsid w:val="0023713C"/>
    <w:rsid w:val="00237883"/>
    <w:rsid w:val="002438DF"/>
    <w:rsid w:val="00244747"/>
    <w:rsid w:val="00250F13"/>
    <w:rsid w:val="00251D8C"/>
    <w:rsid w:val="00251FA9"/>
    <w:rsid w:val="00253E4C"/>
    <w:rsid w:val="00253E57"/>
    <w:rsid w:val="0025427D"/>
    <w:rsid w:val="0025441B"/>
    <w:rsid w:val="0025442C"/>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785"/>
    <w:rsid w:val="002B3C1D"/>
    <w:rsid w:val="002B3D5F"/>
    <w:rsid w:val="002B3EAD"/>
    <w:rsid w:val="002C0D15"/>
    <w:rsid w:val="002C1948"/>
    <w:rsid w:val="002C1D84"/>
    <w:rsid w:val="002C3EB9"/>
    <w:rsid w:val="002C4A56"/>
    <w:rsid w:val="002C56DE"/>
    <w:rsid w:val="002C7A47"/>
    <w:rsid w:val="002C7D15"/>
    <w:rsid w:val="002D1295"/>
    <w:rsid w:val="002D2467"/>
    <w:rsid w:val="002D2E78"/>
    <w:rsid w:val="002D6515"/>
    <w:rsid w:val="002E0962"/>
    <w:rsid w:val="002E1D24"/>
    <w:rsid w:val="002E2E5F"/>
    <w:rsid w:val="002E31E5"/>
    <w:rsid w:val="002E3638"/>
    <w:rsid w:val="002E50CB"/>
    <w:rsid w:val="002E6894"/>
    <w:rsid w:val="002E7088"/>
    <w:rsid w:val="002E74A4"/>
    <w:rsid w:val="002F10A6"/>
    <w:rsid w:val="002F1535"/>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307"/>
    <w:rsid w:val="00316BEF"/>
    <w:rsid w:val="0031730D"/>
    <w:rsid w:val="00317ED1"/>
    <w:rsid w:val="003202C1"/>
    <w:rsid w:val="00321B45"/>
    <w:rsid w:val="0032345A"/>
    <w:rsid w:val="0032382A"/>
    <w:rsid w:val="00324AB6"/>
    <w:rsid w:val="00325709"/>
    <w:rsid w:val="00326448"/>
    <w:rsid w:val="0032668A"/>
    <w:rsid w:val="00327066"/>
    <w:rsid w:val="003279D4"/>
    <w:rsid w:val="00330BD3"/>
    <w:rsid w:val="003338BF"/>
    <w:rsid w:val="00333CA9"/>
    <w:rsid w:val="00335A5C"/>
    <w:rsid w:val="003375DD"/>
    <w:rsid w:val="00337B91"/>
    <w:rsid w:val="00343083"/>
    <w:rsid w:val="003437C4"/>
    <w:rsid w:val="00343AEF"/>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29FF"/>
    <w:rsid w:val="003A4575"/>
    <w:rsid w:val="003A472B"/>
    <w:rsid w:val="003A53FB"/>
    <w:rsid w:val="003A5607"/>
    <w:rsid w:val="003B0C19"/>
    <w:rsid w:val="003B172A"/>
    <w:rsid w:val="003B1F32"/>
    <w:rsid w:val="003B275A"/>
    <w:rsid w:val="003B3DD0"/>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29A4"/>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3F6773"/>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45F4"/>
    <w:rsid w:val="0045545F"/>
    <w:rsid w:val="00457806"/>
    <w:rsid w:val="004620FF"/>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641"/>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6047"/>
    <w:rsid w:val="005076D5"/>
    <w:rsid w:val="00507EA1"/>
    <w:rsid w:val="0051161A"/>
    <w:rsid w:val="00511D32"/>
    <w:rsid w:val="00512261"/>
    <w:rsid w:val="005145BD"/>
    <w:rsid w:val="0051559A"/>
    <w:rsid w:val="00515EF1"/>
    <w:rsid w:val="00516E82"/>
    <w:rsid w:val="00516F50"/>
    <w:rsid w:val="00516FCC"/>
    <w:rsid w:val="005200FA"/>
    <w:rsid w:val="005212A0"/>
    <w:rsid w:val="00521DDB"/>
    <w:rsid w:val="00522CE8"/>
    <w:rsid w:val="00523DC9"/>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417"/>
    <w:rsid w:val="0054388B"/>
    <w:rsid w:val="005446F2"/>
    <w:rsid w:val="00544811"/>
    <w:rsid w:val="005452B7"/>
    <w:rsid w:val="00547FC3"/>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098"/>
    <w:rsid w:val="00573608"/>
    <w:rsid w:val="00573E14"/>
    <w:rsid w:val="00574B69"/>
    <w:rsid w:val="00574BBD"/>
    <w:rsid w:val="00575A96"/>
    <w:rsid w:val="00575C7E"/>
    <w:rsid w:val="005761C7"/>
    <w:rsid w:val="00576265"/>
    <w:rsid w:val="0057704C"/>
    <w:rsid w:val="00582D84"/>
    <w:rsid w:val="00583D11"/>
    <w:rsid w:val="00584EC0"/>
    <w:rsid w:val="00590524"/>
    <w:rsid w:val="00590C1A"/>
    <w:rsid w:val="00591343"/>
    <w:rsid w:val="00591E27"/>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1618"/>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40D11"/>
    <w:rsid w:val="00642656"/>
    <w:rsid w:val="00642B63"/>
    <w:rsid w:val="0064467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56F13"/>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23"/>
    <w:rsid w:val="006A3088"/>
    <w:rsid w:val="006A3ACC"/>
    <w:rsid w:val="006A3E88"/>
    <w:rsid w:val="006A40EC"/>
    <w:rsid w:val="006A4EFE"/>
    <w:rsid w:val="006A5D90"/>
    <w:rsid w:val="006A766B"/>
    <w:rsid w:val="006A7CC8"/>
    <w:rsid w:val="006B0F82"/>
    <w:rsid w:val="006B1498"/>
    <w:rsid w:val="006B1502"/>
    <w:rsid w:val="006B1D5F"/>
    <w:rsid w:val="006B223C"/>
    <w:rsid w:val="006B26E2"/>
    <w:rsid w:val="006B34C2"/>
    <w:rsid w:val="006B5A80"/>
    <w:rsid w:val="006B6C60"/>
    <w:rsid w:val="006C09DE"/>
    <w:rsid w:val="006C2FDB"/>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E76CE"/>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03B"/>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5F6A"/>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7F61E7"/>
    <w:rsid w:val="00800BAB"/>
    <w:rsid w:val="00801134"/>
    <w:rsid w:val="008014F4"/>
    <w:rsid w:val="00801DF4"/>
    <w:rsid w:val="0080243E"/>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1BB"/>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4AD"/>
    <w:rsid w:val="008A2A7C"/>
    <w:rsid w:val="008A51E8"/>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3E1D"/>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2A2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26D"/>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3D83"/>
    <w:rsid w:val="00A05448"/>
    <w:rsid w:val="00A07955"/>
    <w:rsid w:val="00A12497"/>
    <w:rsid w:val="00A12B5E"/>
    <w:rsid w:val="00A12C27"/>
    <w:rsid w:val="00A138BE"/>
    <w:rsid w:val="00A13D75"/>
    <w:rsid w:val="00A14C20"/>
    <w:rsid w:val="00A16725"/>
    <w:rsid w:val="00A1699F"/>
    <w:rsid w:val="00A171C2"/>
    <w:rsid w:val="00A22AD0"/>
    <w:rsid w:val="00A243F8"/>
    <w:rsid w:val="00A246F3"/>
    <w:rsid w:val="00A24E61"/>
    <w:rsid w:val="00A24FE4"/>
    <w:rsid w:val="00A277C5"/>
    <w:rsid w:val="00A30CFC"/>
    <w:rsid w:val="00A311E6"/>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67FA"/>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839"/>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2CD1"/>
    <w:rsid w:val="00B177ED"/>
    <w:rsid w:val="00B210DE"/>
    <w:rsid w:val="00B210EC"/>
    <w:rsid w:val="00B2270D"/>
    <w:rsid w:val="00B22EB9"/>
    <w:rsid w:val="00B22F72"/>
    <w:rsid w:val="00B2362C"/>
    <w:rsid w:val="00B23B51"/>
    <w:rsid w:val="00B24263"/>
    <w:rsid w:val="00B25E5D"/>
    <w:rsid w:val="00B263C7"/>
    <w:rsid w:val="00B2669F"/>
    <w:rsid w:val="00B268C1"/>
    <w:rsid w:val="00B2761E"/>
    <w:rsid w:val="00B27C67"/>
    <w:rsid w:val="00B27CCD"/>
    <w:rsid w:val="00B3341A"/>
    <w:rsid w:val="00B33495"/>
    <w:rsid w:val="00B33F99"/>
    <w:rsid w:val="00B34306"/>
    <w:rsid w:val="00B346A9"/>
    <w:rsid w:val="00B37A78"/>
    <w:rsid w:val="00B404C4"/>
    <w:rsid w:val="00B43C36"/>
    <w:rsid w:val="00B477F5"/>
    <w:rsid w:val="00B502A0"/>
    <w:rsid w:val="00B520F1"/>
    <w:rsid w:val="00B5314C"/>
    <w:rsid w:val="00B53C19"/>
    <w:rsid w:val="00B54C1F"/>
    <w:rsid w:val="00B55C22"/>
    <w:rsid w:val="00B56788"/>
    <w:rsid w:val="00B61337"/>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909"/>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44D7"/>
    <w:rsid w:val="00BF5D83"/>
    <w:rsid w:val="00C01511"/>
    <w:rsid w:val="00C024AB"/>
    <w:rsid w:val="00C02CF6"/>
    <w:rsid w:val="00C0600B"/>
    <w:rsid w:val="00C06B7C"/>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1A71"/>
    <w:rsid w:val="00C42671"/>
    <w:rsid w:val="00C429FC"/>
    <w:rsid w:val="00C4380A"/>
    <w:rsid w:val="00C44602"/>
    <w:rsid w:val="00C45EA4"/>
    <w:rsid w:val="00C460B6"/>
    <w:rsid w:val="00C505F2"/>
    <w:rsid w:val="00C50F05"/>
    <w:rsid w:val="00C51350"/>
    <w:rsid w:val="00C515E1"/>
    <w:rsid w:val="00C5393F"/>
    <w:rsid w:val="00C55AB6"/>
    <w:rsid w:val="00C55DEF"/>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6CF1"/>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2ABD"/>
    <w:rsid w:val="00D8689A"/>
    <w:rsid w:val="00D90376"/>
    <w:rsid w:val="00D90ECB"/>
    <w:rsid w:val="00D97CFA"/>
    <w:rsid w:val="00D97F4E"/>
    <w:rsid w:val="00DA003C"/>
    <w:rsid w:val="00DA05A5"/>
    <w:rsid w:val="00DA30E1"/>
    <w:rsid w:val="00DA4174"/>
    <w:rsid w:val="00DA6AAE"/>
    <w:rsid w:val="00DA7A45"/>
    <w:rsid w:val="00DB1933"/>
    <w:rsid w:val="00DB1E98"/>
    <w:rsid w:val="00DB29DF"/>
    <w:rsid w:val="00DB533B"/>
    <w:rsid w:val="00DB6A30"/>
    <w:rsid w:val="00DC00B9"/>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DF5382"/>
    <w:rsid w:val="00E00C65"/>
    <w:rsid w:val="00E037CC"/>
    <w:rsid w:val="00E04D01"/>
    <w:rsid w:val="00E10100"/>
    <w:rsid w:val="00E10BE4"/>
    <w:rsid w:val="00E10D7C"/>
    <w:rsid w:val="00E1280F"/>
    <w:rsid w:val="00E13EDA"/>
    <w:rsid w:val="00E20094"/>
    <w:rsid w:val="00E21EBF"/>
    <w:rsid w:val="00E2363A"/>
    <w:rsid w:val="00E26156"/>
    <w:rsid w:val="00E26906"/>
    <w:rsid w:val="00E279AC"/>
    <w:rsid w:val="00E30C1D"/>
    <w:rsid w:val="00E34681"/>
    <w:rsid w:val="00E373A8"/>
    <w:rsid w:val="00E407CB"/>
    <w:rsid w:val="00E40E32"/>
    <w:rsid w:val="00E415A5"/>
    <w:rsid w:val="00E4267F"/>
    <w:rsid w:val="00E42D9F"/>
    <w:rsid w:val="00E4316E"/>
    <w:rsid w:val="00E431C0"/>
    <w:rsid w:val="00E436F6"/>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4E15"/>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2BB"/>
    <w:rsid w:val="00EA543C"/>
    <w:rsid w:val="00EA768C"/>
    <w:rsid w:val="00EB0863"/>
    <w:rsid w:val="00EB21C0"/>
    <w:rsid w:val="00EB33F8"/>
    <w:rsid w:val="00EB37B4"/>
    <w:rsid w:val="00EB3AA4"/>
    <w:rsid w:val="00EB3B71"/>
    <w:rsid w:val="00EB4072"/>
    <w:rsid w:val="00EB4276"/>
    <w:rsid w:val="00EB4E57"/>
    <w:rsid w:val="00EB4EE5"/>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5282"/>
    <w:rsid w:val="00EE5EA7"/>
    <w:rsid w:val="00EE66DE"/>
    <w:rsid w:val="00EE7874"/>
    <w:rsid w:val="00EF14BB"/>
    <w:rsid w:val="00EF1E35"/>
    <w:rsid w:val="00EF3F46"/>
    <w:rsid w:val="00EF4561"/>
    <w:rsid w:val="00EF5285"/>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F36"/>
    <w:rsid w:val="00F20295"/>
    <w:rsid w:val="00F205EB"/>
    <w:rsid w:val="00F21AEF"/>
    <w:rsid w:val="00F22342"/>
    <w:rsid w:val="00F226C3"/>
    <w:rsid w:val="00F2295B"/>
    <w:rsid w:val="00F23323"/>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8E4"/>
    <w:rsid w:val="00F67AEB"/>
    <w:rsid w:val="00F7019E"/>
    <w:rsid w:val="00F713B6"/>
    <w:rsid w:val="00F71A8E"/>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AE2"/>
    <w:rsid w:val="00FC5FC0"/>
    <w:rsid w:val="00FC7D6D"/>
    <w:rsid w:val="00FD0738"/>
    <w:rsid w:val="00FD48EE"/>
    <w:rsid w:val="00FD6CC1"/>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4" type="connector" idref="#_x0000_s1097"/>
        <o:r id="V:Rule35" type="connector" idref="#_x0000_s1085"/>
        <o:r id="V:Rule36" type="connector" idref="#_x0000_s1091"/>
        <o:r id="V:Rule37" type="connector" idref="#_x0000_s1063"/>
        <o:r id="V:Rule38" type="connector" idref="#_x0000_s1055"/>
        <o:r id="V:Rule39" type="connector" idref="#_x0000_s1095"/>
        <o:r id="V:Rule40" type="connector" idref="#_x0000_s1073"/>
        <o:r id="V:Rule41" type="connector" idref="#_x0000_s1089"/>
        <o:r id="V:Rule42" type="connector" idref="#_x0000_s1068"/>
        <o:r id="V:Rule43" type="connector" idref="#_x0000_s1088"/>
        <o:r id="V:Rule44" type="connector" idref="#_x0000_s1071"/>
        <o:r id="V:Rule45" type="connector" idref="#_x0000_s1093"/>
        <o:r id="V:Rule46" type="connector" idref="#_x0000_s1079"/>
        <o:r id="V:Rule47" type="connector" idref="#_x0000_s1067"/>
        <o:r id="V:Rule48" type="connector" idref="#_x0000_s1083"/>
        <o:r id="V:Rule49" type="connector" idref="#_x0000_s1087"/>
        <o:r id="V:Rule50" type="connector" idref="#_x0000_s1056"/>
        <o:r id="V:Rule51" type="connector" idref="#_x0000_s1065"/>
        <o:r id="V:Rule52" type="connector" idref="#_x0000_s1052"/>
        <o:r id="V:Rule53" type="connector" idref="#_x0000_s1075"/>
        <o:r id="V:Rule54" type="connector" idref="#_x0000_s1092"/>
        <o:r id="V:Rule55" type="connector" idref="#_x0000_s1076"/>
        <o:r id="V:Rule56" type="connector" idref="#_x0000_s1064"/>
        <o:r id="V:Rule57" type="connector" idref="#_x0000_s1053"/>
        <o:r id="V:Rule58" type="connector" idref="#_x0000_s1096"/>
        <o:r id="V:Rule59" type="connector" idref="#_x0000_s1081"/>
        <o:r id="V:Rule60" type="connector" idref="#_x0000_s1054"/>
        <o:r id="V:Rule61" type="connector" idref="#_x0000_s1057"/>
        <o:r id="V:Rule62" type="connector" idref="#_x0000_s1069"/>
        <o:r id="V:Rule63" type="connector" idref="#_x0000_s1080"/>
        <o:r id="V:Rule64" type="connector" idref="#_x0000_s1072"/>
        <o:r id="V:Rule65" type="connector" idref="#_x0000_s1077"/>
        <o:r id="V:Rule66"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29382-F695-4649-BAC3-793980671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20</Pages>
  <Words>12983</Words>
  <Characters>68815</Characters>
  <Application>Microsoft Office Word</Application>
  <DocSecurity>0</DocSecurity>
  <Lines>573</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81635</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675</cp:revision>
  <cp:lastPrinted>2013-09-20T14:05:00Z</cp:lastPrinted>
  <dcterms:created xsi:type="dcterms:W3CDTF">2011-09-01T10:00:00Z</dcterms:created>
  <dcterms:modified xsi:type="dcterms:W3CDTF">2014-09-29T14:04:00Z</dcterms:modified>
</cp:coreProperties>
</file>