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Story-categorization-using-NLP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Self-narrated stories will be categorized into three categories using their sentiments. Three categories are: 0: Work Stress, 1: Bullying, 2: Sexual Harassment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Tactics Used: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 Paragraph Vector using PV-DBOW and PV-DM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 Decision Tree using Gini and Entropy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3. Logistic Regression - Epochs 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Validation Stat.: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1. 2-fold cross-validation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2. Train Test split 80/20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Decision Tree Results Using PV-DM, PV-DBOW, and Paired Model of PV-DM and PV-DBOW: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Entropy: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Gini: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89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Logistic Regression Results Using PV-DM, PV-DBOW, and Paired Model of PV-DM and PV-DBOW: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Logistic Regression: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