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985BF" w14:textId="77777777" w:rsidR="002C3B1E" w:rsidRDefault="002C3B1E">
      <w:pPr>
        <w:pStyle w:val="PreformattedText"/>
        <w:spacing w:after="283"/>
        <w:rPr>
          <w:rFonts w:ascii="Courier" w:hAnsi="Courier"/>
          <w:color w:val="000000"/>
          <w:sz w:val="18"/>
          <w:szCs w:val="18"/>
        </w:rPr>
      </w:pPr>
    </w:p>
    <w:p w14:paraId="7E1985C0" w14:textId="43B6AC90" w:rsidR="002C3B1E" w:rsidRDefault="00BB1C2E">
      <w:pPr>
        <w:pStyle w:val="Textbody"/>
        <w:spacing w:after="283"/>
      </w:pP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>Table 2</w:t>
      </w: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. Summary table of the similarity between </w:t>
      </w:r>
      <w:r>
        <w:rPr>
          <w:rStyle w:val="StrongEmphasis"/>
          <w:rFonts w:ascii="Courier" w:hAnsi="Courier"/>
          <w:b w:val="0"/>
          <w:bCs w:val="0"/>
          <w:i/>
          <w:iCs/>
          <w:color w:val="000000"/>
          <w:sz w:val="18"/>
          <w:szCs w:val="18"/>
        </w:rPr>
        <w:t>Asterias rubens</w:t>
      </w: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 and </w:t>
      </w:r>
      <w:r>
        <w:rPr>
          <w:rStyle w:val="StrongEmphasis"/>
          <w:rFonts w:ascii="Courier" w:hAnsi="Courier"/>
          <w:b w:val="0"/>
          <w:bCs w:val="0"/>
          <w:i/>
          <w:iCs/>
          <w:color w:val="000000"/>
          <w:sz w:val="18"/>
          <w:szCs w:val="18"/>
        </w:rPr>
        <w:t>Octopus vulgaris</w:t>
      </w: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 CCK receptor sequences compared against human CCK receptors</w:t>
      </w:r>
    </w:p>
    <w:p w14:paraId="7E1985C1" w14:textId="77777777" w:rsidR="002C3B1E" w:rsidRDefault="002C3B1E">
      <w:pPr>
        <w:pStyle w:val="TableHeading"/>
        <w:jc w:val="left"/>
        <w:rPr>
          <w:rFonts w:ascii="Courier" w:hAnsi="Courier"/>
          <w:sz w:val="18"/>
          <w:szCs w:val="18"/>
        </w:rPr>
      </w:pPr>
    </w:p>
    <w:tbl>
      <w:tblPr>
        <w:tblStyle w:val="TableGrid"/>
        <w:tblW w:w="9215" w:type="dxa"/>
        <w:tblLayout w:type="fixed"/>
        <w:tblLook w:val="04A0" w:firstRow="1" w:lastRow="0" w:firstColumn="1" w:lastColumn="0" w:noHBand="0" w:noVBand="1"/>
      </w:tblPr>
      <w:tblGrid>
        <w:gridCol w:w="1885"/>
        <w:gridCol w:w="1257"/>
        <w:gridCol w:w="1976"/>
        <w:gridCol w:w="1373"/>
        <w:gridCol w:w="2724"/>
      </w:tblGrid>
      <w:tr w:rsidR="002C3B1E" w14:paraId="7E1985C7" w14:textId="77777777">
        <w:tc>
          <w:tcPr>
            <w:tcW w:w="1885" w:type="dxa"/>
          </w:tcPr>
          <w:p w14:paraId="7E1985C2" w14:textId="77777777" w:rsidR="002C3B1E" w:rsidRDefault="00BB1C2E">
            <w:pPr>
              <w:pStyle w:val="TableHeading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Human Receptor</w:t>
            </w:r>
          </w:p>
        </w:tc>
        <w:tc>
          <w:tcPr>
            <w:tcW w:w="1257" w:type="dxa"/>
          </w:tcPr>
          <w:p w14:paraId="7E1985C3" w14:textId="77777777" w:rsidR="002C3B1E" w:rsidRDefault="00BB1C2E">
            <w:pPr>
              <w:pStyle w:val="TableHeading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Species sequences</w:t>
            </w:r>
          </w:p>
        </w:tc>
        <w:tc>
          <w:tcPr>
            <w:tcW w:w="1976" w:type="dxa"/>
          </w:tcPr>
          <w:p w14:paraId="7E1985C4" w14:textId="77777777" w:rsidR="002C3B1E" w:rsidRDefault="00BB1C2E">
            <w:pPr>
              <w:pStyle w:val="TableHeading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Alignment Length</w:t>
            </w:r>
          </w:p>
        </w:tc>
        <w:tc>
          <w:tcPr>
            <w:tcW w:w="1373" w:type="dxa"/>
          </w:tcPr>
          <w:p w14:paraId="7E1985C5" w14:textId="77777777" w:rsidR="002C3B1E" w:rsidRDefault="00BB1C2E">
            <w:pPr>
              <w:pStyle w:val="TableHeading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Identity (%)</w:t>
            </w:r>
          </w:p>
        </w:tc>
        <w:tc>
          <w:tcPr>
            <w:tcW w:w="2724" w:type="dxa"/>
          </w:tcPr>
          <w:p w14:paraId="7E1985C6" w14:textId="77777777" w:rsidR="002C3B1E" w:rsidRDefault="00BB1C2E">
            <w:pPr>
              <w:pStyle w:val="TableHeading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Similarity (%)</w:t>
            </w:r>
          </w:p>
        </w:tc>
      </w:tr>
      <w:tr w:rsidR="002C3B1E" w14:paraId="7E1985CD" w14:textId="77777777">
        <w:tc>
          <w:tcPr>
            <w:tcW w:w="1885" w:type="dxa"/>
          </w:tcPr>
          <w:p w14:paraId="7E1985C8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HsapCCKRA</w:t>
            </w:r>
            <w:proofErr w:type="spellEnd"/>
          </w:p>
        </w:tc>
        <w:tc>
          <w:tcPr>
            <w:tcW w:w="1257" w:type="dxa"/>
          </w:tcPr>
          <w:p w14:paraId="7E1985C9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ArubCCKR</w:t>
            </w:r>
            <w:proofErr w:type="spellEnd"/>
          </w:p>
        </w:tc>
        <w:tc>
          <w:tcPr>
            <w:tcW w:w="1976" w:type="dxa"/>
          </w:tcPr>
          <w:p w14:paraId="7E1985CA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485</w:t>
            </w:r>
          </w:p>
        </w:tc>
        <w:tc>
          <w:tcPr>
            <w:tcW w:w="1373" w:type="dxa"/>
          </w:tcPr>
          <w:p w14:paraId="7E1985CB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37.32</w:t>
            </w:r>
          </w:p>
        </w:tc>
        <w:tc>
          <w:tcPr>
            <w:tcW w:w="2724" w:type="dxa"/>
          </w:tcPr>
          <w:p w14:paraId="7E1985CC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55.05</w:t>
            </w:r>
          </w:p>
        </w:tc>
      </w:tr>
      <w:tr w:rsidR="002C3B1E" w14:paraId="7E1985D3" w14:textId="77777777">
        <w:tc>
          <w:tcPr>
            <w:tcW w:w="1885" w:type="dxa"/>
          </w:tcPr>
          <w:p w14:paraId="7E1985CE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HsapCCKRb</w:t>
            </w:r>
            <w:proofErr w:type="spellEnd"/>
          </w:p>
        </w:tc>
        <w:tc>
          <w:tcPr>
            <w:tcW w:w="1257" w:type="dxa"/>
          </w:tcPr>
          <w:p w14:paraId="7E1985CF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ArubCCKR</w:t>
            </w:r>
            <w:proofErr w:type="spellEnd"/>
          </w:p>
        </w:tc>
        <w:tc>
          <w:tcPr>
            <w:tcW w:w="1976" w:type="dxa"/>
          </w:tcPr>
          <w:p w14:paraId="7E1985D0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502</w:t>
            </w:r>
          </w:p>
        </w:tc>
        <w:tc>
          <w:tcPr>
            <w:tcW w:w="1373" w:type="dxa"/>
          </w:tcPr>
          <w:p w14:paraId="7E1985D1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36.45</w:t>
            </w:r>
          </w:p>
        </w:tc>
        <w:tc>
          <w:tcPr>
            <w:tcW w:w="2724" w:type="dxa"/>
          </w:tcPr>
          <w:p w14:paraId="7E1985D2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53.19</w:t>
            </w:r>
          </w:p>
        </w:tc>
      </w:tr>
      <w:tr w:rsidR="002C3B1E" w14:paraId="7E1985D9" w14:textId="77777777">
        <w:tc>
          <w:tcPr>
            <w:tcW w:w="1885" w:type="dxa"/>
          </w:tcPr>
          <w:p w14:paraId="7E1985D4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HsapCCKRa</w:t>
            </w:r>
            <w:proofErr w:type="spellEnd"/>
          </w:p>
        </w:tc>
        <w:tc>
          <w:tcPr>
            <w:tcW w:w="1257" w:type="dxa"/>
          </w:tcPr>
          <w:p w14:paraId="7E1985D5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OvulCCKR</w:t>
            </w:r>
            <w:proofErr w:type="spellEnd"/>
          </w:p>
        </w:tc>
        <w:tc>
          <w:tcPr>
            <w:tcW w:w="1976" w:type="dxa"/>
          </w:tcPr>
          <w:p w14:paraId="7E1985D6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486</w:t>
            </w:r>
          </w:p>
        </w:tc>
        <w:tc>
          <w:tcPr>
            <w:tcW w:w="1373" w:type="dxa"/>
          </w:tcPr>
          <w:p w14:paraId="7E1985D7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38.89</w:t>
            </w:r>
          </w:p>
        </w:tc>
        <w:tc>
          <w:tcPr>
            <w:tcW w:w="2724" w:type="dxa"/>
          </w:tcPr>
          <w:p w14:paraId="7E1985D8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55.97</w:t>
            </w:r>
          </w:p>
        </w:tc>
      </w:tr>
      <w:tr w:rsidR="002C3B1E" w14:paraId="7E1985DF" w14:textId="77777777">
        <w:tc>
          <w:tcPr>
            <w:tcW w:w="1885" w:type="dxa"/>
          </w:tcPr>
          <w:p w14:paraId="7E1985DA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HsapCCKRb</w:t>
            </w:r>
            <w:proofErr w:type="spellEnd"/>
          </w:p>
        </w:tc>
        <w:tc>
          <w:tcPr>
            <w:tcW w:w="1257" w:type="dxa"/>
          </w:tcPr>
          <w:p w14:paraId="7E1985DB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OvulCCKR</w:t>
            </w:r>
            <w:proofErr w:type="spellEnd"/>
          </w:p>
        </w:tc>
        <w:tc>
          <w:tcPr>
            <w:tcW w:w="1976" w:type="dxa"/>
          </w:tcPr>
          <w:p w14:paraId="7E1985DC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511</w:t>
            </w:r>
          </w:p>
        </w:tc>
        <w:tc>
          <w:tcPr>
            <w:tcW w:w="1373" w:type="dxa"/>
          </w:tcPr>
          <w:p w14:paraId="7E1985DD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36.40</w:t>
            </w:r>
          </w:p>
        </w:tc>
        <w:tc>
          <w:tcPr>
            <w:tcW w:w="2724" w:type="dxa"/>
          </w:tcPr>
          <w:p w14:paraId="7E1985DE" w14:textId="77777777" w:rsidR="002C3B1E" w:rsidRDefault="00BB1C2E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53.62</w:t>
            </w:r>
          </w:p>
        </w:tc>
      </w:tr>
    </w:tbl>
    <w:p w14:paraId="7E1985E0" w14:textId="77777777" w:rsidR="002C3B1E" w:rsidRDefault="002C3B1E"/>
    <w:sectPr w:rsidR="002C3B1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86"/>
    <w:family w:val="modern"/>
    <w:pitch w:val="default"/>
    <w:sig w:usb0="30000083" w:usb1="2BDF3C10" w:usb2="00000016" w:usb3="00000000" w:csb0="602E0107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FAFC0B"/>
    <w:rsid w:val="FFAF0C2E"/>
    <w:rsid w:val="002C3B1E"/>
    <w:rsid w:val="00866C94"/>
    <w:rsid w:val="00BB1C2E"/>
    <w:rsid w:val="7EFAF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985BF"/>
  <w15:docId w15:val="{28CD7E5F-BAF3-430E-A3C7-9B246B1B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character" w:customStyle="1" w:styleId="StrongEmphasis">
    <w:name w:val="Strong Emphasis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ly324</dc:creator>
  <cp:lastModifiedBy>Alfonso guerra</cp:lastModifiedBy>
  <cp:revision>2</cp:revision>
  <dcterms:created xsi:type="dcterms:W3CDTF">2024-12-04T10:25:00Z</dcterms:created>
  <dcterms:modified xsi:type="dcterms:W3CDTF">2024-12-19T12:57:00Z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