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left"/>
      </w:pPr>
      <w:r>
        <w:fldChar w:fldCharType="begin"/>
      </w:r>
      <w:r>
        <w:instrText xml:space="preserve"> INCLUDEPICTURE "http://www.qztc.edu.cn/xxgl/images/xb.gif" \* MERGEFORMATINET </w:instrText>
      </w:r>
      <w:r>
        <w:fldChar w:fldCharType="separate"/>
      </w:r>
      <w:r>
        <w:drawing>
          <wp:inline distT="0" distB="0" distL="114300" distR="114300">
            <wp:extent cx="768985" cy="768985"/>
            <wp:effectExtent l="0" t="0" r="12065" b="12065"/>
            <wp:docPr id="24" name="图片 10"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xb"/>
                    <pic:cNvPicPr>
                      <a:picLocks noChangeAspect="1"/>
                    </pic:cNvPicPr>
                  </pic:nvPicPr>
                  <pic:blipFill>
                    <a:blip r:embed="rId12"/>
                    <a:stretch>
                      <a:fillRect/>
                    </a:stretch>
                  </pic:blipFill>
                  <pic:spPr>
                    <a:xfrm>
                      <a:off x="0" y="0"/>
                      <a:ext cx="768985" cy="768985"/>
                    </a:xfrm>
                    <a:prstGeom prst="rect">
                      <a:avLst/>
                    </a:prstGeom>
                    <a:noFill/>
                    <a:ln>
                      <a:noFill/>
                    </a:ln>
                  </pic:spPr>
                </pic:pic>
              </a:graphicData>
            </a:graphic>
          </wp:inline>
        </w:drawing>
      </w:r>
      <w:r>
        <w:fldChar w:fldCharType="end"/>
      </w:r>
      <w:r>
        <w:fldChar w:fldCharType="begin"/>
      </w:r>
      <w:r>
        <w:instrText xml:space="preserve"> INCLUDEPICTURE "http://www.qztc.edu.cn/xxgl/images/qztc.jpg" \* MERGEFORMATINET </w:instrText>
      </w:r>
      <w:r>
        <w:fldChar w:fldCharType="separate"/>
      </w:r>
      <w:r>
        <w:drawing>
          <wp:inline distT="0" distB="0" distL="114300" distR="114300">
            <wp:extent cx="2458085" cy="751840"/>
            <wp:effectExtent l="0" t="0" r="18415" b="10160"/>
            <wp:docPr id="29" name="图片 11" descr="qz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qztc"/>
                    <pic:cNvPicPr>
                      <a:picLocks noChangeAspect="1"/>
                    </pic:cNvPicPr>
                  </pic:nvPicPr>
                  <pic:blipFill>
                    <a:blip r:embed="rId13"/>
                    <a:stretch>
                      <a:fillRect/>
                    </a:stretch>
                  </pic:blipFill>
                  <pic:spPr>
                    <a:xfrm>
                      <a:off x="0" y="0"/>
                      <a:ext cx="2458085" cy="751840"/>
                    </a:xfrm>
                    <a:prstGeom prst="rect">
                      <a:avLst/>
                    </a:prstGeom>
                    <a:noFill/>
                    <a:ln>
                      <a:noFill/>
                    </a:ln>
                  </pic:spPr>
                </pic:pic>
              </a:graphicData>
            </a:graphic>
          </wp:inline>
        </w:drawing>
      </w:r>
      <w:r>
        <w:fldChar w:fldCharType="end"/>
      </w:r>
    </w:p>
    <w:p>
      <w:pPr>
        <w:jc w:val="center"/>
        <w:rPr>
          <w:rFonts w:cs="Times New Roman"/>
          <w:b/>
          <w:bCs/>
          <w:sz w:val="52"/>
          <w:szCs w:val="52"/>
        </w:rPr>
      </w:pPr>
    </w:p>
    <w:p>
      <w:pPr>
        <w:jc w:val="center"/>
        <w:rPr>
          <w:rFonts w:ascii="Courier New" w:hAnsi="Courier New" w:cs="Courier New"/>
          <w:b/>
          <w:bCs/>
          <w:sz w:val="36"/>
          <w:szCs w:val="36"/>
        </w:rPr>
      </w:pPr>
    </w:p>
    <w:p>
      <w:pPr>
        <w:ind w:left="0" w:leftChars="0" w:firstLine="0" w:firstLineChars="0"/>
        <w:jc w:val="both"/>
        <w:rPr>
          <w:rFonts w:hint="eastAsia" w:eastAsia="黑体" w:cs="黑体"/>
          <w:b/>
          <w:bCs/>
          <w:sz w:val="72"/>
          <w:szCs w:val="72"/>
        </w:rPr>
      </w:pPr>
    </w:p>
    <w:p>
      <w:pPr>
        <w:ind w:left="0" w:leftChars="0" w:firstLine="0" w:firstLineChars="0"/>
        <w:jc w:val="center"/>
        <w:rPr>
          <w:rFonts w:eastAsia="黑体" w:cs="Times New Roman"/>
          <w:b/>
          <w:bCs/>
          <w:sz w:val="72"/>
          <w:szCs w:val="72"/>
        </w:rPr>
      </w:pPr>
      <w:r>
        <w:rPr>
          <w:rFonts w:hint="eastAsia" w:eastAsia="黑体" w:cs="黑体"/>
          <w:b/>
          <w:bCs/>
          <w:sz w:val="72"/>
          <w:szCs w:val="72"/>
        </w:rPr>
        <w:t>毕业论文（设计）</w:t>
      </w: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ind w:firstLine="960" w:firstLineChars="300"/>
        <w:rPr>
          <w:rFonts w:eastAsia="黑体" w:cs="Times New Roman"/>
          <w:sz w:val="32"/>
          <w:szCs w:val="32"/>
          <w:u w:val="single"/>
        </w:rPr>
      </w:pPr>
      <w:r>
        <w:rPr>
          <w:rFonts w:hint="eastAsia" w:eastAsia="黑体" w:cs="黑体"/>
          <w:sz w:val="32"/>
          <w:szCs w:val="32"/>
        </w:rPr>
        <w:t>题目</w:t>
      </w:r>
      <w:r>
        <w:rPr>
          <w:rFonts w:eastAsia="黑体"/>
          <w:sz w:val="32"/>
          <w:szCs w:val="32"/>
          <w:u w:val="single"/>
        </w:rPr>
        <w:t xml:space="preserve">  </w:t>
      </w:r>
      <w:r>
        <w:rPr>
          <w:rFonts w:hint="eastAsia" w:ascii="黑体" w:hAnsi="黑体" w:eastAsia="黑体" w:cs="黑体"/>
          <w:bCs/>
          <w:sz w:val="36"/>
          <w:szCs w:val="36"/>
          <w:u w:val="single"/>
        </w:rPr>
        <w:t>基于CocosCreator引擎的回合制对战游戏设计</w:t>
      </w:r>
      <w:r>
        <w:rPr>
          <w:rFonts w:ascii="黑体" w:hAnsi="黑体" w:eastAsia="黑体" w:cs="黑体"/>
          <w:b/>
          <w:bCs/>
          <w:sz w:val="36"/>
          <w:szCs w:val="36"/>
          <w:u w:val="single"/>
        </w:rPr>
        <w:t xml:space="preserve">  </w:t>
      </w:r>
    </w:p>
    <w:p>
      <w:pPr>
        <w:rPr>
          <w:rFonts w:cs="Times New Roman"/>
          <w:sz w:val="28"/>
          <w:szCs w:val="28"/>
          <w:u w:val="single"/>
        </w:rPr>
      </w:pPr>
    </w:p>
    <w:p>
      <w:pPr>
        <w:rPr>
          <w:rFonts w:cs="Times New Roman"/>
          <w:sz w:val="28"/>
          <w:szCs w:val="28"/>
        </w:rPr>
      </w:pPr>
    </w:p>
    <w:p>
      <w:pPr>
        <w:rPr>
          <w:rFonts w:cs="Times New Roman" w:asciiTheme="minorEastAsia" w:hAnsiTheme="minorEastAsia" w:eastAsiaTheme="minorEastAsia"/>
          <w:sz w:val="30"/>
          <w:szCs w:val="30"/>
        </w:rPr>
      </w:pPr>
    </w:p>
    <w:tbl>
      <w:tblPr>
        <w:tblStyle w:val="11"/>
        <w:tblW w:w="0" w:type="auto"/>
        <w:jc w:val="center"/>
        <w:tblLayout w:type="fixed"/>
        <w:tblCellMar>
          <w:top w:w="0" w:type="dxa"/>
          <w:left w:w="108" w:type="dxa"/>
          <w:bottom w:w="0" w:type="dxa"/>
          <w:right w:w="108" w:type="dxa"/>
        </w:tblCellMar>
      </w:tblPr>
      <w:tblGrid>
        <w:gridCol w:w="1482"/>
        <w:gridCol w:w="2892"/>
        <w:gridCol w:w="1182"/>
        <w:gridCol w:w="3282"/>
      </w:tblGrid>
      <w:tr>
        <w:tblPrEx>
          <w:tblCellMar>
            <w:top w:w="0" w:type="dxa"/>
            <w:left w:w="108" w:type="dxa"/>
            <w:bottom w:w="0" w:type="dxa"/>
            <w:right w:w="108" w:type="dxa"/>
          </w:tblCellMar>
        </w:tblPrEx>
        <w:trPr>
          <w:trHeight w:val="624"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    院</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软件学院</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专</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业</w:t>
            </w:r>
          </w:p>
        </w:tc>
        <w:tc>
          <w:tcPr>
            <w:tcW w:w="328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eastAsia="zh-CN"/>
              </w:rPr>
              <w:t>软件工程（软件开发方向）</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学生姓名</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肖龙昊</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号</w:t>
            </w:r>
          </w:p>
        </w:tc>
        <w:tc>
          <w:tcPr>
            <w:tcW w:w="3282" w:type="dxa"/>
            <w:noWrap w:val="0"/>
            <w:vAlign w:val="center"/>
          </w:tcPr>
          <w:p>
            <w:pPr>
              <w:pStyle w:val="16"/>
              <w:jc w:val="center"/>
              <w:rPr>
                <w:rFonts w:hint="default" w:ascii="宋体" w:hAnsi="宋体" w:eastAsia="宋体" w:cs="宋体"/>
                <w:b w:val="0"/>
                <w:bCs/>
                <w:color w:val="auto"/>
                <w:sz w:val="30"/>
                <w:szCs w:val="30"/>
                <w:u w:val="single"/>
                <w:lang w:val="en-US" w:eastAsia="zh-CN"/>
              </w:rPr>
            </w:pPr>
            <w:r>
              <w:rPr>
                <w:rFonts w:hint="eastAsia" w:ascii="宋体" w:hAnsi="宋体" w:eastAsia="宋体" w:cs="宋体"/>
                <w:b w:val="0"/>
                <w:bCs/>
                <w:color w:val="auto"/>
                <w:sz w:val="30"/>
                <w:szCs w:val="30"/>
                <w:u w:val="single"/>
              </w:rPr>
              <w:t>1</w:t>
            </w:r>
            <w:r>
              <w:rPr>
                <w:rFonts w:hint="eastAsia" w:ascii="宋体" w:hAnsi="宋体" w:cs="宋体"/>
                <w:b w:val="0"/>
                <w:bCs/>
                <w:color w:val="auto"/>
                <w:sz w:val="30"/>
                <w:szCs w:val="30"/>
                <w:u w:val="single"/>
                <w:lang w:val="en-US" w:eastAsia="zh-CN"/>
              </w:rPr>
              <w:t>8065589627</w:t>
            </w:r>
          </w:p>
        </w:tc>
      </w:tr>
      <w:tr>
        <w:tblPrEx>
          <w:tblCellMar>
            <w:top w:w="0" w:type="dxa"/>
            <w:left w:w="108" w:type="dxa"/>
            <w:bottom w:w="0" w:type="dxa"/>
            <w:right w:w="108" w:type="dxa"/>
          </w:tblCellMar>
        </w:tblPrEx>
        <w:trPr>
          <w:trHeight w:val="612"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指导教师</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于娟</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职</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称</w:t>
            </w:r>
          </w:p>
        </w:tc>
        <w:tc>
          <w:tcPr>
            <w:tcW w:w="3282" w:type="dxa"/>
            <w:noWrap w:val="0"/>
            <w:vAlign w:val="center"/>
          </w:tcPr>
          <w:p>
            <w:pPr>
              <w:pStyle w:val="16"/>
              <w:jc w:val="center"/>
              <w:rPr>
                <w:rFonts w:hint="eastAsia" w:ascii="宋体" w:hAnsi="宋体" w:eastAsia="宋体" w:cs="宋体"/>
                <w:b w:val="0"/>
                <w:bCs/>
                <w:color w:val="auto"/>
                <w:sz w:val="30"/>
                <w:szCs w:val="30"/>
                <w:u w:val="single"/>
              </w:rPr>
            </w:pPr>
            <w:r>
              <w:rPr>
                <w:rFonts w:hint="eastAsia" w:ascii="宋体" w:hAnsi="宋体" w:eastAsia="宋体" w:cs="宋体"/>
                <w:b w:val="0"/>
                <w:bCs/>
                <w:color w:val="auto"/>
                <w:sz w:val="30"/>
                <w:szCs w:val="30"/>
                <w:u w:val="single"/>
              </w:rPr>
              <w:t>讲  师</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完成日期</w:t>
            </w:r>
          </w:p>
        </w:tc>
        <w:tc>
          <w:tcPr>
            <w:tcW w:w="7356" w:type="dxa"/>
            <w:gridSpan w:val="3"/>
            <w:noWrap w:val="0"/>
            <w:vAlign w:val="center"/>
          </w:tcPr>
          <w:p>
            <w:pPr>
              <w:pStyle w:val="16"/>
              <w:jc w:val="center"/>
              <w:rPr>
                <w:rFonts w:hint="default" w:ascii="宋体" w:hAnsi="宋体" w:eastAsia="宋体" w:cs="宋体"/>
                <w:b w:val="0"/>
                <w:bCs/>
                <w:color w:val="auto"/>
                <w:sz w:val="30"/>
                <w:szCs w:val="30"/>
                <w:lang w:val="en-US" w:eastAsia="zh-CN"/>
              </w:rPr>
            </w:pPr>
          </w:p>
        </w:tc>
      </w:tr>
    </w:tbl>
    <w:p>
      <w:pPr>
        <w:ind w:left="0" w:leftChars="0" w:firstLine="0" w:firstLineChars="0"/>
        <w:jc w:val="both"/>
        <w:rPr>
          <w:rFonts w:cs="Times New Roman"/>
          <w:sz w:val="28"/>
          <w:szCs w:val="28"/>
        </w:rPr>
      </w:pPr>
    </w:p>
    <w:p>
      <w:pPr>
        <w:spacing w:line="600" w:lineRule="exact"/>
        <w:ind w:left="0" w:leftChars="0" w:firstLine="0" w:firstLineChars="0"/>
        <w:jc w:val="center"/>
        <w:outlineLvl w:val="9"/>
        <w:rPr>
          <w:rFonts w:hint="eastAsia" w:eastAsia="黑体" w:cs="黑体"/>
          <w:b/>
          <w:bCs/>
          <w:sz w:val="28"/>
          <w:szCs w:val="28"/>
        </w:rPr>
        <w:sectPr>
          <w:headerReference r:id="rId5" w:type="default"/>
          <w:footerReference r:id="rId6"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cols w:space="0" w:num="1"/>
          <w:rtlGutter w:val="0"/>
          <w:docGrid w:type="lines" w:linePitch="312" w:charSpace="0"/>
        </w:sectPr>
      </w:pPr>
      <w:r>
        <w:rPr>
          <w:rFonts w:hint="eastAsia" w:eastAsia="黑体" w:cs="黑体"/>
          <w:b/>
          <w:bCs/>
          <w:sz w:val="28"/>
          <w:szCs w:val="28"/>
        </w:rPr>
        <w:t>教务处制</w:t>
      </w:r>
    </w:p>
    <w:p>
      <w:pPr>
        <w:spacing w:line="600" w:lineRule="exact"/>
        <w:ind w:left="0" w:leftChars="0" w:firstLine="0" w:firstLineChars="0"/>
        <w:jc w:val="center"/>
        <w:outlineLvl w:val="9"/>
        <w:rPr>
          <w:rFonts w:ascii="黑体" w:hAnsi="黑体" w:eastAsia="黑体" w:cs="Times New Roman"/>
          <w:b/>
          <w:bCs/>
          <w:sz w:val="36"/>
          <w:szCs w:val="36"/>
        </w:rPr>
      </w:pPr>
      <w:r>
        <w:rPr>
          <w:rFonts w:hint="eastAsia" w:ascii="黑体" w:hAnsi="黑体" w:eastAsia="黑体" w:cs="黑体"/>
          <w:b/>
          <w:bCs/>
          <w:sz w:val="36"/>
          <w:szCs w:val="36"/>
        </w:rPr>
        <w:t>基于CocosCreator引擎的回合制对战游戏设计</w:t>
      </w:r>
    </w:p>
    <w:p>
      <w:pPr>
        <w:spacing w:line="460" w:lineRule="exact"/>
        <w:rPr>
          <w:rFonts w:ascii="楷体" w:hAnsi="楷体" w:eastAsia="楷体" w:cs="宋体"/>
          <w:b/>
          <w:sz w:val="24"/>
          <w:szCs w:val="24"/>
        </w:rPr>
      </w:pPr>
    </w:p>
    <w:p>
      <w:pPr>
        <w:spacing w:line="460" w:lineRule="exact"/>
        <w:ind w:left="0" w:leftChars="0" w:firstLine="0" w:firstLineChars="0"/>
        <w:jc w:val="center"/>
        <w:outlineLvl w:val="9"/>
        <w:rPr>
          <w:rFonts w:hint="eastAsia" w:ascii="楷体" w:hAnsi="楷体" w:eastAsia="楷体"/>
          <w:b/>
          <w:bCs/>
          <w:sz w:val="24"/>
          <w:szCs w:val="24"/>
          <w:lang w:val="en-US" w:eastAsia="zh-CN"/>
        </w:rPr>
      </w:pPr>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ind w:left="0" w:leftChars="0" w:firstLine="0" w:firstLineChars="0"/>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p>
      <w:pPr>
        <w:spacing w:line="600" w:lineRule="exact"/>
        <w:jc w:val="center"/>
        <w:rPr>
          <w:rFonts w:ascii="黑体" w:hAnsi="黑体" w:eastAsia="黑体" w:cs="Times New Roman"/>
          <w:b/>
          <w:bCs/>
          <w:sz w:val="36"/>
          <w:szCs w:val="36"/>
        </w:rPr>
      </w:pPr>
    </w:p>
    <w:p>
      <w:pPr>
        <w:spacing w:line="600" w:lineRule="exact"/>
        <w:jc w:val="center"/>
        <w:rPr>
          <w:rFonts w:ascii="黑体" w:hAnsi="黑体" w:eastAsia="黑体" w:cs="Times New Roman"/>
          <w:b/>
          <w:bCs/>
          <w:sz w:val="36"/>
          <w:szCs w:val="36"/>
        </w:rPr>
      </w:pPr>
    </w:p>
    <w:p>
      <w:pPr>
        <w:spacing w:line="480" w:lineRule="exact"/>
        <w:ind w:left="0" w:leftChars="0" w:firstLine="0" w:firstLineChars="0"/>
        <w:jc w:val="center"/>
        <w:outlineLvl w:val="9"/>
        <w:rPr>
          <w:rFonts w:ascii="黑体" w:hAnsi="黑体" w:eastAsia="黑体" w:cs="Times New Roman"/>
          <w:b/>
          <w:bCs/>
          <w:sz w:val="28"/>
          <w:szCs w:val="28"/>
        </w:rPr>
      </w:pPr>
      <w:r>
        <w:rPr>
          <w:rFonts w:hint="eastAsia" w:ascii="黑体" w:hAnsi="黑体" w:eastAsia="黑体" w:cs="黑体"/>
          <w:b/>
          <w:bCs/>
          <w:sz w:val="28"/>
          <w:szCs w:val="28"/>
        </w:rPr>
        <w:t>摘要</w:t>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r>
        <w:rPr>
          <w:rFonts w:hint="eastAsia" w:ascii="黑体" w:hAnsi="黑体" w:eastAsia="黑体" w:cs="黑体"/>
          <w:b/>
          <w:bCs/>
          <w:sz w:val="24"/>
          <w:szCs w:val="24"/>
        </w:rPr>
        <w:t>关键词：PC端；CocosCreator引擎；回合制游戏</w:t>
      </w:r>
    </w:p>
    <w:p>
      <w:pPr>
        <w:rPr>
          <w:rFonts w:hint="eastAsia"/>
          <w:lang w:val="en-US" w:eastAsia="zh-CN"/>
        </w:rPr>
      </w:pPr>
      <w:r>
        <w:rPr>
          <w:rFonts w:hint="eastAsia"/>
          <w:lang w:val="en-US" w:eastAsia="zh-CN"/>
        </w:rPr>
        <w:br w:type="page"/>
      </w:r>
    </w:p>
    <w:p>
      <w:pPr>
        <w:spacing w:line="360" w:lineRule="auto"/>
        <w:ind w:left="0" w:leftChars="0" w:firstLine="0" w:firstLineChars="0"/>
        <w:jc w:val="center"/>
        <w:rPr>
          <w:rFonts w:ascii="Times New Roman" w:hAnsi="Times New Roman" w:cs="Times New Roman"/>
          <w:b/>
          <w:bCs/>
          <w:sz w:val="30"/>
          <w:szCs w:val="30"/>
        </w:rPr>
      </w:pPr>
      <w:r>
        <w:rPr>
          <w:rFonts w:hint="eastAsia" w:ascii="Times New Roman" w:hAnsi="Times New Roman" w:cs="Times New Roman"/>
          <w:b/>
          <w:bCs/>
          <w:sz w:val="30"/>
          <w:szCs w:val="30"/>
        </w:rPr>
        <w:t>Turn-based battle game design based on CocosCreator engine</w:t>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p>
    <w:p>
      <w:pPr>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Institute of food science and engineering </w:t>
      </w:r>
      <w:r>
        <w:rPr>
          <w:rFonts w:hint="eastAsia" w:ascii="Times New Roman" w:hAnsi="Times New Roman" w:cs="Times New Roman"/>
          <w:b/>
          <w:bCs/>
        </w:rPr>
        <w:t xml:space="preserve"> M</w:t>
      </w:r>
      <w:r>
        <w:rPr>
          <w:rFonts w:ascii="Times New Roman" w:hAnsi="Times New Roman" w:cs="Times New Roman"/>
          <w:b/>
          <w:bCs/>
        </w:rPr>
        <w:t xml:space="preserve">arine and </w:t>
      </w:r>
      <w:r>
        <w:rPr>
          <w:rFonts w:hint="eastAsia" w:ascii="Times New Roman" w:hAnsi="Times New Roman" w:cs="Times New Roman"/>
          <w:b/>
          <w:bCs/>
        </w:rPr>
        <w:t>f</w:t>
      </w:r>
      <w:r>
        <w:rPr>
          <w:rFonts w:ascii="Times New Roman" w:hAnsi="Times New Roman" w:cs="Times New Roman"/>
          <w:b/>
          <w:bCs/>
        </w:rPr>
        <w:t xml:space="preserve">ood </w:t>
      </w:r>
      <w:r>
        <w:rPr>
          <w:rFonts w:hint="eastAsia" w:ascii="Times New Roman" w:hAnsi="Times New Roman" w:cs="Times New Roman"/>
          <w:b/>
          <w:bCs/>
        </w:rPr>
        <w:t>s</w:t>
      </w:r>
      <w:r>
        <w:rPr>
          <w:rFonts w:ascii="Times New Roman" w:hAnsi="Times New Roman" w:cs="Times New Roman"/>
          <w:b/>
          <w:bCs/>
        </w:rPr>
        <w:t xml:space="preserve">ciences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p>
    <w:p>
      <w:pPr>
        <w:autoSpaceDE w:val="0"/>
        <w:autoSpaceDN w:val="0"/>
        <w:adjustRightInd w:val="0"/>
        <w:snapToGrid w:val="0"/>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cs="Times New Roman"/>
          <w:b/>
          <w:bCs/>
          <w:lang w:val="en-US" w:eastAsia="zh-CN"/>
        </w:rPr>
        <w:t>L</w:t>
      </w:r>
      <w:r>
        <w:rPr>
          <w:rFonts w:hint="eastAsia" w:ascii="Times New Roman" w:hAnsi="Times New Roman" w:cs="Times New Roman"/>
          <w:b/>
          <w:bCs/>
        </w:rPr>
        <w:t>ecturer</w:t>
      </w:r>
    </w:p>
    <w:p>
      <w:pPr>
        <w:spacing w:line="360" w:lineRule="auto"/>
        <w:jc w:val="center"/>
        <w:rPr>
          <w:rFonts w:ascii="Times New Roman" w:hAnsi="Times New Roman"/>
          <w:b/>
          <w:sz w:val="24"/>
        </w:rPr>
      </w:pPr>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ind w:left="0" w:leftChars="0" w:firstLine="0" w:firstLineChars="0"/>
        <w:jc w:val="center"/>
        <w:outlineLvl w:val="9"/>
        <w:rPr>
          <w:rFonts w:ascii="Times New Roman" w:hAnsi="Times New Roman" w:cs="Times New Roman"/>
          <w:b/>
          <w:bCs/>
          <w:sz w:val="28"/>
          <w:szCs w:val="28"/>
        </w:rPr>
      </w:pPr>
      <w:r>
        <w:rPr>
          <w:rFonts w:ascii="Times New Roman" w:hAnsi="Times New Roman" w:cs="Times New Roman"/>
          <w:b/>
          <w:bCs/>
          <w:sz w:val="28"/>
          <w:szCs w:val="28"/>
        </w:rPr>
        <w:t>Abstract</w:t>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p>
    <w:p>
      <w:pPr>
        <w:spacing w:before="0" w:beforeLines="0" w:after="0" w:afterLines="0" w:line="240" w:lineRule="auto"/>
        <w:ind w:left="0" w:leftChars="0" w:right="0" w:rightChars="0" w:firstLine="0" w:firstLineChars="0"/>
        <w:jc w:val="center"/>
        <w:rPr>
          <w:rFonts w:ascii="宋体" w:hAnsi="宋体" w:eastAsia="宋体" w:cs="宋体"/>
          <w:kern w:val="2"/>
          <w:sz w:val="21"/>
          <w:szCs w:val="21"/>
          <w:lang w:val="en-US" w:eastAsia="zh-CN" w:bidi="ar-SA"/>
        </w:rPr>
        <w:sectPr>
          <w:footerReference r:id="rId7"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kern w:val="2"/>
          <w:sz w:val="21"/>
          <w:szCs w:val="21"/>
          <w:lang w:val="en-US" w:eastAsia="zh-CN" w:bidi="ar-SA"/>
        </w:rPr>
        <w:id w:val="147477590"/>
        <w15:color w:val="DBDBDB"/>
        <w:docPartObj>
          <w:docPartGallery w:val="Table of Contents"/>
          <w:docPartUnique/>
        </w:docPartObj>
      </w:sdtPr>
      <w:sdtEndPr>
        <w:rPr>
          <w:rFonts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TOC \o "1-3" \h \u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_Toc15768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 绪论</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_Toc15768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_Toc18814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1.1 研究的意义和目的</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_Toc18814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_Toc22695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w:t>
          </w:r>
          <w:r>
            <w:rPr>
              <w:rFonts w:hint="eastAsia" w:ascii="宋体" w:hAnsi="宋体" w:eastAsia="宋体" w:cs="宋体"/>
              <w:bCs w:val="0"/>
              <w:sz w:val="21"/>
              <w:szCs w:val="21"/>
              <w:lang w:val="en-US" w:eastAsia="zh-CN"/>
            </w:rPr>
            <w:t>2</w:t>
          </w:r>
          <w:r>
            <w:rPr>
              <w:rFonts w:hint="eastAsia" w:ascii="宋体" w:hAnsi="宋体" w:eastAsia="宋体" w:cs="宋体"/>
              <w:bCs w:val="0"/>
              <w:sz w:val="21"/>
              <w:szCs w:val="21"/>
            </w:rPr>
            <w:t xml:space="preserve"> </w:t>
          </w:r>
          <w:r>
            <w:rPr>
              <w:rFonts w:hint="eastAsia" w:ascii="宋体" w:hAnsi="宋体" w:eastAsia="宋体" w:cs="宋体"/>
              <w:bCs w:val="0"/>
              <w:sz w:val="21"/>
              <w:szCs w:val="21"/>
              <w:lang w:val="en-US" w:eastAsia="zh-CN"/>
            </w:rPr>
            <w:t>国内外研究现状</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_Toc22695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_Toc18699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w:t>
          </w:r>
          <w:r>
            <w:rPr>
              <w:rFonts w:hint="eastAsia" w:ascii="宋体" w:hAnsi="宋体" w:eastAsia="宋体" w:cs="宋体"/>
              <w:bCs w:val="0"/>
              <w:sz w:val="21"/>
              <w:szCs w:val="21"/>
              <w:lang w:val="en-US" w:eastAsia="zh-CN"/>
            </w:rPr>
            <w:t>3 主要工作</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_Toc18699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_Toc15090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1.4 论文结构</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_Toc15090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_Toc1529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 相关技术概述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_Toc1529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_Toc17634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2.1 运行环境</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_Toc17634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_Toc24983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2.2 开发工具及相关技术</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_Toc24983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_Toc4821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2.2.1 CocosCreator引擎</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_Toc4821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_Toc28150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2.2.2 Simple-code插件</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_Toc28150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_Toc16692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2.2.3 TexturePackerGUI</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_Toc16692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4</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_Toc17928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2.3 本章小结</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_Toc17928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4</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_Toc30354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 游戏需求分析</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_Toc30354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_Toc14298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3.1 系统需求概述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_Toc14298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_Toc2942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3.2 游戏背景</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_Toc2942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_Toc22921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3.3 系统可行性分析</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_Toc22921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_Toc9775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3.3.1 技术可行性</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_Toc9775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_Toc9947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3.3.2 经济可行性</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_Toc9947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_Toc4141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3.3.3 操作可行性</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_Toc4141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6</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_Toc29860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3.4 系统功能需求分析</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_Toc29860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6</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_Toc32421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3.5 非系统功能需求分析</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_Toc32421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8</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_Toc12389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3.6 本章小结</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_Toc12389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9</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_Toc2575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4 游戏设计</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_Toc2575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10</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_Toc21953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4.1 游戏主菜单设计</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_Toc21953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10</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_Toc14412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4.2 游戏商店设计</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_Toc14412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10</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_Toc4284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4.3 游戏单位设计</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_Toc4284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_Toc21605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4.4 游戏玩法设计</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_Toc21605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_Toc31465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4.5 本章小结</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_Toc31465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16</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_Toc27027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 游戏实现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_Toc27027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17</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_Toc4836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5.1 游戏主菜单界面的实现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_Toc4836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17</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_Toc9017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5.2 游戏商店的实现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_Toc9017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18</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_Toc18640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5.3 游戏单位实现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_Toc18640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21</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_Toc8692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5.4 游戏养成系统实现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_Toc8692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_Toc4030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5.5 战斗系统实现</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_Toc4030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27</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_Toc5618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5.6 本章小结</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_Toc5618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28</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_Toc8979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6 测试结果和分析</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_Toc8979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29</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_Toc12583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6.1 游戏运行环境测试</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_Toc12583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29</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_Toc26739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6.2 游戏基本功能测试</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_Toc26739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29</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_Toc22565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6.3 游戏性能测试</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_Toc22565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30</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_Toc22974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6.4 本章小结</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_Toc22974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31</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_Toc28310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7 总结与展望</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_Toc28310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_Toc21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7.1 研发工作总结</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_Toc21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_Toc17582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7.2 未来工作展望</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_Toc17582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32</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_Toc4113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参考文献</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_Toc4113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33</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sectPr>
              <w:footerReference r:id="rId8"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bCs w:val="0"/>
              <w:sz w:val="21"/>
              <w:szCs w:val="21"/>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HYPERLINK \l _Toc5394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lang w:val="en-US" w:eastAsia="zh-CN"/>
            </w:rPr>
            <w:t>致谢</w:t>
          </w:r>
          <w:r>
            <w:rPr>
              <w:rFonts w:hint="eastAsia" w:ascii="宋体" w:hAnsi="宋体" w:eastAsia="宋体" w:cs="宋体"/>
              <w:bCs w:val="0"/>
              <w:sz w:val="21"/>
              <w:szCs w:val="21"/>
            </w:rPr>
            <w:tab/>
          </w: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 PAGEREF _Toc5394 \h </w:instrText>
          </w:r>
          <w:r>
            <w:rPr>
              <w:rFonts w:hint="eastAsia" w:ascii="宋体" w:hAnsi="宋体" w:eastAsia="宋体" w:cs="宋体"/>
              <w:bCs w:val="0"/>
              <w:sz w:val="21"/>
              <w:szCs w:val="21"/>
            </w:rPr>
            <w:fldChar w:fldCharType="separate"/>
          </w:r>
          <w:r>
            <w:rPr>
              <w:rFonts w:hint="eastAsia" w:ascii="宋体" w:hAnsi="宋体" w:eastAsia="宋体" w:cs="宋体"/>
              <w:bCs w:val="0"/>
              <w:sz w:val="21"/>
              <w:szCs w:val="21"/>
            </w:rPr>
            <w:t>34</w:t>
          </w:r>
          <w:r>
            <w:rPr>
              <w:rFonts w:hint="eastAsia" w:ascii="宋体" w:hAnsi="宋体" w:eastAsia="宋体" w:cs="宋体"/>
              <w:bCs w:val="0"/>
              <w:sz w:val="21"/>
              <w:szCs w:val="21"/>
            </w:rPr>
            <w:fldChar w:fldCharType="end"/>
          </w:r>
          <w:r>
            <w:rPr>
              <w:rFonts w:hint="eastAsia" w:ascii="宋体" w:hAnsi="宋体" w:eastAsia="宋体" w:cs="宋体"/>
              <w:bCs w:val="0"/>
              <w:sz w:val="21"/>
              <w:szCs w:val="21"/>
            </w:rP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rPr>
              <w:rFonts w:hint="eastAsia" w:ascii="宋体" w:hAnsi="宋体" w:eastAsia="宋体" w:cs="宋体"/>
              <w:bCs w:val="0"/>
              <w:sz w:val="21"/>
              <w:szCs w:val="21"/>
            </w:rPr>
            <w:fldChar w:fldCharType="end"/>
          </w:r>
        </w:p>
      </w:sdtContent>
    </w:sdt>
    <w:p>
      <w:pPr>
        <w:pStyle w:val="2"/>
        <w:bidi w:val="0"/>
        <w:sectPr>
          <w:footerReference r:id="rId9"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0" w:name="_Toc18471"/>
      <w:bookmarkStart w:id="1" w:name="_Toc15768"/>
      <w:bookmarkStart w:id="2" w:name="_Toc17506"/>
      <w:bookmarkStart w:id="3" w:name="_Toc15882"/>
    </w:p>
    <w:p>
      <w:pPr>
        <w:pStyle w:val="2"/>
        <w:bidi w:val="0"/>
      </w:pPr>
      <w:r>
        <w:t xml:space="preserve">1 </w:t>
      </w:r>
      <w:r>
        <w:rPr>
          <w:rFonts w:hint="eastAsia"/>
        </w:rPr>
        <w:t>绪论</w:t>
      </w:r>
      <w:bookmarkEnd w:id="0"/>
      <w:bookmarkEnd w:id="1"/>
      <w:bookmarkEnd w:id="2"/>
      <w:bookmarkEnd w:id="3"/>
    </w:p>
    <w:p>
      <w:pPr>
        <w:pStyle w:val="3"/>
        <w:bidi w:val="0"/>
      </w:pPr>
      <w:bookmarkStart w:id="4" w:name="_Toc22294"/>
      <w:bookmarkStart w:id="5" w:name="_Toc18814"/>
      <w:bookmarkStart w:id="6" w:name="_Toc16207"/>
      <w:bookmarkStart w:id="7" w:name="_Toc18325"/>
      <w:r>
        <w:rPr>
          <w:rFonts w:hint="eastAsia"/>
        </w:rPr>
        <w:t>1.1</w:t>
      </w:r>
      <w:r>
        <w:t xml:space="preserve"> </w:t>
      </w:r>
      <w:r>
        <w:rPr>
          <w:rFonts w:hint="eastAsia"/>
        </w:rPr>
        <w:t>研究的意义和目的</w:t>
      </w:r>
      <w:bookmarkEnd w:id="4"/>
      <w:bookmarkEnd w:id="5"/>
      <w:bookmarkEnd w:id="6"/>
      <w:bookmarkEnd w:id="7"/>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r>
        <w:rPr>
          <w:rFonts w:hint="eastAsia"/>
          <w:vertAlign w:val="superscript"/>
          <w:lang w:val="en-US" w:eastAsia="zh-CN"/>
        </w:rPr>
        <w:t>[1]</w:t>
      </w:r>
      <w:r>
        <w:rPr>
          <w:rFonts w:hint="eastAsia"/>
          <w:lang w:val="en-US" w:eastAsia="zh-CN"/>
        </w:rPr>
        <w:t>。</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r>
        <w:rPr>
          <w:rFonts w:hint="eastAsia"/>
          <w:vertAlign w:val="superscript"/>
          <w:lang w:val="en-US" w:eastAsia="zh-CN"/>
        </w:rPr>
        <w:t>[2]</w:t>
      </w:r>
      <w:r>
        <w:rPr>
          <w:rFonts w:hint="eastAsia"/>
          <w:lang w:val="en-US" w:eastAsia="zh-CN"/>
        </w:rPr>
        <w:t>。</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bookmarkStart w:id="8" w:name="_Toc28389"/>
      <w:bookmarkStart w:id="9" w:name="_Toc22695"/>
      <w:bookmarkStart w:id="10" w:name="_Toc4660"/>
      <w:r>
        <w:rPr>
          <w:rFonts w:hint="eastAsia"/>
        </w:rPr>
        <w:t>1.</w:t>
      </w:r>
      <w:r>
        <w:rPr>
          <w:rFonts w:hint="eastAsia"/>
          <w:lang w:val="en-US" w:eastAsia="zh-CN"/>
        </w:rPr>
        <w:t>2</w:t>
      </w:r>
      <w:r>
        <w:t xml:space="preserve"> </w:t>
      </w:r>
      <w:r>
        <w:rPr>
          <w:rFonts w:hint="eastAsia"/>
          <w:lang w:val="en-US" w:eastAsia="zh-CN"/>
        </w:rPr>
        <w:t>国内外研究现状</w:t>
      </w:r>
      <w:bookmarkEnd w:id="8"/>
      <w:bookmarkEnd w:id="9"/>
      <w:bookmarkEnd w:id="10"/>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w:t>
      </w:r>
      <w:r>
        <w:rPr>
          <w:rFonts w:hint="eastAsia"/>
          <w:vertAlign w:val="superscript"/>
          <w:lang w:val="en-US" w:eastAsia="zh-CN"/>
        </w:rPr>
        <w:t>[3]</w:t>
      </w:r>
      <w:r>
        <w:rPr>
          <w:rFonts w:hint="eastAsia"/>
          <w:lang w:val="en-US" w:eastAsia="zh-CN"/>
        </w:rPr>
        <w:t>，并在战斗系统上进行创新，增加多种游戏状态与道具能够和游戏战斗产生联动，在提高游戏性的同时丰富了游戏的玩法。</w:t>
      </w:r>
    </w:p>
    <w:p>
      <w:pPr>
        <w:pStyle w:val="3"/>
        <w:bidi w:val="0"/>
        <w:rPr>
          <w:rFonts w:hint="eastAsia"/>
          <w:lang w:val="en-US" w:eastAsia="zh-CN"/>
        </w:rPr>
      </w:pPr>
      <w:bookmarkStart w:id="11" w:name="_Toc13522"/>
      <w:bookmarkStart w:id="12" w:name="_Toc18699"/>
      <w:bookmarkStart w:id="13" w:name="_Toc2581"/>
      <w:r>
        <w:rPr>
          <w:rFonts w:hint="eastAsia"/>
        </w:rPr>
        <w:t>1.</w:t>
      </w:r>
      <w:r>
        <w:rPr>
          <w:rFonts w:hint="eastAsia"/>
          <w:lang w:val="en-US" w:eastAsia="zh-CN"/>
        </w:rPr>
        <w:t>3 主要工作</w:t>
      </w:r>
      <w:bookmarkEnd w:id="11"/>
      <w:bookmarkEnd w:id="12"/>
      <w:bookmarkEnd w:id="13"/>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bookmarkStart w:id="14" w:name="_Toc15090"/>
      <w:bookmarkStart w:id="15" w:name="_Toc12980"/>
      <w:bookmarkStart w:id="16" w:name="_Toc26991"/>
      <w:r>
        <w:rPr>
          <w:rFonts w:hint="eastAsia"/>
          <w:lang w:val="en-US" w:eastAsia="zh-CN"/>
        </w:rPr>
        <w:t>1.4 论文结构</w:t>
      </w:r>
      <w:bookmarkEnd w:id="14"/>
      <w:bookmarkEnd w:id="15"/>
      <w:bookmarkEnd w:id="16"/>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eastAsia"/>
          <w:lang w:val="en-US" w:eastAsia="zh-CN"/>
        </w:rPr>
      </w:pPr>
      <w:r>
        <w:rPr>
          <w:rFonts w:hint="eastAsia"/>
          <w:lang w:val="en-US" w:eastAsia="zh-CN"/>
        </w:rPr>
        <w:t>第三章游戏需求分析：对本项目进行综合性的可行性分析，进而对游戏各个功能模块进行确认，画出本项目用例图及系统类图，判断项目实现风险及难度。</w:t>
      </w:r>
    </w:p>
    <w:p>
      <w:pPr>
        <w:bidi w:val="0"/>
        <w:rPr>
          <w:rFonts w:hint="eastAsia"/>
          <w:lang w:val="en-US" w:eastAsia="zh-CN"/>
        </w:rPr>
      </w:pPr>
      <w:r>
        <w:rPr>
          <w:rFonts w:hint="eastAsia"/>
          <w:lang w:val="en-US" w:eastAsia="zh-CN"/>
        </w:rPr>
        <w:t>第四章游戏设计：对本项目中各个功能模块进行分析设计，画出本项目主流程的活动图和时序图，并对项目所需数据库进行建模，画出E-R图与信息表。</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7" w:name="_Toc1529"/>
      <w:bookmarkStart w:id="18" w:name="_Toc27929"/>
      <w:bookmarkStart w:id="19" w:name="_Toc8773"/>
      <w:r>
        <w:rPr>
          <w:rFonts w:hint="eastAsia"/>
          <w:lang w:val="en-US" w:eastAsia="zh-CN"/>
        </w:rPr>
        <w:t>2 相关技术概述</w:t>
      </w:r>
      <w:bookmarkEnd w:id="17"/>
      <w:bookmarkEnd w:id="18"/>
      <w:bookmarkEnd w:id="19"/>
    </w:p>
    <w:p>
      <w:pPr>
        <w:pStyle w:val="3"/>
        <w:bidi w:val="0"/>
      </w:pPr>
      <w:bookmarkStart w:id="20" w:name="_Toc2233"/>
      <w:bookmarkStart w:id="21" w:name="_Toc8075"/>
      <w:bookmarkStart w:id="22" w:name="_Toc17634"/>
      <w:r>
        <w:rPr>
          <w:rFonts w:hint="eastAsia"/>
          <w:lang w:val="en-US" w:eastAsia="zh-CN"/>
        </w:rPr>
        <w:t>2.1 运行环境</w:t>
      </w:r>
      <w:bookmarkEnd w:id="20"/>
      <w:bookmarkEnd w:id="21"/>
      <w:bookmarkEnd w:id="22"/>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11"/>
        <w:tblW w:w="924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18"/>
        <w:gridCol w:w="51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bottom w:val="single" w:color="auto" w:sz="6" w:space="0"/>
            </w:tcBorders>
            <w:vAlign w:val="center"/>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5123" w:type="dxa"/>
            <w:tcBorders>
              <w:bottom w:val="single" w:color="auto" w:sz="6" w:space="0"/>
            </w:tcBorders>
            <w:vAlign w:val="center"/>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op w:val="single" w:color="auto" w:sz="6" w:space="0"/>
              <w:tl2br w:val="nil"/>
              <w:tr2bl w:val="nil"/>
            </w:tcBorders>
            <w:vAlign w:val="center"/>
          </w:tcPr>
          <w:p>
            <w:pPr>
              <w:jc w:val="center"/>
              <w:rPr>
                <w:rFonts w:hint="eastAsia" w:ascii="宋体" w:eastAsia="宋体" w:cs="Times New Roman"/>
                <w:lang w:eastAsia="zh-CN"/>
              </w:rPr>
            </w:pPr>
            <w:r>
              <w:rPr>
                <w:rFonts w:hint="eastAsia" w:ascii="宋体" w:hAnsi="宋体" w:cs="宋体"/>
                <w:lang w:val="en-US" w:eastAsia="zh-CN"/>
              </w:rPr>
              <w:t>游戏引擎</w:t>
            </w:r>
          </w:p>
        </w:tc>
        <w:tc>
          <w:tcPr>
            <w:tcW w:w="5123" w:type="dxa"/>
            <w:tcBorders>
              <w:top w:val="single" w:color="auto" w:sz="6" w:space="0"/>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cs="Times New Roman"/>
                <w:lang w:val="en-US" w:eastAsia="zh-CN"/>
              </w:rPr>
            </w:pPr>
            <w:r>
              <w:rPr>
                <w:rFonts w:hint="eastAsia" w:ascii="宋体" w:cs="Times New Roman"/>
                <w:lang w:val="en-US" w:eastAsia="zh-CN"/>
              </w:rPr>
              <w:t>开发语言</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bookmarkStart w:id="23" w:name="_Toc10770"/>
      <w:bookmarkStart w:id="24" w:name="_Toc8598"/>
      <w:bookmarkStart w:id="25" w:name="_Toc24983"/>
      <w:r>
        <w:rPr>
          <w:rFonts w:hint="eastAsia"/>
          <w:lang w:val="en-US" w:eastAsia="zh-CN"/>
        </w:rPr>
        <w:t>2.2 开发工具及相关技术</w:t>
      </w:r>
      <w:bookmarkEnd w:id="23"/>
      <w:bookmarkEnd w:id="24"/>
      <w:bookmarkEnd w:id="25"/>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bookmarkStart w:id="26" w:name="_Toc28479"/>
      <w:bookmarkStart w:id="27" w:name="_Toc4821"/>
      <w:bookmarkStart w:id="28" w:name="_Toc22101"/>
      <w:r>
        <w:rPr>
          <w:rFonts w:hint="eastAsia"/>
          <w:lang w:val="en-US" w:eastAsia="zh-CN"/>
        </w:rPr>
        <w:t>2.2.1 CocosCreator引擎</w:t>
      </w:r>
      <w:bookmarkEnd w:id="26"/>
      <w:bookmarkEnd w:id="27"/>
      <w:bookmarkEnd w:id="28"/>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CocosCreator是一款轻量、高效、免费开源的跨平台游戏引擎，其具有强大的编辑器功能</w:t>
      </w:r>
      <w:r>
        <w:rPr>
          <w:rFonts w:hint="eastAsia"/>
          <w:vertAlign w:val="superscript"/>
          <w:lang w:val="en-US" w:eastAsia="zh-CN"/>
        </w:rPr>
        <w:t>[4]</w:t>
      </w:r>
      <w:r>
        <w:rPr>
          <w:rFonts w:hint="eastAsia"/>
          <w:lang w:val="en-US" w:eastAsia="zh-CN"/>
        </w:rPr>
        <w:t>，可以使开发者能够实时预览与调试游戏，同时也对设计师友好，能够允许设计师深入参与到开发游戏的进程中。CocosCreator还可以完美支持Vulkan、Metal、WebGL、OpenGL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w:t>
      </w:r>
      <w:r>
        <w:rPr>
          <w:rFonts w:hint="eastAsia"/>
          <w:vertAlign w:val="superscript"/>
          <w:lang w:val="en-US" w:eastAsia="zh-CN"/>
        </w:rPr>
        <w:t>[5]</w:t>
      </w:r>
      <w:r>
        <w:rPr>
          <w:rFonts w:hint="eastAsia"/>
          <w:lang w:val="en-US" w:eastAsia="zh-CN"/>
        </w:rPr>
        <w:t xml:space="preserve">。 </w:t>
      </w:r>
    </w:p>
    <w:p>
      <w:pPr>
        <w:pStyle w:val="4"/>
        <w:bidi w:val="0"/>
        <w:rPr>
          <w:rFonts w:hint="eastAsia" w:ascii="宋体" w:hAnsi="宋体" w:cs="宋体"/>
          <w:lang w:val="en-US" w:eastAsia="zh-CN"/>
        </w:rPr>
      </w:pPr>
      <w:bookmarkStart w:id="29" w:name="_Toc6583"/>
      <w:bookmarkStart w:id="30" w:name="_Toc28150"/>
      <w:bookmarkStart w:id="31" w:name="_Toc1714"/>
      <w:r>
        <w:rPr>
          <w:rFonts w:hint="eastAsia"/>
          <w:lang w:val="en-US" w:eastAsia="zh-CN"/>
        </w:rPr>
        <w:t>2.2.2 S</w:t>
      </w:r>
      <w:r>
        <w:rPr>
          <w:rFonts w:hint="eastAsia" w:ascii="宋体" w:hAnsi="宋体" w:cs="宋体"/>
          <w:lang w:val="en-US" w:eastAsia="zh-CN"/>
        </w:rPr>
        <w:t>imple-code插件</w:t>
      </w:r>
      <w:bookmarkEnd w:id="29"/>
      <w:bookmarkEnd w:id="30"/>
      <w:bookmarkEnd w:id="31"/>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bookmarkStart w:id="32" w:name="_Toc16692"/>
      <w:bookmarkStart w:id="33" w:name="_Toc13313"/>
      <w:bookmarkStart w:id="34" w:name="_Toc9087"/>
      <w:r>
        <w:rPr>
          <w:rFonts w:hint="eastAsia"/>
          <w:lang w:val="en-US" w:eastAsia="zh-CN"/>
        </w:rPr>
        <w:t>2.2.3 TexturePackerGUI</w:t>
      </w:r>
      <w:bookmarkEnd w:id="32"/>
      <w:bookmarkEnd w:id="33"/>
      <w:bookmarkEnd w:id="34"/>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bookmarkStart w:id="35" w:name="_Toc16643"/>
      <w:bookmarkStart w:id="36" w:name="_Toc17928"/>
      <w:bookmarkStart w:id="37" w:name="_Toc13914"/>
      <w:r>
        <w:rPr>
          <w:rFonts w:hint="eastAsia"/>
          <w:lang w:val="en-US" w:eastAsia="zh-CN"/>
        </w:rPr>
        <w:t>2.3 本章小结</w:t>
      </w:r>
      <w:bookmarkEnd w:id="35"/>
      <w:bookmarkEnd w:id="36"/>
      <w:bookmarkEnd w:id="37"/>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8" w:name="_Toc10961"/>
      <w:bookmarkStart w:id="39" w:name="_Toc30354"/>
      <w:bookmarkStart w:id="40" w:name="_Toc18932"/>
      <w:r>
        <w:rPr>
          <w:rFonts w:hint="eastAsia"/>
          <w:lang w:val="en-US" w:eastAsia="zh-CN"/>
        </w:rPr>
        <w:t>3 游戏需求分析</w:t>
      </w:r>
      <w:bookmarkEnd w:id="38"/>
      <w:bookmarkEnd w:id="39"/>
      <w:bookmarkEnd w:id="40"/>
    </w:p>
    <w:p>
      <w:pPr>
        <w:pStyle w:val="3"/>
        <w:bidi w:val="0"/>
        <w:rPr>
          <w:rFonts w:hint="eastAsia"/>
          <w:lang w:val="en-US" w:eastAsia="zh-CN"/>
        </w:rPr>
      </w:pPr>
      <w:bookmarkStart w:id="41" w:name="_Toc14298"/>
      <w:bookmarkStart w:id="42" w:name="_Toc21203"/>
      <w:bookmarkStart w:id="43" w:name="_Toc3481"/>
      <w:r>
        <w:rPr>
          <w:rFonts w:hint="eastAsia"/>
          <w:lang w:val="en-US" w:eastAsia="zh-CN"/>
        </w:rPr>
        <w:t>3.1 系统需求概述</w:t>
      </w:r>
      <w:bookmarkEnd w:id="41"/>
      <w:bookmarkEnd w:id="42"/>
      <w:bookmarkEnd w:id="43"/>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w:t>
      </w:r>
      <w:r>
        <w:rPr>
          <w:rFonts w:hint="eastAsia"/>
          <w:vertAlign w:val="superscript"/>
          <w:lang w:val="en-US" w:eastAsia="zh-CN"/>
        </w:rPr>
        <w:t>[6]</w:t>
      </w:r>
      <w:r>
        <w:rPr>
          <w:rFonts w:hint="eastAsia"/>
          <w:lang w:val="en-US" w:eastAsia="zh-CN"/>
        </w:rPr>
        <w:t>。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bookmarkStart w:id="44" w:name="_Toc2942"/>
      <w:bookmarkStart w:id="45" w:name="_Toc13476"/>
      <w:bookmarkStart w:id="46" w:name="_Toc19611"/>
      <w:r>
        <w:rPr>
          <w:rFonts w:hint="eastAsia"/>
          <w:lang w:val="en-US" w:eastAsia="zh-CN"/>
        </w:rPr>
        <w:t>3.2 游戏背景</w:t>
      </w:r>
      <w:bookmarkEnd w:id="44"/>
      <w:bookmarkEnd w:id="45"/>
      <w:bookmarkEnd w:id="46"/>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bookmarkStart w:id="47" w:name="_Toc16816"/>
      <w:bookmarkStart w:id="48" w:name="_Toc916"/>
      <w:bookmarkStart w:id="49" w:name="_Toc22921"/>
      <w:r>
        <w:rPr>
          <w:rFonts w:hint="eastAsia"/>
          <w:lang w:val="en-US" w:eastAsia="zh-CN"/>
        </w:rPr>
        <w:t>3.3 系统可行性分析</w:t>
      </w:r>
      <w:bookmarkEnd w:id="47"/>
      <w:bookmarkEnd w:id="48"/>
      <w:bookmarkEnd w:id="49"/>
    </w:p>
    <w:p>
      <w:pPr>
        <w:rPr>
          <w:rFonts w:hint="eastAsia"/>
          <w:lang w:val="en-US" w:eastAsia="zh-CN"/>
        </w:rPr>
      </w:pPr>
      <w:r>
        <w:rPr>
          <w:rFonts w:hint="eastAsia"/>
          <w:lang w:val="en-US" w:eastAsia="zh-CN"/>
        </w:rPr>
        <w:t>可行性分析主要是对本课题所需要实现的内容进行评估，判断及研究</w:t>
      </w:r>
      <w:r>
        <w:rPr>
          <w:rFonts w:hint="eastAsia"/>
          <w:vertAlign w:val="superscript"/>
          <w:lang w:val="en-US" w:eastAsia="zh-CN"/>
        </w:rPr>
        <w:t>[7]</w:t>
      </w:r>
      <w:r>
        <w:rPr>
          <w:rFonts w:hint="eastAsia"/>
          <w:lang w:val="en-US" w:eastAsia="zh-CN"/>
        </w:rPr>
        <w:t>，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bookmarkStart w:id="50" w:name="_Toc9775"/>
      <w:bookmarkStart w:id="51" w:name="_Toc15497"/>
      <w:bookmarkStart w:id="52" w:name="_Toc21393"/>
      <w:r>
        <w:rPr>
          <w:rFonts w:hint="eastAsia"/>
          <w:lang w:val="en-US" w:eastAsia="zh-CN"/>
        </w:rPr>
        <w:t>3.3.1 技术可行性</w:t>
      </w:r>
      <w:bookmarkEnd w:id="50"/>
      <w:bookmarkEnd w:id="51"/>
      <w:bookmarkEnd w:id="52"/>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bookmarkStart w:id="53" w:name="_Toc9947"/>
      <w:bookmarkStart w:id="54" w:name="_Toc29762"/>
      <w:bookmarkStart w:id="55" w:name="_Toc22414"/>
      <w:r>
        <w:rPr>
          <w:rFonts w:hint="eastAsia"/>
          <w:lang w:val="en-US" w:eastAsia="zh-CN"/>
        </w:rPr>
        <w:t>3.3.2 经济可行性</w:t>
      </w:r>
      <w:bookmarkEnd w:id="53"/>
      <w:bookmarkEnd w:id="54"/>
      <w:bookmarkEnd w:id="55"/>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w:t>
      </w:r>
      <w:r>
        <w:rPr>
          <w:rFonts w:hint="eastAsia"/>
          <w:vertAlign w:val="superscript"/>
          <w:lang w:val="en-US" w:eastAsia="zh-CN"/>
        </w:rPr>
        <w:t>[8]</w:t>
      </w:r>
      <w:r>
        <w:rPr>
          <w:rFonts w:hint="eastAsia"/>
          <w:lang w:val="en-US" w:eastAsia="zh-CN"/>
        </w:rPr>
        <w:t>。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bookmarkStart w:id="56" w:name="_Toc20292"/>
      <w:bookmarkStart w:id="57" w:name="_Toc4141"/>
      <w:bookmarkStart w:id="58" w:name="_Toc21028"/>
      <w:r>
        <w:rPr>
          <w:rFonts w:hint="eastAsia"/>
          <w:lang w:val="en-US" w:eastAsia="zh-CN"/>
        </w:rPr>
        <w:t>3.3.3 操作可行性</w:t>
      </w:r>
      <w:bookmarkEnd w:id="56"/>
      <w:bookmarkEnd w:id="57"/>
      <w:bookmarkEnd w:id="58"/>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bookmarkStart w:id="59" w:name="_Toc29860"/>
      <w:bookmarkStart w:id="60" w:name="_Toc32388"/>
      <w:bookmarkStart w:id="61" w:name="_Toc28624"/>
      <w:r>
        <w:rPr>
          <w:rFonts w:hint="eastAsia"/>
          <w:lang w:val="en-US" w:eastAsia="zh-CN"/>
        </w:rPr>
        <w:t>3.4 系统功能需求分析</w:t>
      </w:r>
      <w:bookmarkEnd w:id="59"/>
      <w:bookmarkEnd w:id="60"/>
      <w:bookmarkEnd w:id="61"/>
    </w:p>
    <w:p>
      <w:pPr>
        <w:rPr>
          <w:rFonts w:hint="eastAsia"/>
          <w:lang w:val="en-US" w:eastAsia="zh-CN"/>
        </w:rPr>
      </w:pPr>
      <w:r>
        <w:rPr>
          <w:rFonts w:hint="eastAsia"/>
          <w:lang w:val="en-US" w:eastAsia="zh-CN"/>
        </w:rPr>
        <w:t>本课题设计的游戏为单机游戏，游戏客户端应具备以下基本功能：</w:t>
      </w:r>
    </w:p>
    <w:p>
      <w:pPr>
        <w:pStyle w:val="4"/>
        <w:bidi w:val="0"/>
        <w:rPr>
          <w:rFonts w:hint="default"/>
          <w:lang w:val="en-US" w:eastAsia="zh-CN"/>
        </w:rPr>
      </w:pPr>
      <w:r>
        <w:rPr>
          <w:rFonts w:hint="eastAsia"/>
          <w:lang w:val="en-US" w:eastAsia="zh-CN"/>
        </w:rPr>
        <w:t>3.4.1 商店功能模块</w:t>
      </w:r>
    </w:p>
    <w:p>
      <w:pPr>
        <w:bidi w:val="0"/>
        <w:rPr>
          <w:rFonts w:hint="eastAsia"/>
          <w:lang w:val="en-US" w:eastAsia="zh-CN"/>
        </w:rPr>
      </w:pPr>
      <w:r>
        <w:rPr>
          <w:rFonts w:hint="eastAsia"/>
          <w:lang w:val="en-US" w:eastAsia="zh-CN"/>
        </w:rPr>
        <w:t>模块说明：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w:t>
      </w:r>
    </w:p>
    <w:p>
      <w:pPr>
        <w:bidi w:val="0"/>
        <w:rPr>
          <w:rFonts w:hint="eastAsia"/>
          <w:lang w:val="en-US" w:eastAsia="zh-CN"/>
        </w:rPr>
      </w:pPr>
      <w:r>
        <w:rPr>
          <w:rFonts w:hint="eastAsia"/>
          <w:lang w:val="en-US" w:eastAsia="zh-CN"/>
        </w:rPr>
        <w:t>参与者：玩家，系统</w:t>
      </w:r>
    </w:p>
    <w:p>
      <w:pPr>
        <w:bidi w:val="0"/>
        <w:rPr>
          <w:rFonts w:hint="default"/>
          <w:lang w:val="en-US" w:eastAsia="zh-CN"/>
        </w:rPr>
      </w:pPr>
      <w:r>
        <w:rPr>
          <w:rFonts w:hint="eastAsia"/>
          <w:lang w:val="en-US" w:eastAsia="zh-CN"/>
        </w:rPr>
        <w:t>功能描述：玩家获取游戏道具及消耗游戏货币的方式。</w:t>
      </w:r>
    </w:p>
    <w:p>
      <w:pPr>
        <w:bidi w:val="0"/>
        <w:rPr>
          <w:rFonts w:hint="default"/>
          <w:lang w:val="en-US" w:eastAsia="zh-CN"/>
        </w:rPr>
      </w:pPr>
      <w:r>
        <w:rPr>
          <w:rFonts w:hint="eastAsia"/>
          <w:lang w:val="en-US" w:eastAsia="zh-CN"/>
        </w:rPr>
        <w:t>商店功能用例图如图3-1所示。</w:t>
      </w: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270.7pt;width:370.15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商店功能用例图</w:t>
      </w:r>
    </w:p>
    <w:p>
      <w:pPr>
        <w:rPr>
          <w:rFonts w:hint="eastAsia"/>
          <w:lang w:val="en-US" w:eastAsia="zh-CN"/>
        </w:rPr>
      </w:pPr>
      <w:r>
        <w:rPr>
          <w:rFonts w:hint="eastAsia"/>
          <w:lang w:val="en-US" w:eastAsia="zh-CN"/>
        </w:rPr>
        <w:br w:type="page"/>
      </w:r>
    </w:p>
    <w:p>
      <w:pPr>
        <w:numPr>
          <w:ilvl w:val="0"/>
          <w:numId w:val="0"/>
        </w:numPr>
        <w:bidi w:val="0"/>
        <w:jc w:val="center"/>
        <w:rPr>
          <w:rFonts w:hint="eastAsia"/>
          <w:lang w:val="en-US" w:eastAsia="zh-CN"/>
        </w:rPr>
      </w:pPr>
      <w:r>
        <w:rPr>
          <w:rFonts w:hint="eastAsia"/>
          <w:lang w:val="en-US" w:eastAsia="zh-CN"/>
        </w:rPr>
        <w:t>表3-1 商店功能用例规约</w:t>
      </w:r>
    </w:p>
    <w:tbl>
      <w:tblPr>
        <w:tblStyle w:val="12"/>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top w:val="single" w:color="auto" w:sz="12" w:space="0"/>
              <w:bottom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商店功能用例规约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商店功能用例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本用例规定了系统用户购买商品的各种操作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系统用户及系统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1.查看商品</w:t>
            </w:r>
          </w:p>
          <w:p>
            <w:pPr>
              <w:numPr>
                <w:ilvl w:val="0"/>
                <w:numId w:val="0"/>
              </w:numPr>
              <w:bidi w:val="0"/>
              <w:jc w:val="left"/>
              <w:rPr>
                <w:rFonts w:hint="default"/>
                <w:vertAlign w:val="baseline"/>
                <w:lang w:val="en-US" w:eastAsia="zh-CN"/>
              </w:rPr>
            </w:pPr>
            <w:r>
              <w:rPr>
                <w:rFonts w:hint="eastAsia"/>
                <w:vertAlign w:val="baseline"/>
                <w:lang w:val="en-US" w:eastAsia="zh-CN"/>
              </w:rPr>
              <w:t>2.购买商品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用户金币余额大于商品价值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成功购买商品后，商品会保存至用户背包数据缓存中</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bottom w:val="single" w:color="auto" w:sz="12"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bottom w:val="single" w:color="auto" w:sz="12" w:space="0"/>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1.用户打开商店页面</w:t>
            </w:r>
          </w:p>
          <w:p>
            <w:pPr>
              <w:numPr>
                <w:ilvl w:val="0"/>
                <w:numId w:val="0"/>
              </w:numPr>
              <w:bidi w:val="0"/>
              <w:jc w:val="left"/>
              <w:rPr>
                <w:rFonts w:hint="eastAsia"/>
                <w:vertAlign w:val="baseline"/>
                <w:lang w:val="en-US" w:eastAsia="zh-CN"/>
              </w:rPr>
            </w:pPr>
            <w:r>
              <w:rPr>
                <w:rFonts w:hint="eastAsia"/>
                <w:vertAlign w:val="baseline"/>
                <w:lang w:val="en-US" w:eastAsia="zh-CN"/>
              </w:rPr>
              <w:t>2.用户选择商品进行购买</w:t>
            </w:r>
          </w:p>
          <w:p>
            <w:pPr>
              <w:numPr>
                <w:ilvl w:val="0"/>
                <w:numId w:val="0"/>
              </w:numPr>
              <w:bidi w:val="0"/>
              <w:jc w:val="left"/>
              <w:rPr>
                <w:rFonts w:hint="default"/>
                <w:vertAlign w:val="baseline"/>
                <w:lang w:val="en-US" w:eastAsia="zh-CN"/>
              </w:rPr>
            </w:pPr>
            <w:r>
              <w:rPr>
                <w:rFonts w:hint="eastAsia"/>
                <w:vertAlign w:val="baseline"/>
                <w:lang w:val="en-US" w:eastAsia="zh-CN"/>
              </w:rPr>
              <w:t>3.购买成功，用户扣除相应金币，商品添加至用户背包。</w:t>
            </w:r>
          </w:p>
        </w:tc>
      </w:tr>
    </w:tbl>
    <w:p>
      <w:pPr>
        <w:numPr>
          <w:ilvl w:val="0"/>
          <w:numId w:val="0"/>
        </w:numPr>
        <w:bidi w:val="0"/>
        <w:rPr>
          <w:rFonts w:hint="eastAsia"/>
          <w:lang w:val="en-US" w:eastAsia="zh-CN"/>
        </w:rPr>
      </w:pPr>
    </w:p>
    <w:p>
      <w:pPr>
        <w:pStyle w:val="4"/>
        <w:bidi w:val="0"/>
        <w:rPr>
          <w:rFonts w:hint="default"/>
          <w:lang w:val="en-US" w:eastAsia="zh-CN"/>
        </w:rPr>
      </w:pPr>
      <w:r>
        <w:rPr>
          <w:rFonts w:hint="eastAsia"/>
          <w:lang w:val="en-US" w:eastAsia="zh-CN"/>
        </w:rPr>
        <w:t>3.4.2 玩家对战功能模块</w:t>
      </w:r>
    </w:p>
    <w:p>
      <w:pPr>
        <w:bidi w:val="0"/>
        <w:rPr>
          <w:rFonts w:hint="default"/>
          <w:lang w:val="en-US" w:eastAsia="zh-CN"/>
        </w:rPr>
      </w:pPr>
      <w:r>
        <w:rPr>
          <w:rFonts w:hint="eastAsia"/>
          <w:lang w:val="en-US" w:eastAsia="zh-CN"/>
        </w:rPr>
        <w:t>模块说明：玩家在游戏中的每个回合中可以进行一次操作，分别为使用技能、使用道具切换精灵，使用技能用例可分为使用攻击技能和使用属性技能。使用道具用例可分为使用HP道具和使用PP道具。玩家可对战局进行判断并自行操作。</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功能描述：玩家根据目前局势，在当前回合做出操作，并通知游戏系统进行数据处理，返回对战结果。</w:t>
      </w:r>
    </w:p>
    <w:p>
      <w:pPr>
        <w:bidi w:val="0"/>
        <w:rPr>
          <w:rFonts w:hint="default"/>
          <w:lang w:val="en-US" w:eastAsia="zh-CN"/>
        </w:rPr>
      </w:pPr>
      <w:r>
        <w:rPr>
          <w:rFonts w:hint="eastAsia"/>
          <w:lang w:val="en-US" w:eastAsia="zh-CN"/>
        </w:rPr>
        <w:t>玩家对战功能用例图如图3-2所示。</w:t>
      </w:r>
    </w:p>
    <w:p>
      <w:pPr>
        <w:numPr>
          <w:ilvl w:val="0"/>
          <w:numId w:val="0"/>
        </w:numPr>
        <w:bidi w:val="0"/>
        <w:jc w:val="center"/>
        <w:rPr>
          <w:rFonts w:hint="default"/>
          <w:lang w:val="en-US" w:eastAsia="zh-CN"/>
        </w:rPr>
      </w:pPr>
      <w:r>
        <w:rPr>
          <w:rFonts w:hint="default"/>
          <w:lang w:val="en-US" w:eastAsia="zh-CN"/>
        </w:rPr>
        <w:object>
          <v:shape id="_x0000_i1026" o:spt="75" type="#_x0000_t75" style="height:262.6pt;width:364.5pt;" o:ole="t" filled="f" o:preferrelative="t" stroked="f" coordsize="21600,21600">
            <v:path/>
            <v:fill on="f" focussize="0,0"/>
            <v:stroke on="f"/>
            <v:imagedata r:id="rId17" o:title=""/>
            <o:lock v:ext="edit" aspectratio="f"/>
            <w10:wrap type="none"/>
            <w10:anchorlock/>
          </v:shape>
          <o:OLEObject Type="Embed" ProgID="Visio.Drawing.15" ShapeID="_x0000_i1026" DrawAspect="Content" ObjectID="_1468075726" r:id="rId16">
            <o:LockedField>false</o:LockedField>
          </o:OLEObject>
        </w:object>
      </w:r>
    </w:p>
    <w:p>
      <w:pPr>
        <w:numPr>
          <w:ilvl w:val="0"/>
          <w:numId w:val="0"/>
        </w:numPr>
        <w:bidi w:val="0"/>
        <w:jc w:val="center"/>
        <w:rPr>
          <w:rFonts w:hint="eastAsia"/>
          <w:lang w:val="en-US" w:eastAsia="zh-CN"/>
        </w:rPr>
      </w:pPr>
      <w:r>
        <w:rPr>
          <w:rFonts w:hint="eastAsia"/>
          <w:lang w:val="en-US" w:eastAsia="zh-CN"/>
        </w:rPr>
        <w:t>图3-2 玩家对战功能用例图</w:t>
      </w:r>
    </w:p>
    <w:p>
      <w:pPr>
        <w:numPr>
          <w:ilvl w:val="0"/>
          <w:numId w:val="0"/>
        </w:numPr>
        <w:bidi w:val="0"/>
        <w:jc w:val="center"/>
        <w:rPr>
          <w:rFonts w:hint="eastAsia"/>
          <w:lang w:val="en-US" w:eastAsia="zh-CN"/>
        </w:rPr>
      </w:pPr>
    </w:p>
    <w:p>
      <w:pPr>
        <w:numPr>
          <w:ilvl w:val="0"/>
          <w:numId w:val="0"/>
        </w:numPr>
        <w:bidi w:val="0"/>
        <w:jc w:val="center"/>
        <w:rPr>
          <w:rFonts w:hint="eastAsia"/>
          <w:lang w:val="en-US" w:eastAsia="zh-CN"/>
        </w:rPr>
      </w:pPr>
      <w:r>
        <w:rPr>
          <w:rFonts w:hint="eastAsia"/>
          <w:lang w:val="en-US" w:eastAsia="zh-CN"/>
        </w:rPr>
        <w:t>表3-2 玩家对战功能用例规约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玩家对战功能用例规约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玩家对战</w:t>
            </w:r>
            <w:r>
              <w:rPr>
                <w:rFonts w:hint="eastAsia"/>
                <w:lang w:val="en-US" w:eastAsia="zh-CN"/>
              </w:rPr>
              <w:t>功能</w:t>
            </w:r>
            <w:r>
              <w:rPr>
                <w:rFonts w:hint="eastAsia"/>
                <w:vertAlign w:val="baseline"/>
                <w:lang w:val="en-US" w:eastAsia="zh-CN"/>
              </w:rPr>
              <w:t>用例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本用例规定了玩家在游戏中每回合可以进行的操作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1.使用技能</w:t>
            </w:r>
          </w:p>
          <w:p>
            <w:pPr>
              <w:numPr>
                <w:ilvl w:val="0"/>
                <w:numId w:val="0"/>
              </w:numPr>
              <w:bidi w:val="0"/>
              <w:jc w:val="left"/>
              <w:rPr>
                <w:rFonts w:hint="eastAsia"/>
                <w:vertAlign w:val="baseline"/>
                <w:lang w:val="en-US" w:eastAsia="zh-CN"/>
              </w:rPr>
            </w:pPr>
            <w:r>
              <w:rPr>
                <w:rFonts w:hint="eastAsia"/>
                <w:vertAlign w:val="baseline"/>
                <w:lang w:val="en-US" w:eastAsia="zh-CN"/>
              </w:rPr>
              <w:t>2.使用道具</w:t>
            </w:r>
          </w:p>
          <w:p>
            <w:pPr>
              <w:numPr>
                <w:ilvl w:val="0"/>
                <w:numId w:val="0"/>
              </w:numPr>
              <w:bidi w:val="0"/>
              <w:jc w:val="left"/>
              <w:rPr>
                <w:rFonts w:hint="default"/>
                <w:vertAlign w:val="baseline"/>
                <w:lang w:val="en-US" w:eastAsia="zh-CN"/>
              </w:rPr>
            </w:pPr>
            <w:r>
              <w:rPr>
                <w:rFonts w:hint="eastAsia"/>
                <w:vertAlign w:val="baseline"/>
                <w:lang w:val="en-US" w:eastAsia="zh-CN"/>
              </w:rPr>
              <w:t>3.切换精灵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游戏尚未结束且玩家未对本回合进行操作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分析处理操作数据并更新表现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1.游戏回合开始，玩家开始操作</w:t>
            </w:r>
          </w:p>
          <w:p>
            <w:pPr>
              <w:numPr>
                <w:ilvl w:val="0"/>
                <w:numId w:val="0"/>
              </w:numPr>
              <w:bidi w:val="0"/>
              <w:jc w:val="left"/>
              <w:rPr>
                <w:rFonts w:hint="eastAsia"/>
                <w:lang w:val="en-US" w:eastAsia="zh-CN"/>
              </w:rPr>
            </w:pPr>
            <w:r>
              <w:rPr>
                <w:rFonts w:hint="eastAsia"/>
                <w:vertAlign w:val="baseline"/>
                <w:lang w:val="en-US" w:eastAsia="zh-CN"/>
              </w:rPr>
              <w:t>2.</w:t>
            </w:r>
            <w:r>
              <w:rPr>
                <w:rFonts w:hint="eastAsia"/>
                <w:lang w:val="en-US" w:eastAsia="zh-CN"/>
              </w:rPr>
              <w:t>游戏系统对本回合操作结果进行数据处理，返回对战结果</w:t>
            </w:r>
          </w:p>
          <w:p>
            <w:pPr>
              <w:numPr>
                <w:ilvl w:val="0"/>
                <w:numId w:val="0"/>
              </w:numPr>
              <w:bidi w:val="0"/>
              <w:jc w:val="left"/>
              <w:rPr>
                <w:rFonts w:hint="default"/>
                <w:lang w:val="en-US" w:eastAsia="zh-CN"/>
              </w:rPr>
            </w:pPr>
            <w:r>
              <w:rPr>
                <w:rFonts w:hint="eastAsia"/>
                <w:lang w:val="en-US" w:eastAsia="zh-CN"/>
              </w:rPr>
              <w:t>3.游戏界面根据本回合数据更新场景表现</w:t>
            </w:r>
          </w:p>
        </w:tc>
      </w:tr>
    </w:tbl>
    <w:p>
      <w:pPr>
        <w:numPr>
          <w:ilvl w:val="0"/>
          <w:numId w:val="0"/>
        </w:numPr>
        <w:bidi w:val="0"/>
        <w:jc w:val="center"/>
        <w:rPr>
          <w:rFonts w:hint="default"/>
          <w:lang w:val="en-US" w:eastAsia="zh-CN"/>
        </w:rPr>
      </w:pPr>
    </w:p>
    <w:p>
      <w:pPr>
        <w:pStyle w:val="4"/>
        <w:bidi w:val="0"/>
        <w:rPr>
          <w:rFonts w:hint="default"/>
          <w:lang w:val="en-US" w:eastAsia="zh-CN"/>
        </w:rPr>
      </w:pPr>
      <w:r>
        <w:rPr>
          <w:rFonts w:hint="eastAsia"/>
          <w:lang w:val="en-US" w:eastAsia="zh-CN"/>
        </w:rPr>
        <w:t>3.4.3 精灵养成功能模块</w:t>
      </w:r>
    </w:p>
    <w:p>
      <w:pPr>
        <w:bidi w:val="0"/>
        <w:rPr>
          <w:rFonts w:hint="eastAsia"/>
          <w:lang w:val="en-US" w:eastAsia="zh-CN"/>
        </w:rPr>
      </w:pPr>
      <w:r>
        <w:rPr>
          <w:rFonts w:hint="eastAsia"/>
          <w:lang w:val="en-US" w:eastAsia="zh-CN"/>
        </w:rPr>
        <w:t>模块说明：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功能描述：玩家对已拥有的游戏单位使用相应养成道具，提升游戏单位能力属性。</w:t>
      </w:r>
    </w:p>
    <w:p>
      <w:pPr>
        <w:bidi w:val="0"/>
        <w:rPr>
          <w:rFonts w:hint="eastAsia"/>
          <w:lang w:val="en-US" w:eastAsia="zh-CN"/>
        </w:rPr>
      </w:pPr>
      <w:r>
        <w:rPr>
          <w:rFonts w:hint="eastAsia"/>
          <w:lang w:val="en-US" w:eastAsia="zh-CN"/>
        </w:rPr>
        <w:t>精灵养成功能用例图如图3-3所示。</w:t>
      </w:r>
    </w:p>
    <w:p>
      <w:pPr>
        <w:bidi w:val="0"/>
        <w:ind w:left="0" w:leftChars="0" w:firstLine="0" w:firstLineChars="0"/>
        <w:jc w:val="center"/>
        <w:rPr>
          <w:rFonts w:hint="eastAsia"/>
          <w:lang w:val="en-US" w:eastAsia="zh-CN"/>
        </w:rPr>
      </w:pPr>
      <w:r>
        <w:rPr>
          <w:rFonts w:hint="eastAsia"/>
          <w:lang w:val="en-US" w:eastAsia="zh-CN"/>
        </w:rPr>
        <w:object>
          <v:shape id="_x0000_i1027" o:spt="75" type="#_x0000_t75" style="height:221.05pt;width:284.65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7" r:id="rId18">
            <o:LockedField>false</o:LockedField>
          </o:OLEObject>
        </w:object>
      </w:r>
    </w:p>
    <w:p>
      <w:pPr>
        <w:bidi w:val="0"/>
        <w:ind w:left="0" w:leftChars="0" w:firstLine="0" w:firstLineChars="0"/>
        <w:jc w:val="center"/>
        <w:rPr>
          <w:rFonts w:hint="default"/>
          <w:lang w:val="en-US" w:eastAsia="zh-CN"/>
        </w:rPr>
      </w:pPr>
      <w:r>
        <w:rPr>
          <w:rFonts w:hint="eastAsia"/>
          <w:lang w:val="en-US" w:eastAsia="zh-CN"/>
        </w:rPr>
        <w:t>图3-3 精灵养成功能用例图</w:t>
      </w:r>
    </w:p>
    <w:p>
      <w:pPr>
        <w:bidi w:val="0"/>
        <w:rPr>
          <w:rFonts w:hint="default"/>
          <w:lang w:val="en-US" w:eastAsia="zh-CN"/>
        </w:rPr>
      </w:pPr>
    </w:p>
    <w:p>
      <w:pPr>
        <w:bidi w:val="0"/>
        <w:ind w:left="0" w:leftChars="0" w:firstLine="0" w:firstLineChars="0"/>
        <w:jc w:val="center"/>
        <w:rPr>
          <w:rFonts w:hint="eastAsia"/>
          <w:lang w:val="en-US" w:eastAsia="zh-CN"/>
        </w:rPr>
      </w:pPr>
      <w:r>
        <w:rPr>
          <w:rFonts w:hint="eastAsia"/>
          <w:lang w:val="en-US" w:eastAsia="zh-CN"/>
        </w:rPr>
        <w:t>表3-3 精灵养成功能用例规约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精灵养成功能用例规约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精灵养成功能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本用例规定了玩家在游戏中可对游戏单位进行的培养方式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1.提升精灵属性</w:t>
            </w:r>
          </w:p>
          <w:p>
            <w:pPr>
              <w:numPr>
                <w:ilvl w:val="0"/>
                <w:numId w:val="0"/>
              </w:numPr>
              <w:bidi w:val="0"/>
              <w:jc w:val="left"/>
              <w:rPr>
                <w:rFonts w:hint="default"/>
                <w:vertAlign w:val="baseline"/>
                <w:lang w:val="en-US" w:eastAsia="zh-CN"/>
              </w:rPr>
            </w:pPr>
            <w:r>
              <w:rPr>
                <w:rFonts w:hint="eastAsia"/>
                <w:vertAlign w:val="baseline"/>
                <w:lang w:val="en-US" w:eastAsia="zh-CN"/>
              </w:rPr>
              <w:t>2.提升精灵等级</w:t>
            </w:r>
          </w:p>
          <w:p>
            <w:pPr>
              <w:numPr>
                <w:ilvl w:val="0"/>
                <w:numId w:val="0"/>
              </w:numPr>
              <w:bidi w:val="0"/>
              <w:jc w:val="left"/>
              <w:rPr>
                <w:rFonts w:hint="default"/>
                <w:vertAlign w:val="baseline"/>
                <w:lang w:val="en-US" w:eastAsia="zh-CN"/>
              </w:rPr>
            </w:pPr>
            <w:r>
              <w:rPr>
                <w:rFonts w:hint="eastAsia"/>
                <w:vertAlign w:val="baseline"/>
                <w:lang w:val="en-US" w:eastAsia="zh-CN"/>
              </w:rPr>
              <w:t>3.提升精灵抗性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玩家拥有相应培养道具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消耗玩家道具，提升游戏单位属性并保存数据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1.玩家对游戏单位使用培养道具</w:t>
            </w:r>
          </w:p>
          <w:p>
            <w:pPr>
              <w:numPr>
                <w:ilvl w:val="0"/>
                <w:numId w:val="0"/>
              </w:numPr>
              <w:bidi w:val="0"/>
              <w:jc w:val="left"/>
              <w:rPr>
                <w:rFonts w:hint="eastAsia"/>
                <w:vertAlign w:val="baseline"/>
                <w:lang w:val="en-US" w:eastAsia="zh-CN"/>
              </w:rPr>
            </w:pPr>
            <w:r>
              <w:rPr>
                <w:rFonts w:hint="eastAsia"/>
                <w:vertAlign w:val="baseline"/>
                <w:lang w:val="en-US" w:eastAsia="zh-CN"/>
              </w:rPr>
              <w:t>2.游戏单位提升相应能力，玩家道具消耗</w:t>
            </w:r>
          </w:p>
          <w:p>
            <w:pPr>
              <w:numPr>
                <w:ilvl w:val="0"/>
                <w:numId w:val="0"/>
              </w:numPr>
              <w:bidi w:val="0"/>
              <w:jc w:val="left"/>
              <w:rPr>
                <w:rFonts w:hint="default"/>
                <w:vertAlign w:val="baseline"/>
                <w:lang w:val="en-US" w:eastAsia="zh-CN"/>
              </w:rPr>
            </w:pPr>
            <w:r>
              <w:rPr>
                <w:rFonts w:hint="eastAsia"/>
                <w:vertAlign w:val="baseline"/>
                <w:lang w:val="en-US" w:eastAsia="zh-CN"/>
              </w:rPr>
              <w:t>3.系统保存玩家游戏单位数据</w:t>
            </w:r>
          </w:p>
        </w:tc>
      </w:tr>
    </w:tbl>
    <w:p>
      <w:pPr>
        <w:pStyle w:val="3"/>
        <w:bidi w:val="0"/>
        <w:rPr>
          <w:rFonts w:hint="default"/>
          <w:lang w:val="en-US" w:eastAsia="zh-CN"/>
        </w:rPr>
      </w:pPr>
      <w:r>
        <w:rPr>
          <w:rFonts w:hint="eastAsia"/>
          <w:lang w:val="en-US" w:eastAsia="zh-CN"/>
        </w:rPr>
        <w:t>3.5 系统类图</w:t>
      </w:r>
    </w:p>
    <w:p>
      <w:pPr>
        <w:bidi w:val="0"/>
        <w:rPr>
          <w:rFonts w:hint="default"/>
          <w:lang w:val="en-US" w:eastAsia="zh-CN"/>
        </w:rPr>
      </w:pPr>
      <w:r>
        <w:rPr>
          <w:rFonts w:hint="eastAsia"/>
          <w:lang w:val="en-US" w:eastAsia="zh-CN"/>
        </w:rPr>
        <w:t>由于CocosCreator3.3.2引擎使用了新版API</w:t>
      </w:r>
      <w:r>
        <w:rPr>
          <w:rFonts w:hint="eastAsia"/>
          <w:vertAlign w:val="superscript"/>
          <w:lang w:val="en-US" w:eastAsia="zh-CN"/>
        </w:rPr>
        <w:t>[9]</w:t>
      </w:r>
      <w:r>
        <w:rPr>
          <w:rFonts w:hint="eastAsia"/>
          <w:lang w:val="en-US" w:eastAsia="zh-CN"/>
        </w:rPr>
        <w:t>，为了提高开发效率，本课题根据新版API开发新框架，游戏中基本UI类继承BaseUI，BaseUI中封装了展示UI，关闭UI，监听事件等方法供各个UI调用，BaseUI继承所有UI的基类Component类，Component中封装了UI的生命周期方法。UI类主要是做表现层逻辑，若需要处理业务层逻辑，会新建相应Manager类进行业务处理，Manager类处理完毕数据后，会将数据返回到UI类更新表现，再将业务数据保存到数据层进行数据存储。完整的游戏系统类图如图3-3所示。</w:t>
      </w:r>
    </w:p>
    <w:p>
      <w:pPr>
        <w:numPr>
          <w:ilvl w:val="0"/>
          <w:numId w:val="0"/>
        </w:numPr>
        <w:bidi w:val="0"/>
        <w:ind w:leftChars="200"/>
        <w:rPr>
          <w:rFonts w:hint="default"/>
          <w:lang w:val="en-US" w:eastAsia="zh-CN"/>
        </w:rPr>
      </w:pPr>
      <w:r>
        <w:rPr>
          <w:rFonts w:hint="default"/>
          <w:lang w:val="en-US" w:eastAsia="zh-CN"/>
        </w:rPr>
        <w:object>
          <v:shape id="_x0000_i1028" o:spt="75" type="#_x0000_t75" style="height:548.6pt;width:439.15pt;" o:ole="t" filled="f" o:preferrelative="t" stroked="f" coordsize="21600,21600">
            <v:path/>
            <v:fill on="f" focussize="0,0"/>
            <v:stroke on="f"/>
            <v:imagedata r:id="rId21" o:title=""/>
            <o:lock v:ext="edit" aspectratio="f"/>
            <w10:wrap type="none"/>
            <w10:anchorlock/>
          </v:shape>
          <o:OLEObject Type="Embed" ProgID="Visio.Drawing.15" ShapeID="_x0000_i1028" DrawAspect="Content" ObjectID="_1468075728" r:id="rId20">
            <o:LockedField>false</o:LockedField>
          </o:OLEObject>
        </w:object>
      </w:r>
    </w:p>
    <w:p>
      <w:pPr>
        <w:bidi w:val="0"/>
        <w:ind w:left="0" w:leftChars="0" w:firstLine="0" w:firstLineChars="0"/>
        <w:jc w:val="center"/>
        <w:rPr>
          <w:rFonts w:hint="default"/>
          <w:lang w:val="en-US" w:eastAsia="zh-CN"/>
        </w:rPr>
      </w:pPr>
      <w:r>
        <w:rPr>
          <w:rFonts w:hint="eastAsia"/>
          <w:lang w:val="en-US" w:eastAsia="zh-CN"/>
        </w:rPr>
        <w:t>图3-3 游戏系统类图</w:t>
      </w:r>
    </w:p>
    <w:p>
      <w:pPr>
        <w:pStyle w:val="3"/>
        <w:bidi w:val="0"/>
        <w:rPr>
          <w:rFonts w:hint="eastAsia"/>
          <w:lang w:val="en-US" w:eastAsia="zh-CN"/>
        </w:rPr>
      </w:pPr>
      <w:bookmarkStart w:id="62" w:name="_Toc19265"/>
      <w:bookmarkStart w:id="63" w:name="_Toc7053"/>
      <w:bookmarkStart w:id="64" w:name="_Toc32421"/>
      <w:r>
        <w:rPr>
          <w:rFonts w:hint="eastAsia"/>
          <w:lang w:val="en-US" w:eastAsia="zh-CN"/>
        </w:rPr>
        <w:t>3.5 非系统功能需求分析</w:t>
      </w:r>
      <w:bookmarkEnd w:id="62"/>
      <w:bookmarkEnd w:id="63"/>
      <w:bookmarkEnd w:id="64"/>
    </w:p>
    <w:p>
      <w:pPr>
        <w:pStyle w:val="4"/>
        <w:bidi w:val="0"/>
        <w:rPr>
          <w:rFonts w:hint="default"/>
          <w:lang w:val="en-US" w:eastAsia="zh-CN"/>
        </w:rPr>
      </w:pPr>
      <w:r>
        <w:rPr>
          <w:rFonts w:hint="eastAsia"/>
          <w:lang w:val="en-US" w:eastAsia="zh-CN"/>
        </w:rPr>
        <w:t>3.5.1 游戏UI设计风格需求</w:t>
      </w:r>
    </w:p>
    <w:p>
      <w:pPr>
        <w:rPr>
          <w:rFonts w:hint="eastAsia"/>
          <w:lang w:val="en-US" w:eastAsia="zh-CN"/>
        </w:rPr>
      </w:pPr>
      <w:r>
        <w:rPr>
          <w:rFonts w:hint="eastAsia"/>
          <w:lang w:val="en-US" w:eastAsia="zh-CN"/>
        </w:rPr>
        <w:t>本次课题设计的游戏背景关键词为宇宙，飞船，冒险，因此游戏UI应该选择贴近游戏背景的科技感UI，同时需要注重画面简洁明亮，让用户能够对游戏页面所展示的功能一目了然。</w:t>
      </w:r>
    </w:p>
    <w:p>
      <w:pPr>
        <w:pStyle w:val="4"/>
        <w:bidi w:val="0"/>
        <w:rPr>
          <w:rFonts w:hint="eastAsia"/>
          <w:lang w:val="en-US" w:eastAsia="zh-CN"/>
        </w:rPr>
      </w:pPr>
      <w:r>
        <w:rPr>
          <w:rFonts w:hint="eastAsia"/>
          <w:lang w:val="en-US" w:eastAsia="zh-CN"/>
        </w:rPr>
        <w:t>3.5.2 游戏脚本逻辑规范需求</w:t>
      </w:r>
    </w:p>
    <w:p>
      <w:pPr>
        <w:rPr>
          <w:rFonts w:hint="default"/>
          <w:lang w:val="en-US" w:eastAsia="zh-CN"/>
        </w:rPr>
      </w:pPr>
      <w:r>
        <w:rPr>
          <w:rFonts w:hint="eastAsia"/>
          <w:lang w:val="en-US" w:eastAsia="zh-CN"/>
        </w:rPr>
        <w:t>考虑到单机游戏的可扩展性和灵活性，本课题设计的游戏除了满足基本功能需求之外，还需要对游戏主流程各个阶段所涉及的代码块进行区分，以此实现状态独立的目的。状态独立有助于开发者后续对代码与游戏流程进行维护与优化，从而高效实现游戏功能的扩展。</w:t>
      </w:r>
    </w:p>
    <w:p>
      <w:pPr>
        <w:pStyle w:val="3"/>
        <w:bidi w:val="0"/>
        <w:rPr>
          <w:rFonts w:hint="eastAsia"/>
          <w:lang w:val="en-US" w:eastAsia="zh-CN"/>
        </w:rPr>
      </w:pPr>
      <w:bookmarkStart w:id="65" w:name="_Toc19521"/>
      <w:bookmarkStart w:id="66" w:name="_Toc12389"/>
      <w:bookmarkStart w:id="67" w:name="_Toc14922"/>
      <w:r>
        <w:rPr>
          <w:rFonts w:hint="eastAsia"/>
          <w:lang w:val="en-US" w:eastAsia="zh-CN"/>
        </w:rPr>
        <w:t>3.6 本章小结</w:t>
      </w:r>
      <w:bookmarkEnd w:id="65"/>
      <w:bookmarkEnd w:id="66"/>
      <w:bookmarkEnd w:id="67"/>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游戏客户端稳定运行，商店功能，电脑AI，完整正常的游戏流程，精灵养成功能等。游戏需要实现的非系统需求有：主流程各个阶段代码块独立，游戏UI风格确定。</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68" w:name="_Toc2575"/>
      <w:bookmarkStart w:id="69" w:name="_Toc23032"/>
      <w:bookmarkStart w:id="70" w:name="_Toc15672"/>
      <w:r>
        <w:rPr>
          <w:rFonts w:hint="eastAsia"/>
          <w:lang w:val="en-US" w:eastAsia="zh-CN"/>
        </w:rPr>
        <w:t>4 游戏设计</w:t>
      </w:r>
      <w:bookmarkEnd w:id="68"/>
      <w:bookmarkEnd w:id="69"/>
      <w:bookmarkEnd w:id="70"/>
    </w:p>
    <w:p>
      <w:pPr>
        <w:pStyle w:val="3"/>
        <w:bidi w:val="0"/>
        <w:rPr>
          <w:rFonts w:hint="eastAsia"/>
          <w:lang w:val="en-US" w:eastAsia="zh-CN"/>
        </w:rPr>
      </w:pPr>
      <w:bookmarkStart w:id="71" w:name="_Toc12013"/>
      <w:bookmarkStart w:id="72" w:name="_Toc17563"/>
      <w:bookmarkStart w:id="73" w:name="_Toc21953"/>
      <w:r>
        <w:rPr>
          <w:rFonts w:hint="eastAsia"/>
          <w:lang w:val="en-US" w:eastAsia="zh-CN"/>
        </w:rPr>
        <w:t>4.1 游戏主菜单布局设计</w:t>
      </w:r>
      <w:bookmarkEnd w:id="71"/>
      <w:bookmarkEnd w:id="72"/>
      <w:bookmarkEnd w:id="73"/>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3360;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2336;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1312;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60288;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both"/>
                      </w:pP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6432;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5408;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7456;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4384;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bookmarkStart w:id="74" w:name="_Toc14412"/>
      <w:bookmarkStart w:id="75" w:name="_Toc23814"/>
      <w:bookmarkStart w:id="76" w:name="_Toc15626"/>
      <w:r>
        <w:rPr>
          <w:rFonts w:hint="eastAsia"/>
          <w:lang w:val="en-US" w:eastAsia="zh-CN"/>
        </w:rPr>
        <w:t>4.2 游戏数据模型设计</w:t>
      </w:r>
      <w:bookmarkEnd w:id="74"/>
      <w:bookmarkEnd w:id="75"/>
      <w:bookmarkEnd w:id="76"/>
    </w:p>
    <w:p>
      <w:pPr>
        <w:rPr>
          <w:rFonts w:hint="eastAsia"/>
          <w:lang w:val="en-US" w:eastAsia="zh-CN"/>
        </w:rPr>
      </w:pPr>
      <w:r>
        <w:rPr>
          <w:rFonts w:hint="eastAsia"/>
          <w:lang w:val="en-US" w:eastAsia="zh-CN"/>
        </w:rPr>
        <w:t>本游戏数据存储方式采用本地存储的方式，将Json格式的游戏数据保存至本地存储中。游戏数据模型字段与属性通过插件excel-temple导表工具转换为相应的Json格式文件并保存在项目中，玩家修改数据后，系统将会对Json文件进行相应的增上改查操作。</w:t>
      </w:r>
    </w:p>
    <w:p>
      <w:pPr>
        <w:pStyle w:val="4"/>
        <w:bidi w:val="0"/>
        <w:rPr>
          <w:rFonts w:hint="default"/>
          <w:lang w:val="en-US" w:eastAsia="zh-CN"/>
        </w:rPr>
      </w:pPr>
      <w:r>
        <w:rPr>
          <w:rFonts w:hint="eastAsia"/>
          <w:lang w:val="en-US" w:eastAsia="zh-CN"/>
        </w:rPr>
        <w:t>4.2.1 游戏数据库物理结构设计</w:t>
      </w:r>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设计的数据库表格如表4-1所示。</w:t>
      </w:r>
    </w:p>
    <w:p>
      <w:pPr>
        <w:rPr>
          <w:rFonts w:hint="default"/>
          <w:lang w:val="en-US" w:eastAsia="zh-CN"/>
        </w:rPr>
      </w:pPr>
      <w:r>
        <w:rPr>
          <w:rFonts w:hint="eastAsia"/>
          <w:lang w:val="en-US" w:eastAsia="zh-CN"/>
        </w:rPr>
        <w:t>商店道具信息表(ShopConfig)：</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ShopId</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Item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物品Id 对应所购买的物品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Num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BuyValue</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购买价格</w:t>
            </w:r>
          </w:p>
        </w:tc>
      </w:tr>
    </w:tbl>
    <w:p>
      <w:pPr>
        <w:bidi w:val="0"/>
        <w:rPr>
          <w:rFonts w:hint="eastAsia"/>
          <w:lang w:val="en-US" w:eastAsia="zh-CN"/>
        </w:rPr>
      </w:pPr>
    </w:p>
    <w:p>
      <w:pPr>
        <w:bidi w:val="0"/>
        <w:rPr>
          <w:rFonts w:hint="eastAsia"/>
          <w:lang w:val="en-US" w:eastAsia="zh-CN"/>
        </w:rPr>
      </w:pPr>
      <w:r>
        <w:rPr>
          <w:rFonts w:hint="eastAsia"/>
          <w:lang w:val="en-US" w:eastAsia="zh-CN"/>
        </w:rPr>
        <w:t>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[11]</w:t>
      </w:r>
      <w:r>
        <w:rPr>
          <w:rFonts w:hint="eastAsia"/>
          <w:lang w:val="en-US" w:eastAsia="zh-CN"/>
        </w:rPr>
        <w:t>。从而提升了游戏内容的多样性与复杂性，有关技能信息表如表4-2所示。</w:t>
      </w:r>
    </w:p>
    <w:p>
      <w:pPr>
        <w:bidi w:val="0"/>
        <w:rPr>
          <w:rFonts w:hint="default"/>
          <w:lang w:val="en-US" w:eastAsia="zh-CN"/>
        </w:rPr>
      </w:pPr>
      <w:r>
        <w:rPr>
          <w:rFonts w:hint="eastAsia"/>
          <w:lang w:val="en-US" w:eastAsia="zh-CN"/>
        </w:rPr>
        <w:t>技能信息表(SkillConfig)：</w:t>
      </w:r>
    </w:p>
    <w:p>
      <w:pPr>
        <w:ind w:left="0" w:leftChars="0" w:firstLine="0" w:firstLineChars="0"/>
        <w:jc w:val="center"/>
        <w:rPr>
          <w:rFonts w:hint="default"/>
          <w:lang w:val="en-US" w:eastAsia="zh-CN"/>
        </w:rPr>
      </w:pPr>
      <w:r>
        <w:rPr>
          <w:rFonts w:hint="eastAsia"/>
          <w:lang w:val="en-US" w:eastAsia="zh-CN"/>
        </w:rPr>
        <w:t>表4-2 技能信息表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SkillId</w:t>
            </w:r>
          </w:p>
        </w:tc>
        <w:tc>
          <w:tcPr>
            <w:tcW w:w="143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rPr>
              <w:t>技能ID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技能名称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Power</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技能威力大小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技能使用次数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439"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439"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bidi w:val="0"/>
        <w:rPr>
          <w:rFonts w:hint="eastAsia"/>
          <w:lang w:val="en-US" w:eastAsia="zh-CN"/>
        </w:rPr>
      </w:pPr>
    </w:p>
    <w:p>
      <w:pPr>
        <w:bidi w:val="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信息如表4-3所示：</w:t>
      </w:r>
    </w:p>
    <w:p>
      <w:pPr>
        <w:bidi w:val="0"/>
        <w:rPr>
          <w:rFonts w:hint="default"/>
          <w:lang w:val="en-US" w:eastAsia="zh-CN"/>
        </w:rPr>
      </w:pPr>
      <w:r>
        <w:rPr>
          <w:rFonts w:hint="eastAsia"/>
          <w:lang w:val="en-US" w:eastAsia="zh-CN"/>
        </w:rPr>
        <w:t>异常状态信息表(AbnormalConfig)：</w:t>
      </w:r>
    </w:p>
    <w:p>
      <w:pPr>
        <w:bidi w:val="0"/>
        <w:ind w:left="0" w:leftChars="0" w:firstLine="0" w:firstLineChars="0"/>
        <w:jc w:val="center"/>
        <w:rPr>
          <w:rFonts w:hint="default"/>
          <w:lang w:val="en-US" w:eastAsia="zh-CN"/>
        </w:rPr>
      </w:pPr>
      <w:r>
        <w:rPr>
          <w:rFonts w:hint="eastAsia"/>
          <w:lang w:val="en-US" w:eastAsia="zh-CN"/>
        </w:rPr>
        <w:t>表4-3 异常状态信息表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异常状态Id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smallinti</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1：非控制类异常状态</w:t>
            </w:r>
          </w:p>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2：控制类异常状态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异常状态效果描述</w:t>
            </w:r>
          </w:p>
        </w:tc>
      </w:tr>
    </w:tbl>
    <w:p>
      <w:pPr>
        <w:bidi w:val="0"/>
        <w:ind w:left="0" w:leftChars="0" w:firstLine="0" w:firstLineChars="0"/>
        <w:rPr>
          <w:rFonts w:hint="eastAsia"/>
          <w:lang w:val="en-US" w:eastAsia="zh-CN"/>
        </w:rPr>
      </w:pPr>
    </w:p>
    <w:p>
      <w:pPr>
        <w:bidi w:val="0"/>
        <w:rPr>
          <w:rFonts w:hint="eastAsia"/>
          <w:lang w:val="en-US" w:eastAsia="zh-CN"/>
        </w:rPr>
      </w:pPr>
      <w:r>
        <w:rPr>
          <w:rFonts w:hint="eastAsia"/>
          <w:lang w:val="en-US" w:eastAsia="zh-CN"/>
        </w:rPr>
        <w:t>每个游戏单位及其拥有的技能都拥有与之对应的属性，本课题设计的游戏一共具有16种属性，不同属性之间拥有一定的克制关系，克制关系分为克制、普通、微弱、无效。克制关系决定游戏单位造成与受到的伤害大小。目前游戏配置的属性克制信息如表4-4所示：</w:t>
      </w:r>
    </w:p>
    <w:p>
      <w:pPr>
        <w:bidi w:val="0"/>
        <w:rPr>
          <w:rFonts w:hint="eastAsia"/>
          <w:lang w:val="en-US" w:eastAsia="zh-CN"/>
        </w:rPr>
      </w:pPr>
      <w:r>
        <w:rPr>
          <w:rFonts w:hint="eastAsia"/>
          <w:lang w:val="en-US" w:eastAsia="zh-CN"/>
        </w:rPr>
        <w:t>属性克制表(AttributeConfig)：</w:t>
      </w:r>
    </w:p>
    <w:p>
      <w:pPr>
        <w:bidi w:val="0"/>
        <w:ind w:left="0" w:leftChars="0" w:firstLine="0" w:firstLineChars="0"/>
        <w:jc w:val="center"/>
        <w:rPr>
          <w:rFonts w:hint="default"/>
          <w:lang w:val="en-US" w:eastAsia="zh-CN"/>
        </w:rPr>
      </w:pPr>
      <w:r>
        <w:rPr>
          <w:rFonts w:hint="eastAsia"/>
          <w:lang w:val="en-US" w:eastAsia="zh-CN"/>
        </w:rPr>
        <w:t>表4-4 属性克制表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float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对其他属性的克制倍数</w:t>
            </w:r>
          </w:p>
        </w:tc>
      </w:tr>
    </w:tbl>
    <w:p>
      <w:pPr>
        <w:bidi w:val="0"/>
        <w:rPr>
          <w:rFonts w:hint="default"/>
          <w:lang w:val="en-US" w:eastAsia="zh-CN"/>
        </w:rPr>
      </w:pPr>
    </w:p>
    <w:p>
      <w:pPr>
        <w:bidi w:val="0"/>
        <w:rPr>
          <w:rFonts w:hint="eastAsia"/>
          <w:lang w:val="en-US" w:eastAsia="zh-CN"/>
        </w:rPr>
      </w:pPr>
      <w:r>
        <w:rPr>
          <w:rFonts w:hint="eastAsia"/>
          <w:lang w:val="en-US" w:eastAsia="zh-CN"/>
        </w:rPr>
        <w:t>除此之外，游戏单位还具有种族值等其他决定游戏单位强度的字段，游戏单位是游戏对战系统中的基础，在本课题设计的游戏中，游戏单位的能力值由同样的字段决定</w:t>
      </w:r>
      <w:r>
        <w:rPr>
          <w:rFonts w:hint="eastAsia"/>
          <w:vertAlign w:val="superscript"/>
          <w:lang w:val="en-US" w:eastAsia="zh-CN"/>
        </w:rPr>
        <w:t>[10]</w:t>
      </w:r>
      <w:r>
        <w:rPr>
          <w:rFonts w:hint="eastAsia"/>
          <w:lang w:val="en-US" w:eastAsia="zh-CN"/>
        </w:rPr>
        <w:t>，但是每个单位的字段属性各不相同，因此玩家对与不同的游戏单位都有不同的培养方法，从而增强了游戏性。游戏单位信息表具体信息如表4-5所示：</w:t>
      </w:r>
    </w:p>
    <w:p>
      <w:pPr>
        <w:bidi w:val="0"/>
        <w:rPr>
          <w:rFonts w:hint="eastAsia"/>
          <w:lang w:val="en-US" w:eastAsia="zh-CN"/>
        </w:rPr>
      </w:pPr>
      <w:r>
        <w:rPr>
          <w:rFonts w:hint="eastAsia"/>
          <w:lang w:val="en-US" w:eastAsia="zh-CN"/>
        </w:rPr>
        <w:t>游戏单位信息表(PetConfig)：</w:t>
      </w:r>
    </w:p>
    <w:p>
      <w:pPr>
        <w:bidi w:val="0"/>
        <w:ind w:left="0" w:leftChars="0" w:firstLine="0" w:firstLineChars="0"/>
        <w:jc w:val="center"/>
        <w:rPr>
          <w:rFonts w:hint="eastAsia"/>
          <w:lang w:val="en-US" w:eastAsia="zh-CN"/>
        </w:rPr>
      </w:pPr>
      <w:r>
        <w:rPr>
          <w:rFonts w:hint="eastAsia"/>
          <w:lang w:val="en-US" w:eastAsia="zh-CN"/>
        </w:rPr>
        <w:t>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游戏单位Id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PetAvatar</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精灵头像，对应图片表Id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PetPic</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eastAsia"/>
                <w:lang w:val="en-US" w:eastAsia="zh-CN"/>
              </w:rPr>
            </w:pPr>
            <w:r>
              <w:rPr>
                <w:rFonts w:hint="eastAsia"/>
                <w:lang w:val="en-US" w:eastAsia="zh-CN"/>
              </w:rPr>
              <w:t>精灵信息，对应图片表Id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cs="宋体"/>
                <w:kern w:val="2"/>
                <w:sz w:val="21"/>
                <w:szCs w:val="21"/>
                <w:vertAlign w:val="baseline"/>
                <w:lang w:val="en-US" w:eastAsia="zh-CN" w:bidi="ar-SA"/>
              </w:rPr>
              <w:t>精灵属性,对应属性表Id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Atk</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精灵攻击种族值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spAtk</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精灵特攻种族值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Def</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精灵防御种族值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spDef</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精灵特防种族值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Spd</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精灵速度种族值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Hp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精灵体力种族值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Skills</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精灵技能，由多个技能Id拼接为字符串</w:t>
            </w:r>
          </w:p>
        </w:tc>
      </w:tr>
    </w:tbl>
    <w:p>
      <w:pPr>
        <w:bidi w:val="0"/>
        <w:rPr>
          <w:rFonts w:hint="eastAsia"/>
          <w:lang w:val="en-US" w:eastAsia="zh-CN"/>
        </w:rPr>
      </w:pPr>
      <w:r>
        <w:rPr>
          <w:rFonts w:hint="eastAsia"/>
          <w:lang w:val="en-US" w:eastAsia="zh-CN"/>
        </w:rPr>
        <w:t>各个数据模型创建完毕后，需要根据模型信息，来确定各个数据模型之间的关系，数据库实体关系图如图4-2所示。</w:t>
      </w:r>
    </w:p>
    <w:p>
      <w:pPr>
        <w:bidi w:val="0"/>
        <w:ind w:left="0" w:leftChars="0" w:firstLine="0" w:firstLineChars="0"/>
        <w:jc w:val="center"/>
        <w:rPr>
          <w:rFonts w:hint="default"/>
          <w:lang w:val="en-US" w:eastAsia="zh-CN"/>
        </w:rPr>
      </w:pPr>
      <w:r>
        <w:rPr>
          <w:rFonts w:hint="default"/>
          <w:lang w:val="en-US" w:eastAsia="zh-CN"/>
        </w:rPr>
        <w:object>
          <v:shape id="_x0000_i1037" o:spt="75" type="#_x0000_t75" style="height:304.8pt;width:362.4pt;" o:ole="t" filled="f" o:preferrelative="t" stroked="f" coordsize="21600,21600">
            <v:path/>
            <v:fill on="f" focussize="0,0"/>
            <v:stroke on="f"/>
            <v:imagedata r:id="rId23" o:title=""/>
            <o:lock v:ext="edit" aspectratio="f"/>
            <w10:wrap type="none"/>
            <w10:anchorlock/>
          </v:shape>
          <o:OLEObject Type="Embed" ProgID="Visio.Drawing.15" ShapeID="_x0000_i1037" DrawAspect="Content" ObjectID="_1468075729" r:id="rId22">
            <o:LockedField>false</o:LockedField>
          </o:OLEObject>
        </w:object>
      </w:r>
    </w:p>
    <w:p>
      <w:pPr>
        <w:bidi w:val="0"/>
        <w:ind w:left="0" w:leftChars="0" w:firstLine="0" w:firstLineChars="0"/>
        <w:jc w:val="center"/>
        <w:rPr>
          <w:rFonts w:hint="default"/>
          <w:lang w:val="en-US" w:eastAsia="zh-CN"/>
        </w:rPr>
      </w:pPr>
      <w:r>
        <w:rPr>
          <w:rFonts w:hint="eastAsia"/>
          <w:lang w:val="en-US" w:eastAsia="zh-CN"/>
        </w:rPr>
        <w:t>图4-2 数据库实体关系图</w:t>
      </w:r>
    </w:p>
    <w:p>
      <w:pPr>
        <w:pStyle w:val="3"/>
        <w:bidi w:val="0"/>
        <w:rPr>
          <w:rFonts w:hint="eastAsia"/>
          <w:lang w:val="en-US" w:eastAsia="zh-CN"/>
        </w:rPr>
      </w:pPr>
      <w:bookmarkStart w:id="77" w:name="_Toc12548"/>
      <w:bookmarkStart w:id="78" w:name="_Toc4011"/>
      <w:bookmarkStart w:id="79" w:name="_Toc4284"/>
      <w:r>
        <w:rPr>
          <w:rFonts w:hint="eastAsia"/>
          <w:lang w:val="en-US" w:eastAsia="zh-CN"/>
        </w:rPr>
        <w:t>4.3 游戏详细设计</w:t>
      </w:r>
      <w:bookmarkEnd w:id="77"/>
      <w:bookmarkEnd w:id="78"/>
      <w:bookmarkEnd w:id="79"/>
    </w:p>
    <w:p>
      <w:pPr>
        <w:rPr>
          <w:rFonts w:hint="eastAsia"/>
          <w:lang w:val="en-US" w:eastAsia="zh-CN"/>
        </w:rPr>
      </w:pPr>
      <w:r>
        <w:rPr>
          <w:rFonts w:hint="eastAsia"/>
          <w:lang w:val="en-US" w:eastAsia="zh-CN"/>
        </w:rPr>
        <w:t>本小节中将会对上述的各个游戏功能模块进行介绍，并用流程图与时序图辅助帮助阐述游戏功能模块的设计。</w:t>
      </w:r>
    </w:p>
    <w:p>
      <w:pPr>
        <w:pStyle w:val="4"/>
        <w:bidi w:val="0"/>
        <w:rPr>
          <w:rFonts w:hint="eastAsia"/>
          <w:lang w:val="en-US" w:eastAsia="zh-CN"/>
        </w:rPr>
      </w:pPr>
      <w:r>
        <w:rPr>
          <w:rFonts w:hint="eastAsia"/>
          <w:lang w:val="en-US" w:eastAsia="zh-CN"/>
        </w:rPr>
        <w:t>4.3.1 商店功能模块设计</w:t>
      </w:r>
    </w:p>
    <w:p>
      <w:pPr>
        <w:bidi w:val="0"/>
        <w:rPr>
          <w:rFonts w:hint="eastAsia"/>
          <w:lang w:val="en-US" w:eastAsia="zh-CN"/>
        </w:rPr>
      </w:pPr>
      <w:r>
        <w:rPr>
          <w:rFonts w:hint="eastAsia"/>
          <w:lang w:val="en-US" w:eastAsia="zh-CN"/>
        </w:rPr>
        <w:t>玩家可以在商店购买游戏道具，游戏道具可以在对战时使用，玩家进入商城，系统将会检索商城表中所有道具信息并展示在商城页面的滚动视图中。游戏道具也具有对应货币价格，若玩家选择购买道具，系统将会检测玩家信息中的游戏货币信息，若货币不足则购买失败，游戏货币可以在游戏对战中获取。商品购买流程图如图4-2所示。</w:t>
      </w:r>
    </w:p>
    <w:p>
      <w:pPr>
        <w:bidi w:val="0"/>
        <w:ind w:left="0" w:leftChars="0" w:firstLine="0" w:firstLineChars="0"/>
        <w:jc w:val="center"/>
        <w:rPr>
          <w:rFonts w:hint="eastAsia"/>
          <w:lang w:val="en-US" w:eastAsia="zh-CN"/>
        </w:rPr>
      </w:pPr>
      <w:r>
        <w:rPr>
          <w:rFonts w:hint="eastAsia"/>
          <w:lang w:val="en-US" w:eastAsia="zh-CN"/>
        </w:rPr>
        <w:object>
          <v:shape id="_x0000_i1041" o:spt="75" type="#_x0000_t75" style="height:257.25pt;width:118.5pt;" o:ole="t" filled="f" o:preferrelative="t" stroked="f" coordsize="21600,21600">
            <v:path/>
            <v:fill on="f" focussize="0,0"/>
            <v:stroke on="f"/>
            <v:imagedata r:id="rId25" o:title=""/>
            <o:lock v:ext="edit" aspectratio="f"/>
            <w10:wrap type="none"/>
            <w10:anchorlock/>
          </v:shape>
          <o:OLEObject Type="Embed" ProgID="Visio.Drawing.15" ShapeID="_x0000_i1041" DrawAspect="Content" ObjectID="_1468075730" r:id="rId24">
            <o:LockedField>false</o:LockedField>
          </o:OLEObject>
        </w:object>
      </w:r>
    </w:p>
    <w:p>
      <w:pPr>
        <w:bidi w:val="0"/>
        <w:ind w:left="0" w:leftChars="0" w:firstLine="0" w:firstLineChars="0"/>
        <w:jc w:val="center"/>
        <w:rPr>
          <w:rFonts w:hint="eastAsia"/>
          <w:lang w:val="en-US" w:eastAsia="zh-CN"/>
        </w:rPr>
      </w:pPr>
      <w:bookmarkStart w:id="137" w:name="_GoBack"/>
      <w:bookmarkEnd w:id="137"/>
      <w:r>
        <w:rPr>
          <w:rFonts w:hint="eastAsia"/>
          <w:lang w:val="en-US" w:eastAsia="zh-CN"/>
        </w:rPr>
        <w:t>图4-2 商品购买流程图</w:t>
      </w:r>
    </w:p>
    <w:p>
      <w:pPr>
        <w:bidi w:val="0"/>
        <w:rPr>
          <w:rFonts w:hint="eastAsia"/>
          <w:lang w:val="en-US" w:eastAsia="zh-CN"/>
        </w:rPr>
      </w:pPr>
    </w:p>
    <w:p>
      <w:pPr>
        <w:rPr>
          <w:rFonts w:hint="default"/>
          <w:lang w:val="en-US" w:eastAsia="zh-CN"/>
        </w:rPr>
      </w:pPr>
    </w:p>
    <w:p>
      <w:pPr>
        <w:pStyle w:val="3"/>
        <w:bidi w:val="0"/>
        <w:rPr>
          <w:rFonts w:hint="eastAsia"/>
          <w:lang w:val="en-US" w:eastAsia="zh-CN"/>
        </w:rPr>
      </w:pPr>
      <w:bookmarkStart w:id="80" w:name="_Toc21605"/>
      <w:bookmarkStart w:id="81" w:name="_Toc27887"/>
      <w:bookmarkStart w:id="82" w:name="_Toc10908"/>
      <w:r>
        <w:rPr>
          <w:rFonts w:hint="eastAsia"/>
          <w:lang w:val="en-US" w:eastAsia="zh-CN"/>
        </w:rPr>
        <w:t>4.4 游戏玩法设计</w:t>
      </w:r>
      <w:bookmarkEnd w:id="80"/>
      <w:bookmarkEnd w:id="81"/>
      <w:bookmarkEnd w:id="82"/>
    </w:p>
    <w:p>
      <w:pPr>
        <w:rPr>
          <w:rFonts w:hint="default"/>
          <w:lang w:val="en-US" w:eastAsia="zh-CN"/>
        </w:rPr>
      </w:pPr>
      <w:r>
        <w:rPr>
          <w:rFonts w:hint="eastAsia"/>
          <w:lang w:val="en-US" w:eastAsia="zh-CN"/>
        </w:rPr>
        <w:t>本课题设计的游戏的基本玩法为每回合操控游戏单位使用技能或道具进行对战，在友方精灵未全部阵亡的情况下击败敌方全部精灵则关卡胜利，并发放游戏结算奖励，每一关都有特定的关卡目标，游戏结算奖励将会根据关卡目标的完成数量而增多，若关卡失败则不会发放奖励。游戏主流程包含以下设定与功能：</w:t>
      </w:r>
    </w:p>
    <w:p>
      <w:pPr>
        <w:rPr>
          <w:rFonts w:hint="eastAsia"/>
          <w:lang w:val="en-US" w:eastAsia="zh-CN"/>
        </w:rPr>
      </w:pPr>
      <w:r>
        <w:rPr>
          <w:rFonts w:hint="eastAsia"/>
          <w:lang w:val="en-US" w:eastAsia="zh-CN"/>
        </w:rPr>
        <w:t>（1）技能功能，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[11]</w:t>
      </w:r>
      <w:r>
        <w:rPr>
          <w:rFonts w:hint="eastAsia"/>
          <w:lang w:val="en-US" w:eastAsia="zh-CN"/>
        </w:rPr>
        <w:t>。从而提升了游戏内容的多样性与复杂性，有关技能信息表如表4-2所示。</w:t>
      </w:r>
    </w:p>
    <w:p>
      <w:pPr>
        <w:ind w:left="0" w:leftChars="0" w:firstLine="0" w:firstLineChars="0"/>
        <w:jc w:val="both"/>
        <w:rPr>
          <w:rFonts w:hint="eastAsia"/>
          <w:lang w:val="en-US" w:eastAsia="zh-CN"/>
        </w:rPr>
      </w:pPr>
    </w:p>
    <w:p>
      <w:pPr>
        <w:ind w:left="0" w:leftChars="0" w:firstLine="0" w:firstLineChars="0"/>
        <w:rPr>
          <w:rFonts w:hint="default"/>
          <w:lang w:val="en-US" w:eastAsia="zh-CN"/>
        </w:rPr>
      </w:pPr>
    </w:p>
    <w:p>
      <w:pPr>
        <w:numPr>
          <w:ilvl w:val="0"/>
          <w:numId w:val="1"/>
        </w:numPr>
        <w:bidi w:val="0"/>
        <w:ind w:left="0" w:leftChars="0" w:firstLine="420" w:firstLineChars="200"/>
        <w:rPr>
          <w:rFonts w:hint="eastAsia"/>
          <w:lang w:val="en-US" w:eastAsia="zh-CN"/>
        </w:rPr>
      </w:pPr>
      <w:r>
        <w:rPr>
          <w:rFonts w:hint="eastAsia"/>
          <w:lang w:val="en-US" w:eastAsia="zh-CN"/>
        </w:rPr>
        <w:t>对战系统，本课题设计的游戏对战机制为回合制对战，回合开始时，玩家拥有30秒的时间进行操作，操作过程中，玩家可以选择在本回合使用技能或道具。若在倒计时内玩家未作出操作，则系统将强制玩家使用随机一项技能。同时对本回合战斗数据进行处理，判断双方优先级，双方的优先级由各自游戏单位的速度能力值与本回合双方的技能先制等级决定，当双方技能限制等级相同时，系统将对比精灵单位的速度能力值判断优先级，并根据双方优先级依次完成伤害计算</w:t>
      </w:r>
      <w:r>
        <w:rPr>
          <w:rFonts w:hint="eastAsia"/>
          <w:vertAlign w:val="superscript"/>
          <w:lang w:val="en-US" w:eastAsia="zh-CN"/>
        </w:rPr>
        <w:t>[12]</w:t>
      </w:r>
      <w:r>
        <w:rPr>
          <w:rFonts w:hint="eastAsia"/>
          <w:lang w:val="en-US" w:eastAsia="zh-CN"/>
        </w:rPr>
        <w:t>。当游戏单位体力低于或等于0时，则游戏单位下场，在本局游戏中不能再次上场，玩家需选择其他游戏单位上场继续作战，当任意一方游戏单位全部下场时，则另一方胜利，游戏结束。战斗系统活动图如图4-3所示。</w:t>
      </w:r>
    </w:p>
    <w:p>
      <w:pPr>
        <w:numPr>
          <w:ilvl w:val="0"/>
          <w:numId w:val="0"/>
        </w:numPr>
        <w:bidi w:val="0"/>
        <w:jc w:val="center"/>
        <w:rPr>
          <w:rFonts w:hint="default"/>
          <w:lang w:val="en-US" w:eastAsia="zh-CN"/>
        </w:rPr>
      </w:pPr>
      <w:r>
        <w:rPr>
          <w:rFonts w:hint="default"/>
          <w:lang w:val="en-US" w:eastAsia="zh-CN"/>
        </w:rPr>
        <w:object>
          <v:shape id="_x0000_i1032" o:spt="75" type="#_x0000_t75" style="height:508.45pt;width:280.75pt;" o:ole="t" filled="f" o:preferrelative="t" stroked="f" coordsize="21600,21600">
            <v:path/>
            <v:fill on="f" focussize="0,0"/>
            <v:stroke on="f"/>
            <v:imagedata r:id="rId27" o:title=""/>
            <o:lock v:ext="edit" aspectratio="f"/>
            <w10:wrap type="none"/>
            <w10:anchorlock/>
          </v:shape>
          <o:OLEObject Type="Embed" ProgID="Visio.Drawing.15" ShapeID="_x0000_i1032" DrawAspect="Content" ObjectID="_1468075731" r:id="rId26">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图4-5 战斗系统活动图</w:t>
      </w:r>
    </w:p>
    <w:p>
      <w:pPr>
        <w:bidi w:val="0"/>
        <w:jc w:val="center"/>
        <w:rPr>
          <w:rFonts w:hint="eastAsia"/>
          <w:lang w:val="en-US" w:eastAsia="zh-CN"/>
        </w:rPr>
      </w:pPr>
    </w:p>
    <w:p>
      <w:pPr>
        <w:pStyle w:val="3"/>
        <w:bidi w:val="0"/>
        <w:rPr>
          <w:rFonts w:hint="eastAsia"/>
          <w:lang w:val="en-US" w:eastAsia="zh-CN"/>
        </w:rPr>
      </w:pPr>
      <w:bookmarkStart w:id="83" w:name="_Toc31465"/>
      <w:bookmarkStart w:id="84" w:name="_Toc27592"/>
      <w:bookmarkStart w:id="85" w:name="_Toc31452"/>
      <w:r>
        <w:rPr>
          <w:rFonts w:hint="eastAsia"/>
          <w:lang w:val="en-US" w:eastAsia="zh-CN"/>
        </w:rPr>
        <w:t>4.5 本章小结</w:t>
      </w:r>
      <w:bookmarkEnd w:id="83"/>
      <w:bookmarkEnd w:id="84"/>
      <w:bookmarkEnd w:id="85"/>
    </w:p>
    <w:p>
      <w:pPr>
        <w:rPr>
          <w:rFonts w:hint="eastAsia"/>
          <w:lang w:val="en-US" w:eastAsia="zh-CN"/>
        </w:rPr>
      </w:pPr>
      <w:r>
        <w:rPr>
          <w:rFonts w:hint="eastAsia"/>
          <w:lang w:val="en-US" w:eastAsia="zh-CN"/>
        </w:rPr>
        <w:t>本章对本课题的游戏项目进行深入设计，确定了游戏主菜单的UI布局和游戏主要功能设定如商店功能，游戏单位设定等并详细介绍了本课题设计的游戏玩法设计如战斗系统、属性克制关系及异常状态效果等，从而完善了游戏的完整性，是游戏性更为丰富。</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86" w:name="_Toc12888"/>
      <w:bookmarkStart w:id="87" w:name="_Toc27027"/>
      <w:bookmarkStart w:id="88" w:name="_Toc12376"/>
      <w:r>
        <w:rPr>
          <w:rFonts w:hint="eastAsia"/>
          <w:lang w:val="en-US" w:eastAsia="zh-CN"/>
        </w:rPr>
        <w:t>5 游戏实现</w:t>
      </w:r>
      <w:bookmarkEnd w:id="86"/>
      <w:bookmarkEnd w:id="87"/>
      <w:bookmarkEnd w:id="88"/>
    </w:p>
    <w:p>
      <w:pPr>
        <w:pStyle w:val="3"/>
        <w:bidi w:val="0"/>
        <w:rPr>
          <w:rFonts w:hint="eastAsia"/>
          <w:lang w:val="en-US" w:eastAsia="zh-CN"/>
        </w:rPr>
      </w:pPr>
      <w:bookmarkStart w:id="89" w:name="_Toc17567"/>
      <w:bookmarkStart w:id="90" w:name="_Toc4836"/>
      <w:bookmarkStart w:id="91" w:name="_Toc16584"/>
      <w:r>
        <w:rPr>
          <w:rFonts w:hint="eastAsia"/>
          <w:lang w:val="en-US" w:eastAsia="zh-CN"/>
        </w:rPr>
        <w:t>5.1 游戏主菜单界面的实现</w:t>
      </w:r>
      <w:bookmarkEnd w:id="89"/>
      <w:bookmarkEnd w:id="90"/>
      <w:bookmarkEnd w:id="91"/>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pPr>
        <w:ind w:left="0" w:leftChars="0" w:firstLine="0" w:firstLineChars="0"/>
        <w:jc w:val="center"/>
      </w:pPr>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8"/>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图5-1 CocosCreator编辑器界面</w:t>
      </w:r>
    </w:p>
    <w:p>
      <w:pPr>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表5-1介绍了CocosCreator编辑器中常见基础组件</w:t>
      </w: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pPr>
      <w:r>
        <w:rPr>
          <w:rFonts w:hint="eastAsia"/>
          <w:lang w:val="en-US" w:eastAsia="zh-CN"/>
        </w:rPr>
        <w:t>表5-1 CocosCreator编辑器常见基础组件表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14"/>
        <w:gridCol w:w="57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组件名称</w:t>
            </w:r>
          </w:p>
        </w:tc>
        <w:tc>
          <w:tcPr>
            <w:tcW w:w="5721"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cc.UITransfrom</w:t>
            </w:r>
          </w:p>
        </w:tc>
        <w:tc>
          <w:tcPr>
            <w:tcW w:w="5721"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UI变换组件，用于控制节点的大小及锚点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cc.Widget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控制边距组件，用于约束节点相对父节点的边界距离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cc.Sprite</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精灵组件，用于显示项目资源中的图片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cc.Label</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标签组件，用于显示文字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cc.Button</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按钮组件，用于提供点击事件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cc.Layout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布局组件，用于横向或竖向均匀排列节点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cc.ScrollView</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滚动视图组件，用于提供滑动事件</w:t>
            </w:r>
          </w:p>
        </w:tc>
      </w:tr>
    </w:tbl>
    <w:p>
      <w:pPr>
        <w:bidi w:val="0"/>
        <w:rPr>
          <w:rFonts w:hint="eastAsia"/>
          <w:lang w:val="en-US" w:eastAsia="zh-CN"/>
        </w:rPr>
      </w:pPr>
    </w:p>
    <w:p>
      <w:pPr>
        <w:bidi w:val="0"/>
        <w:rPr>
          <w:rFonts w:hint="default"/>
          <w:lang w:val="en-US" w:eastAsia="zh-CN"/>
        </w:rPr>
      </w:pPr>
      <w:r>
        <w:rPr>
          <w:rFonts w:hint="eastAsia"/>
          <w:lang w:val="en-US" w:eastAsia="zh-CN"/>
        </w:rPr>
        <w:t>完成主菜单UI界面的布局后，需要为主菜单的按钮添加事件，以商店功能为例，当用户点击商店按钮时，将会触发主菜单打开商店UI的事件，该事件代码如下：</w:t>
      </w:r>
    </w:p>
    <w:p>
      <w:pPr>
        <w:bidi w:val="0"/>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161290</wp:posOffset>
                </wp:positionH>
                <wp:positionV relativeFrom="paragraph">
                  <wp:posOffset>40005</wp:posOffset>
                </wp:positionV>
                <wp:extent cx="5667375" cy="810895"/>
                <wp:effectExtent l="4445" t="5080" r="5080" b="22225"/>
                <wp:wrapTopAndBottom/>
                <wp:docPr id="22" name="文本框 22"/>
                <wp:cNvGraphicFramePr/>
                <a:graphic xmlns:a="http://schemas.openxmlformats.org/drawingml/2006/main">
                  <a:graphicData uri="http://schemas.microsoft.com/office/word/2010/wordprocessingShape">
                    <wps:wsp>
                      <wps:cNvSpPr txBox="1"/>
                      <wps:spPr>
                        <a:xfrm>
                          <a:off x="0" y="0"/>
                          <a:ext cx="5667375" cy="81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3.15pt;height:63.85pt;width:446.25pt;mso-wrap-distance-bottom:0pt;mso-wrap-distance-top:0pt;z-index:251674624;mso-width-relative:page;mso-height-relative:page;" fillcolor="#FFFFFF [3201]" filled="t" stroked="t" coordsize="21600,21600" o:gfxdata="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Ezj11QAA&#10;AAgBAAAPAAAAAAAAAAEAIAAAACIAAABkcnMvZG93bnJldi54bWxQSwECFAAUAAAACACHTuJASMj6&#10;wloCAAC5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v:textbox>
                <w10:wrap type="topAndBottom"/>
              </v:shape>
            </w:pict>
          </mc:Fallback>
        </mc:AlternateContent>
      </w:r>
      <w:r>
        <w:rPr>
          <w:rFonts w:hint="eastAsia"/>
          <w:lang w:val="en-US" w:eastAsia="zh-CN"/>
        </w:rPr>
        <w:t>其中openUIAsync()方法为打开UI的通用方法，可应用于游戏内所有已配置UI的开启。</w:t>
      </w:r>
    </w:p>
    <w:p>
      <w:pPr>
        <w:pStyle w:val="3"/>
        <w:bidi w:val="0"/>
        <w:rPr>
          <w:rFonts w:hint="eastAsia"/>
          <w:lang w:val="en-US" w:eastAsia="zh-CN"/>
        </w:rPr>
      </w:pPr>
      <w:bookmarkStart w:id="92" w:name="_Toc3926"/>
      <w:bookmarkStart w:id="93" w:name="_Toc20668"/>
      <w:bookmarkStart w:id="94" w:name="_Toc9017"/>
      <w:r>
        <w:rPr>
          <w:rFonts w:hint="eastAsia"/>
          <w:lang w:val="en-US" w:eastAsia="zh-CN"/>
        </w:rPr>
        <w:t>5.2 游戏商店的实现</w:t>
      </w:r>
      <w:bookmarkEnd w:id="92"/>
      <w:bookmarkEnd w:id="93"/>
      <w:bookmarkEnd w:id="94"/>
    </w:p>
    <w:p>
      <w:pPr>
        <w:rPr>
          <w:rFonts w:hint="eastAsia"/>
          <w:lang w:val="en-US" w:eastAsia="zh-CN"/>
        </w:rPr>
      </w:pPr>
      <w:r>
        <w:rPr>
          <w:rFonts w:hint="eastAsia"/>
          <w:lang w:val="en-US" w:eastAsia="zh-CN"/>
        </w:rPr>
        <w:t>游戏商店作为能够让玩家购买道具的UI，需要清晰直观的展示出商店中存在的购买道具信息，因此游戏商店将由ShopUI预制体及ShopItem预制体组成，ShopUI预制体作为商店的容器，用于展示商品ShopItem预制体，ShopItem可直观显示的信息为商品名称，商品图标及商品价格，具体UI如图5-2、图5-3所示：</w:t>
      </w:r>
    </w:p>
    <w:p>
      <w:pPr>
        <w:rPr>
          <w:rFonts w:hint="eastAsia"/>
          <w:lang w:val="en-US" w:eastAsia="zh-CN"/>
        </w:rPr>
      </w:pPr>
    </w:p>
    <w:p>
      <w:pPr>
        <w:ind w:left="0" w:leftChars="0" w:firstLine="0" w:firstLineChars="0"/>
        <w:jc w:val="center"/>
      </w:pPr>
      <w:r>
        <w:drawing>
          <wp:inline distT="0" distB="0" distL="114300" distR="114300">
            <wp:extent cx="5932805" cy="3372485"/>
            <wp:effectExtent l="0" t="0" r="1079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9"/>
                    <a:stretch>
                      <a:fillRect/>
                    </a:stretch>
                  </pic:blipFill>
                  <pic:spPr>
                    <a:xfrm>
                      <a:off x="0" y="0"/>
                      <a:ext cx="5932805" cy="337248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 商店预制体ShopUI</w:t>
      </w:r>
    </w:p>
    <w:p>
      <w:pPr>
        <w:ind w:left="0" w:leftChars="0" w:firstLine="0" w:firstLineChars="0"/>
        <w:jc w:val="center"/>
      </w:pPr>
      <w:r>
        <w:drawing>
          <wp:inline distT="0" distB="0" distL="114300" distR="114300">
            <wp:extent cx="2238375" cy="2238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0"/>
                    <a:stretch>
                      <a:fillRect/>
                    </a:stretch>
                  </pic:blipFill>
                  <pic:spPr>
                    <a:xfrm>
                      <a:off x="0" y="0"/>
                      <a:ext cx="2238375" cy="22383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 商品预制体ShopItem</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游戏商店打开后，将会读取商店配置表，并将配置表信息转换成数组类型的数据，通过遍历的方式将信息保存值ShopItem中，商店生成商品实现代码如下：</w:t>
      </w:r>
    </w:p>
    <w:p>
      <w:pPr>
        <w:bidi w:val="0"/>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30480</wp:posOffset>
                </wp:positionV>
                <wp:extent cx="5667375" cy="2627630"/>
                <wp:effectExtent l="4445" t="5080" r="5080" b="15240"/>
                <wp:wrapTopAndBottom/>
                <wp:docPr id="13" name="文本框 13"/>
                <wp:cNvGraphicFramePr/>
                <a:graphic xmlns:a="http://schemas.openxmlformats.org/drawingml/2006/main">
                  <a:graphicData uri="http://schemas.microsoft.com/office/word/2010/wordprocessingShape">
                    <wps:wsp>
                      <wps:cNvSpPr txBox="1"/>
                      <wps:spPr>
                        <a:xfrm>
                          <a:off x="1090295" y="9368790"/>
                          <a:ext cx="5667375"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4pt;height:206.9pt;width:446.25pt;mso-wrap-distance-bottom:0pt;mso-wrap-distance-top:0pt;z-index:251668480;mso-width-relative:page;mso-height-relative:page;" fillcolor="#FFFFFF [3201]" filled="t" stroked="t" coordsize="21600,21600" o:gfxdata="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HvL7VAAAACAEAAA8AAAAAAAAAAQAgAAAAIgAAAGRycy9kb3ducmV2LnhtbFBLAQIU&#10;ABQAAAAIAIdO4kCU9rX6aAIAAMYEAAAOAAAAAAAAAAEAIAAAACQBAABkcnMvZTJvRG9jLnhtbFBL&#10;BQYAAAAABgAGAFkBAAD+BQAAAAA=&#10;">
                <v:fill on="t" focussize="0,0"/>
                <v:stroke weight="0.5pt" color="#000000 [3204]" joinstyle="round"/>
                <v:imagedata o:title=""/>
                <o:lock v:ext="edit" aspectratio="f"/>
                <v:textbo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商品初始化信息代码如下：</w:t>
      </w:r>
    </w:p>
    <w:p>
      <w:pPr>
        <w:bidi w:val="0"/>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192405</wp:posOffset>
                </wp:positionH>
                <wp:positionV relativeFrom="paragraph">
                  <wp:posOffset>80010</wp:posOffset>
                </wp:positionV>
                <wp:extent cx="5667375" cy="3142615"/>
                <wp:effectExtent l="5080" t="5080" r="4445" b="14605"/>
                <wp:wrapTopAndBottom/>
                <wp:docPr id="15" name="文本框 15"/>
                <wp:cNvGraphicFramePr/>
                <a:graphic xmlns:a="http://schemas.openxmlformats.org/drawingml/2006/main">
                  <a:graphicData uri="http://schemas.microsoft.com/office/word/2010/wordprocessingShape">
                    <wps:wsp>
                      <wps:cNvSpPr txBox="1"/>
                      <wps:spPr>
                        <a:xfrm>
                          <a:off x="0" y="0"/>
                          <a:ext cx="5667375" cy="314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6.3pt;height:247.45pt;width:446.25pt;mso-wrap-distance-bottom:0pt;mso-wrap-distance-top:0pt;z-index:251669504;mso-width-relative:page;mso-height-relative:page;" fillcolor="#FFFFFF [3201]" filled="t" stroked="t" coordsize="21600,21600" o:gfxdata="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0Hc3k1QAA&#10;AAkBAAAPAAAAAAAAAAEAIAAAACIAAABkcnMvZG93bnJldi54bWxQSwECFAAUAAAACACHTuJAZMw8&#10;41oCAAC6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p>
    <w:p>
      <w:pPr>
        <w:bidi w:val="0"/>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194310</wp:posOffset>
                </wp:positionH>
                <wp:positionV relativeFrom="paragraph">
                  <wp:posOffset>217170</wp:posOffset>
                </wp:positionV>
                <wp:extent cx="5667375" cy="2468245"/>
                <wp:effectExtent l="4445" t="5080" r="5080" b="22225"/>
                <wp:wrapTopAndBottom/>
                <wp:docPr id="17" name="文本框 17"/>
                <wp:cNvGraphicFramePr/>
                <a:graphic xmlns:a="http://schemas.openxmlformats.org/drawingml/2006/main">
                  <a:graphicData uri="http://schemas.microsoft.com/office/word/2010/wordprocessingShape">
                    <wps:wsp>
                      <wps:cNvSpPr txBox="1"/>
                      <wps:spPr>
                        <a:xfrm>
                          <a:off x="0" y="0"/>
                          <a:ext cx="5667375"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17.1pt;height:194.35pt;width:446.25pt;mso-wrap-distance-bottom:0pt;mso-wrap-distance-top:0pt;z-index:251671552;mso-width-relative:page;mso-height-relative:page;" fillcolor="#FFFFFF [3201]" filled="t" stroked="t" coordsize="21600,21600" o:gfxdata="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azm9YA&#10;AAAJAQAADwAAAAAAAAABACAAAAAiAAAAZHJzL2Rvd25yZXYueG1sUEsBAhQAFAAAAAgAh07iQBce&#10;T4paAgAAug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r>
        <w:rPr>
          <w:rFonts w:hint="eastAsia"/>
          <w:lang w:val="en-US" w:eastAsia="zh-CN"/>
        </w:rPr>
        <w:t>商品购买实现代码如下：</w:t>
      </w:r>
    </w:p>
    <w:p>
      <w:pPr>
        <w:bidi w:val="0"/>
        <w:rPr>
          <w:sz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192405</wp:posOffset>
                </wp:positionH>
                <wp:positionV relativeFrom="paragraph">
                  <wp:posOffset>50800</wp:posOffset>
                </wp:positionV>
                <wp:extent cx="5667375" cy="9118600"/>
                <wp:effectExtent l="4445" t="5080" r="5080" b="20320"/>
                <wp:wrapTopAndBottom/>
                <wp:docPr id="16" name="文本框 16"/>
                <wp:cNvGraphicFramePr/>
                <a:graphic xmlns:a="http://schemas.openxmlformats.org/drawingml/2006/main">
                  <a:graphicData uri="http://schemas.microsoft.com/office/word/2010/wordprocessingShape">
                    <wps:wsp>
                      <wps:cNvSpPr txBox="1"/>
                      <wps:spPr>
                        <a:xfrm>
                          <a:off x="0" y="0"/>
                          <a:ext cx="5667375" cy="9118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718pt;width:446.25pt;mso-wrap-distance-bottom:0pt;mso-wrap-distance-top:0pt;z-index:251670528;mso-width-relative:page;mso-height-relative:page;" fillcolor="#FFFFFF [3201]" filled="t" stroked="t" coordsize="21600,21600" o:gfxdata="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dhee&#10;1QAAAAkBAAAPAAAAAAAAAAEAIAAAACIAAABkcnMvZG93bnJldi54bWxQSwECFAAUAAAACACHTuJA&#10;djNZOF0CAAC6BAAADgAAAAAAAAABACAAAAAkAQAAZHJzL2Uyb0RvYy54bWxQSwUGAAAAAAYABgBZ&#10;AQAA8w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v:textbox>
                <w10:wrap type="topAndBottom"/>
              </v:shape>
            </w:pict>
          </mc:Fallback>
        </mc:AlternateContent>
      </w:r>
    </w:p>
    <w:p>
      <w:pPr>
        <w:pStyle w:val="3"/>
        <w:bidi w:val="0"/>
        <w:rPr>
          <w:rFonts w:hint="eastAsia"/>
          <w:lang w:val="en-US" w:eastAsia="zh-CN"/>
        </w:rPr>
      </w:pPr>
      <w:bookmarkStart w:id="95" w:name="_Toc18640"/>
      <w:bookmarkStart w:id="96" w:name="_Toc20538"/>
      <w:bookmarkStart w:id="97" w:name="_Toc8520"/>
      <w:r>
        <mc:AlternateContent>
          <mc:Choice Requires="wps">
            <w:drawing>
              <wp:anchor distT="0" distB="0" distL="114300" distR="114300" simplePos="0" relativeHeight="251672576" behindDoc="0" locked="0" layoutInCell="1" allowOverlap="1">
                <wp:simplePos x="0" y="0"/>
                <wp:positionH relativeFrom="column">
                  <wp:posOffset>192405</wp:posOffset>
                </wp:positionH>
                <wp:positionV relativeFrom="paragraph">
                  <wp:posOffset>50800</wp:posOffset>
                </wp:positionV>
                <wp:extent cx="5667375" cy="3336925"/>
                <wp:effectExtent l="4445" t="5080" r="5080" b="10795"/>
                <wp:wrapTopAndBottom/>
                <wp:docPr id="21" name="文本框 21"/>
                <wp:cNvGraphicFramePr/>
                <a:graphic xmlns:a="http://schemas.openxmlformats.org/drawingml/2006/main">
                  <a:graphicData uri="http://schemas.microsoft.com/office/word/2010/wordprocessingShape">
                    <wps:wsp>
                      <wps:cNvSpPr txBox="1"/>
                      <wps:spPr>
                        <a:xfrm>
                          <a:off x="0" y="0"/>
                          <a:ext cx="5667375" cy="3336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262.75pt;width:446.25pt;mso-wrap-distance-bottom:0pt;mso-wrap-distance-top:0pt;z-index:251672576;mso-width-relative:page;mso-height-relative:page;" fillcolor="#FFFFFF [3201]" filled="t" stroked="t" coordsize="21600,21600" o:gfxdata="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DvLaY1QAA&#10;AAgBAAAPAAAAAAAAAAEAIAAAACIAAABkcnMvZG93bnJldi54bWxQSwECFAAUAAAACACHTuJA72Lv&#10;UloCAAC6BAAADgAAAAAAAAABACAAAAAkAQAAZHJzL2Uyb0RvYy54bWxQSwUGAAAAAAYABgBZAQAA&#10;8A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5.3 游戏单位实现</w:t>
      </w:r>
      <w:bookmarkEnd w:id="95"/>
      <w:bookmarkEnd w:id="96"/>
      <w:bookmarkEnd w:id="97"/>
    </w:p>
    <w:p>
      <w:pPr>
        <w:rPr>
          <w:rFonts w:hint="eastAsia"/>
          <w:lang w:val="en-US" w:eastAsia="zh-CN"/>
        </w:rPr>
      </w:pPr>
      <w:r>
        <w:rPr>
          <w:rFonts w:hint="eastAsia"/>
          <w:lang w:val="en-US" w:eastAsia="zh-CN"/>
        </w:rPr>
        <w:t>游戏单位是战斗系统中的玩家操控的基本单位，在本课题设计的游戏中，游戏单位将会作为独立的预制体，预制体中封装了战斗单位的信息及战斗方法。游戏单位预制体结构如图5-4所示：</w:t>
      </w:r>
    </w:p>
    <w:p>
      <w:pPr>
        <w:rPr>
          <w:rFonts w:hint="eastAsia"/>
          <w:lang w:val="en-US" w:eastAsia="zh-CN"/>
        </w:rPr>
      </w:pPr>
    </w:p>
    <w:p>
      <w:pPr>
        <w:ind w:left="0" w:leftChars="0" w:firstLine="0" w:firstLineChars="0"/>
        <w:jc w:val="center"/>
      </w:pPr>
      <w:r>
        <w:drawing>
          <wp:inline distT="0" distB="0" distL="114300" distR="114300">
            <wp:extent cx="36290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1"/>
                    <a:stretch>
                      <a:fillRect/>
                    </a:stretch>
                  </pic:blipFill>
                  <pic:spPr>
                    <a:xfrm>
                      <a:off x="0" y="0"/>
                      <a:ext cx="3629025" cy="25050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图5-4 游戏单位预制体结构图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游戏单位具有一个子节点pet_sprite，其功能是用来展示游戏单位图片，将pet_sprite锚点设为(0.5, 0)，则可实现固定底部的表现。游戏单位在游戏中的效果如图5-5所示。</w:t>
      </w:r>
    </w:p>
    <w:p>
      <w:pPr>
        <w:bidi w:val="0"/>
        <w:rPr>
          <w:rFonts w:hint="eastAsia"/>
          <w:lang w:val="en-US" w:eastAsia="zh-CN"/>
        </w:rPr>
      </w:pPr>
    </w:p>
    <w:p>
      <w:pPr>
        <w:bidi w:val="0"/>
        <w:ind w:left="0" w:leftChars="0" w:firstLine="0" w:firstLineChars="0"/>
        <w:jc w:val="center"/>
      </w:pPr>
      <w:r>
        <w:drawing>
          <wp:inline distT="0" distB="0" distL="114300" distR="114300">
            <wp:extent cx="1833245" cy="1453515"/>
            <wp:effectExtent l="0" t="0" r="146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2"/>
                    <a:srcRect l="5470" t="23001" r="56291" b="23001"/>
                    <a:stretch>
                      <a:fillRect/>
                    </a:stretch>
                  </pic:blipFill>
                  <pic:spPr>
                    <a:xfrm>
                      <a:off x="0" y="0"/>
                      <a:ext cx="1833245" cy="145351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图5-5 游戏单位战斗预览图</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本课题设计的游戏会在游戏单位预制体上挂载脚本，用于封装游戏单位的属性及功能，精灵单位属性及初始化方法代码如下。</w:t>
      </w:r>
    </w:p>
    <w:p>
      <w:pPr>
        <w:bidi w:val="0"/>
        <w:rPr>
          <w:rFonts w:hint="default"/>
          <w:lang w:val="en-US" w:eastAsia="zh-CN"/>
        </w:rPr>
      </w:pPr>
    </w:p>
    <w:p>
      <w:pPr>
        <w:pStyle w:val="3"/>
        <w:bidi w:val="0"/>
        <w:rPr>
          <w:rFonts w:hint="eastAsia"/>
          <w:lang w:val="en-US" w:eastAsia="zh-CN"/>
        </w:rPr>
      </w:pPr>
      <w:bookmarkStart w:id="98" w:name="_Toc31080"/>
      <w:bookmarkStart w:id="99" w:name="_Toc8673"/>
      <w:bookmarkStart w:id="100" w:name="_Toc8692"/>
      <w:r>
        <mc:AlternateContent>
          <mc:Choice Requires="wps">
            <w:drawing>
              <wp:anchor distT="0" distB="0" distL="114300" distR="114300" simplePos="0" relativeHeight="251673600" behindDoc="0" locked="0" layoutInCell="1" allowOverlap="1">
                <wp:simplePos x="0" y="0"/>
                <wp:positionH relativeFrom="column">
                  <wp:posOffset>192405</wp:posOffset>
                </wp:positionH>
                <wp:positionV relativeFrom="paragraph">
                  <wp:posOffset>111760</wp:posOffset>
                </wp:positionV>
                <wp:extent cx="5667375" cy="6310630"/>
                <wp:effectExtent l="4445" t="5080" r="5080" b="8890"/>
                <wp:wrapTopAndBottom/>
                <wp:docPr id="20" name="文本框 20"/>
                <wp:cNvGraphicFramePr/>
                <a:graphic xmlns:a="http://schemas.openxmlformats.org/drawingml/2006/main">
                  <a:graphicData uri="http://schemas.microsoft.com/office/word/2010/wordprocessingShape">
                    <wps:wsp>
                      <wps:cNvSpPr txBox="1"/>
                      <wps:spPr>
                        <a:xfrm>
                          <a:off x="0" y="0"/>
                          <a:ext cx="5667375" cy="631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496.9pt;width:446.25pt;mso-wrap-distance-bottom:0pt;mso-wrap-distance-top:0pt;z-index:251673600;mso-width-relative:page;mso-height-relative:page;" fillcolor="#FFFFFF [3201]" filled="t" stroked="t" coordsize="21600,21600" o:gfxdata="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OvrsdUA&#10;AAAKAQAADwAAAAAAAAABACAAAAAiAAAAZHJzL2Rvd25yZXYueG1sUEsBAhQAFAAAAAgAh07iQPLa&#10;1RFbAgAAugQAAA4AAAAAAAAAAQAgAAAAJAEAAGRycy9lMm9Eb2MueG1sUEsFBgAAAAAGAAYAWQEA&#10;APEFA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5.4 游戏养成系统实现</w:t>
      </w:r>
      <w:bookmarkEnd w:id="98"/>
      <w:bookmarkEnd w:id="99"/>
      <w:bookmarkEnd w:id="100"/>
    </w:p>
    <w:p>
      <w:pPr>
        <w:rPr>
          <w:rFonts w:hint="eastAsia"/>
          <w:lang w:val="en-US" w:eastAsia="zh-CN"/>
        </w:rPr>
      </w:pPr>
      <w:r>
        <w:rPr>
          <w:rFonts w:hint="eastAsia"/>
          <w:lang w:val="en-US" w:eastAsia="zh-CN"/>
        </w:rPr>
        <w:t>玩家获取到的游戏单位能够在游戏背包中查看，在游戏背包内，玩家看查看游戏单位的详细数据，并对游戏单位的能力进行培养，游戏背包UI如图5-6所示。</w:t>
      </w:r>
    </w:p>
    <w:p>
      <w:pPr>
        <w:ind w:left="0" w:leftChars="0" w:firstLine="0" w:firstLineChars="0"/>
        <w:jc w:val="center"/>
      </w:pPr>
      <w:r>
        <w:drawing>
          <wp:inline distT="0" distB="0" distL="114300" distR="114300">
            <wp:extent cx="5174615" cy="2910205"/>
            <wp:effectExtent l="0" t="0" r="698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3"/>
                    <a:stretch>
                      <a:fillRect/>
                    </a:stretch>
                  </pic:blipFill>
                  <pic:spPr>
                    <a:xfrm>
                      <a:off x="0" y="0"/>
                      <a:ext cx="5174615" cy="291020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图5-6 游戏背包UI图</w:t>
      </w:r>
    </w:p>
    <w:p>
      <w:pPr>
        <w:bidi w:val="0"/>
        <w:rPr>
          <w:rFonts w:hint="default"/>
          <w:lang w:val="en-US" w:eastAsia="zh-CN"/>
        </w:rPr>
      </w:pPr>
    </w:p>
    <w:p>
      <w:pPr>
        <w:bidi w:val="0"/>
        <w:rPr>
          <w:rFonts w:hint="eastAsia"/>
          <w:lang w:val="en-US" w:eastAsia="zh-CN"/>
        </w:rPr>
      </w:pPr>
      <w:r>
        <w:rPr>
          <w:rFonts w:hint="eastAsia"/>
          <w:lang w:val="en-US" w:eastAsia="zh-CN"/>
        </w:rPr>
        <w:t>游戏背包中包含治疗与详情功能，点击治疗能够恢复精灵状态。点击详情时，游戏背包会传递当前选中精灵Id至精灵详情页，精灵详情页会通过精灵Id获取精灵信息并展示精灵详情页。精灵详情UI如图5-7所示。</w:t>
      </w:r>
    </w:p>
    <w:p>
      <w:pPr>
        <w:bidi w:val="0"/>
      </w:pPr>
      <w:r>
        <w:drawing>
          <wp:inline distT="0" distB="0" distL="114300" distR="114300">
            <wp:extent cx="5342890" cy="3004820"/>
            <wp:effectExtent l="0" t="0" r="1016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4"/>
                    <a:stretch>
                      <a:fillRect/>
                    </a:stretch>
                  </pic:blipFill>
                  <pic:spPr>
                    <a:xfrm>
                      <a:off x="0" y="0"/>
                      <a:ext cx="5342890" cy="3004820"/>
                    </a:xfrm>
                    <a:prstGeom prst="rect">
                      <a:avLst/>
                    </a:prstGeom>
                    <a:noFill/>
                    <a:ln>
                      <a:noFill/>
                    </a:ln>
                  </pic:spPr>
                </pic:pic>
              </a:graphicData>
            </a:graphic>
          </wp:inline>
        </w:drawing>
      </w:r>
    </w:p>
    <w:p>
      <w:pPr>
        <w:bidi w:val="0"/>
        <w:ind w:left="0" w:leftChars="0" w:firstLine="0" w:firstLineChars="0"/>
        <w:jc w:val="center"/>
        <w:rPr>
          <w:rFonts w:hint="default" w:eastAsia="宋体"/>
          <w:lang w:val="en-US" w:eastAsia="zh-CN"/>
        </w:rPr>
      </w:pPr>
      <w:r>
        <w:rPr>
          <w:rFonts w:hint="eastAsia"/>
          <w:lang w:val="en-US" w:eastAsia="zh-CN"/>
        </w:rPr>
        <w:t>图5-7 游戏详情UI图</w:t>
      </w:r>
    </w:p>
    <w:p>
      <w:pPr>
        <w:bidi w:val="0"/>
      </w:pPr>
    </w:p>
    <w:p>
      <w:pPr>
        <w:bidi w:val="0"/>
        <w:rPr>
          <w:rFonts w:hint="eastAsia"/>
          <w:lang w:val="en-US" w:eastAsia="zh-CN"/>
        </w:rPr>
      </w:pPr>
      <w:r>
        <w:rPr>
          <w:rFonts w:hint="eastAsia"/>
          <w:lang w:val="en-US" w:eastAsia="zh-CN"/>
        </w:rPr>
        <w:t>游戏详情页分为信息、技能、抗性、道具等四个模块，信息页用于查看精灵基础属性，技能页用于查看精灵技能，抗性页用于查看精灵抗性，道具页用于查看玩家可使用道具，UI初始化代码如下所示。</w:t>
      </w:r>
    </w:p>
    <w:p>
      <w:pPr>
        <w:bidi w:val="0"/>
        <w:ind w:left="0" w:leftChars="0" w:firstLine="0" w:firstLineChars="0"/>
      </w:pPr>
      <w:r>
        <mc:AlternateContent>
          <mc:Choice Requires="wps">
            <w:drawing>
              <wp:anchor distT="0" distB="0" distL="114300" distR="114300" simplePos="0" relativeHeight="251675648" behindDoc="0" locked="0" layoutInCell="1" allowOverlap="1">
                <wp:simplePos x="0" y="0"/>
                <wp:positionH relativeFrom="column">
                  <wp:posOffset>192405</wp:posOffset>
                </wp:positionH>
                <wp:positionV relativeFrom="paragraph">
                  <wp:posOffset>111760</wp:posOffset>
                </wp:positionV>
                <wp:extent cx="5667375" cy="8263255"/>
                <wp:effectExtent l="4445" t="5080" r="5080" b="18415"/>
                <wp:wrapTopAndBottom/>
                <wp:docPr id="27" name="文本框 27"/>
                <wp:cNvGraphicFramePr/>
                <a:graphic xmlns:a="http://schemas.openxmlformats.org/drawingml/2006/main">
                  <a:graphicData uri="http://schemas.microsoft.com/office/word/2010/wordprocessingShape">
                    <wps:wsp>
                      <wps:cNvSpPr txBox="1"/>
                      <wps:spPr>
                        <a:xfrm>
                          <a:off x="0" y="0"/>
                          <a:ext cx="5667375" cy="826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650.65pt;width:446.25pt;mso-wrap-distance-bottom:0pt;mso-wrap-distance-top:0pt;z-index:251675648;mso-width-relative:page;mso-height-relative:page;" fillcolor="#FFFFFF [3201]" filled="t" stroked="t" coordsize="21600,21600" o:gfxdata="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M7BEfW&#10;AAAACgEAAA8AAAAAAAAAAQAgAAAAIgAAAGRycy9kb3ducmV2LnhtbFBLAQIUABQAAAAIAIdO4kAu&#10;a0/8WwIAALoEAAAOAAAAAAAAAAEAIAAAACUBAABkcnMvZTJvRG9jLnhtbFBLBQYAAAAABgAGAFkB&#10;AADyBQ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目前拥有的精灵养成方式为：恢复精灵体力、提升精灵等级，提升提升精灵学习力，提升精灵个体，提升精灵抗性等，详细实现代码如下。</w:t>
      </w:r>
    </w:p>
    <w:p>
      <w:pPr>
        <w:bidi w:val="0"/>
        <w:rPr>
          <w:rFonts w:hint="default"/>
          <w:lang w:val="en-US" w:eastAsia="zh-CN"/>
        </w:rPr>
      </w:pPr>
    </w:p>
    <w:p>
      <w:pPr>
        <w:bidi w:val="0"/>
        <w:ind w:left="0" w:leftChars="0" w:firstLine="0" w:firstLineChars="0"/>
      </w:pPr>
      <w:r>
        <mc:AlternateContent>
          <mc:Choice Requires="wps">
            <w:drawing>
              <wp:anchor distT="0" distB="0" distL="114300" distR="114300" simplePos="0" relativeHeight="251676672" behindDoc="0" locked="0" layoutInCell="1" allowOverlap="1">
                <wp:simplePos x="0" y="0"/>
                <wp:positionH relativeFrom="column">
                  <wp:posOffset>192405</wp:posOffset>
                </wp:positionH>
                <wp:positionV relativeFrom="paragraph">
                  <wp:posOffset>111760</wp:posOffset>
                </wp:positionV>
                <wp:extent cx="5667375" cy="8936990"/>
                <wp:effectExtent l="4445" t="5080" r="5080" b="11430"/>
                <wp:wrapTopAndBottom/>
                <wp:docPr id="28" name="文本框 28"/>
                <wp:cNvGraphicFramePr/>
                <a:graphic xmlns:a="http://schemas.openxmlformats.org/drawingml/2006/main">
                  <a:graphicData uri="http://schemas.microsoft.com/office/word/2010/wordprocessingShape">
                    <wps:wsp>
                      <wps:cNvSpPr txBox="1"/>
                      <wps:spPr>
                        <a:xfrm>
                          <a:off x="0" y="0"/>
                          <a:ext cx="5667375" cy="8936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703.7pt;width:446.25pt;mso-wrap-distance-bottom:0pt;mso-wrap-distance-top:0pt;z-index:251676672;mso-width-relative:page;mso-height-relative:page;" fillcolor="#FFFFFF [3201]" filled="t" stroked="t" coordsize="21600,21600" o:gfxdata="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Ac&#10;0THWAAAACgEAAA8AAAAAAAAAAQAgAAAAIgAAAGRycy9kb3ducmV2LnhtbFBLAQIUABQAAAAIAIdO&#10;4kAsR54wXgIAALoEAAAOAAAAAAAAAAEAIAAAACU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p>
    <w:p>
      <w:pPr>
        <w:pStyle w:val="3"/>
        <w:bidi w:val="0"/>
        <w:rPr>
          <w:rFonts w:hint="eastAsia"/>
          <w:lang w:val="en-US" w:eastAsia="zh-CN"/>
        </w:rPr>
      </w:pPr>
      <w:bookmarkStart w:id="101" w:name="_Toc3452"/>
      <w:bookmarkStart w:id="102" w:name="_Toc12045"/>
      <w:bookmarkStart w:id="103" w:name="_Toc4030"/>
      <w:r>
        <mc:AlternateContent>
          <mc:Choice Requires="wps">
            <w:drawing>
              <wp:anchor distT="0" distB="0" distL="114300" distR="114300" simplePos="0" relativeHeight="251677696" behindDoc="0" locked="0" layoutInCell="1" allowOverlap="1">
                <wp:simplePos x="0" y="0"/>
                <wp:positionH relativeFrom="column">
                  <wp:posOffset>192405</wp:posOffset>
                </wp:positionH>
                <wp:positionV relativeFrom="paragraph">
                  <wp:posOffset>111760</wp:posOffset>
                </wp:positionV>
                <wp:extent cx="5667375" cy="4810125"/>
                <wp:effectExtent l="4445" t="5080" r="5080" b="4445"/>
                <wp:wrapTopAndBottom/>
                <wp:docPr id="31" name="文本框 31"/>
                <wp:cNvGraphicFramePr/>
                <a:graphic xmlns:a="http://schemas.openxmlformats.org/drawingml/2006/main">
                  <a:graphicData uri="http://schemas.microsoft.com/office/word/2010/wordprocessingShape">
                    <wps:wsp>
                      <wps:cNvSpPr txBox="1"/>
                      <wps:spPr>
                        <a:xfrm>
                          <a:off x="0" y="0"/>
                          <a:ext cx="5667375" cy="481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378.75pt;width:446.25pt;mso-wrap-distance-bottom:0pt;mso-wrap-distance-top:0pt;z-index:251677696;mso-width-relative:page;mso-height-relative:page;" fillcolor="#FFFFFF [3201]" filled="t" stroked="t" coordsize="21600,21600" o:gfxdata="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ynkVtYA&#10;AAAJAQAADwAAAAAAAAABACAAAAAiAAAAZHJzL2Rvd25yZXYueG1sUEsBAhQAFAAAAAgAh07iQM3v&#10;MRB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r>
        <w:rPr>
          <w:rFonts w:hint="eastAsia"/>
          <w:lang w:val="en-US" w:eastAsia="zh-CN"/>
        </w:rPr>
        <w:t>5.5 战斗系统实现</w:t>
      </w:r>
      <w:bookmarkEnd w:id="101"/>
      <w:bookmarkEnd w:id="102"/>
      <w:bookmarkEnd w:id="103"/>
    </w:p>
    <w:p>
      <w:pPr>
        <w:bidi w:val="0"/>
        <w:rPr>
          <w:rFonts w:hint="eastAsia"/>
          <w:lang w:val="en-US" w:eastAsia="zh-CN"/>
        </w:rPr>
      </w:pPr>
      <w:r>
        <w:rPr>
          <w:rFonts w:hint="eastAsia"/>
          <w:lang w:val="en-US" w:eastAsia="zh-CN"/>
        </w:rPr>
        <w:t>在本游戏中，玩家可通过挑战关卡进行战斗，进入战斗时，战斗系统会初始化玩家游戏单位信息，将游戏单位信息转化为战斗可使用的数据，并实例化相应预制体进行数据封装。在战斗中，战斗系统会将本回合玩家与敌方进行的操作进行数据处理，最后将数据发送至表现层，通知表现层做出相应表现</w:t>
      </w:r>
      <w:r>
        <w:rPr>
          <w:rFonts w:hint="eastAsia"/>
          <w:vertAlign w:val="superscript"/>
          <w:lang w:val="en-US" w:eastAsia="zh-CN"/>
        </w:rPr>
        <w:t>[15]</w:t>
      </w:r>
      <w:r>
        <w:rPr>
          <w:rFonts w:hint="eastAsia"/>
          <w:lang w:val="en-US" w:eastAsia="zh-CN"/>
        </w:rPr>
        <w:t>。战斗界面UI如图5-8所示。</w:t>
      </w:r>
    </w:p>
    <w:p>
      <w:pPr>
        <w:bidi w:val="0"/>
        <w:ind w:left="0" w:leftChars="0" w:firstLine="0" w:firstLineChars="0"/>
        <w:jc w:val="center"/>
      </w:pPr>
      <w:r>
        <w:drawing>
          <wp:inline distT="0" distB="0" distL="114300" distR="114300">
            <wp:extent cx="4808855" cy="2703195"/>
            <wp:effectExtent l="0" t="0" r="1079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5"/>
                    <a:stretch>
                      <a:fillRect/>
                    </a:stretch>
                  </pic:blipFill>
                  <pic:spPr>
                    <a:xfrm>
                      <a:off x="0" y="0"/>
                      <a:ext cx="4808855" cy="270319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图5-8 战斗界面UI</w:t>
      </w:r>
    </w:p>
    <w:p>
      <w:pPr>
        <w:bidi w:val="0"/>
        <w:rPr>
          <w:rFonts w:hint="eastAsia"/>
          <w:lang w:val="en-US" w:eastAsia="zh-CN"/>
        </w:rPr>
      </w:pPr>
      <w:r>
        <w:rPr>
          <w:rFonts w:hint="eastAsia"/>
          <w:lang w:val="en-US" w:eastAsia="zh-CN"/>
        </w:rPr>
        <w:t>战斗系统核心代码如下。</w:t>
      </w:r>
    </w:p>
    <w:p>
      <w:pPr>
        <w:pStyle w:val="3"/>
        <w:bidi w:val="0"/>
        <w:rPr>
          <w:rFonts w:hint="eastAsia"/>
          <w:lang w:val="en-US" w:eastAsia="zh-CN"/>
        </w:rPr>
      </w:pPr>
      <w:bookmarkStart w:id="104" w:name="_Toc5618"/>
      <w:bookmarkStart w:id="105" w:name="_Toc26835"/>
      <w:bookmarkStart w:id="106" w:name="_Toc27028"/>
      <w:r>
        <mc:AlternateContent>
          <mc:Choice Requires="wps">
            <w:drawing>
              <wp:anchor distT="0" distB="0" distL="114300" distR="114300" simplePos="0" relativeHeight="251678720" behindDoc="0" locked="0" layoutInCell="1" allowOverlap="1">
                <wp:simplePos x="0" y="0"/>
                <wp:positionH relativeFrom="column">
                  <wp:posOffset>208915</wp:posOffset>
                </wp:positionH>
                <wp:positionV relativeFrom="paragraph">
                  <wp:posOffset>64135</wp:posOffset>
                </wp:positionV>
                <wp:extent cx="5667375" cy="7857490"/>
                <wp:effectExtent l="4445" t="5080" r="5080" b="5080"/>
                <wp:wrapTopAndBottom/>
                <wp:docPr id="35" name="文本框 35"/>
                <wp:cNvGraphicFramePr/>
                <a:graphic xmlns:a="http://schemas.openxmlformats.org/drawingml/2006/main">
                  <a:graphicData uri="http://schemas.microsoft.com/office/word/2010/wordprocessingShape">
                    <wps:wsp>
                      <wps:cNvSpPr txBox="1"/>
                      <wps:spPr>
                        <a:xfrm>
                          <a:off x="0" y="0"/>
                          <a:ext cx="5667375" cy="785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5.05pt;height:618.7pt;width:446.25pt;mso-wrap-distance-bottom:0pt;mso-wrap-distance-top:0pt;z-index:251678720;mso-width-relative:page;mso-height-relative:page;" fillcolor="#FFFFFF [3201]" filled="t" stroked="t" coordsize="21600,21600" o:gfxdata="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10;kEzXAAAACgEAAA8AAAAAAAAAAQAgAAAAIgAAAGRycy9kb3ducmV2LnhtbFBLAQIUABQAAAAIAIdO&#10;4kBautRpXQIAALo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v:textbox>
                <w10:wrap type="topAndBottom"/>
              </v:shape>
            </w:pict>
          </mc:Fallback>
        </mc:AlternateContent>
      </w:r>
      <w:r>
        <w:rPr>
          <w:rFonts w:hint="eastAsia"/>
          <w:lang w:val="en-US" w:eastAsia="zh-CN"/>
        </w:rPr>
        <w:t>5.6 本章小结</w:t>
      </w:r>
      <w:bookmarkEnd w:id="104"/>
      <w:bookmarkEnd w:id="105"/>
      <w:bookmarkEnd w:id="106"/>
    </w:p>
    <w:p>
      <w:pPr>
        <w:rPr>
          <w:rFonts w:hint="default"/>
          <w:lang w:val="en-US" w:eastAsia="zh-CN"/>
        </w:rPr>
      </w:pPr>
      <w:r>
        <w:rPr>
          <w:rFonts w:hint="eastAsia"/>
          <w:lang w:val="en-US" w:eastAsia="zh-CN"/>
        </w:rPr>
        <w:t>本章通过展示UI界面及代码的方式详细说明了各个功能的结构及逻辑实现思路，使用游戏主流程需求得以实现。</w:t>
      </w:r>
    </w:p>
    <w:p>
      <w:pPr>
        <w:ind w:left="0" w:leftChars="0" w:firstLine="0" w:firstLineChars="0"/>
        <w:rPr>
          <w:rFonts w:hint="eastAsia"/>
          <w:lang w:val="en-US" w:eastAsia="zh-CN"/>
        </w:rPr>
      </w:pPr>
      <w:r>
        <w:rPr>
          <w:rFonts w:hint="eastAsia"/>
          <w:lang w:val="en-US" w:eastAsia="zh-CN"/>
        </w:rPr>
        <w:br w:type="page"/>
      </w:r>
    </w:p>
    <w:p>
      <w:pPr>
        <w:pStyle w:val="2"/>
        <w:bidi w:val="0"/>
        <w:rPr>
          <w:rFonts w:hint="eastAsia"/>
          <w:lang w:val="en-US" w:eastAsia="zh-CN"/>
        </w:rPr>
      </w:pPr>
      <w:bookmarkStart w:id="107" w:name="_Toc9998"/>
      <w:bookmarkStart w:id="108" w:name="_Toc31940"/>
      <w:bookmarkStart w:id="109" w:name="_Toc8979"/>
      <w:r>
        <w:rPr>
          <w:rFonts w:hint="eastAsia"/>
          <w:lang w:val="en-US" w:eastAsia="zh-CN"/>
        </w:rPr>
        <w:t>6 测试结果和分析</w:t>
      </w:r>
      <w:bookmarkEnd w:id="107"/>
      <w:bookmarkEnd w:id="108"/>
      <w:bookmarkEnd w:id="109"/>
    </w:p>
    <w:p>
      <w:pPr>
        <w:pStyle w:val="3"/>
        <w:bidi w:val="0"/>
        <w:rPr>
          <w:rFonts w:hint="eastAsia"/>
          <w:lang w:val="en-US" w:eastAsia="zh-CN"/>
        </w:rPr>
      </w:pPr>
      <w:bookmarkStart w:id="110" w:name="_Toc18690"/>
      <w:bookmarkStart w:id="111" w:name="_Toc11747"/>
      <w:bookmarkStart w:id="112" w:name="_Toc12583"/>
      <w:r>
        <w:rPr>
          <w:rFonts w:hint="eastAsia"/>
          <w:lang w:val="en-US" w:eastAsia="zh-CN"/>
        </w:rPr>
        <w:t>6.1 游戏运行环境测试</w:t>
      </w:r>
      <w:bookmarkEnd w:id="110"/>
      <w:bookmarkEnd w:id="111"/>
      <w:bookmarkEnd w:id="112"/>
    </w:p>
    <w:p>
      <w:pPr>
        <w:rPr>
          <w:rFonts w:hint="eastAsia"/>
          <w:lang w:val="en-US" w:eastAsia="zh-CN"/>
        </w:rPr>
      </w:pPr>
      <w:r>
        <w:rPr>
          <w:rFonts w:hint="eastAsia"/>
          <w:lang w:val="en-US" w:eastAsia="zh-CN"/>
        </w:rPr>
        <w:t>本课题设计的游戏主要环境配置分为硬件配置和软件配置。</w:t>
      </w:r>
    </w:p>
    <w:p>
      <w:pPr>
        <w:rPr>
          <w:rFonts w:hint="eastAsia"/>
          <w:lang w:val="en-US" w:eastAsia="zh-CN"/>
        </w:rPr>
      </w:pPr>
      <w:r>
        <w:rPr>
          <w:rFonts w:hint="eastAsia"/>
          <w:lang w:val="en-US" w:eastAsia="zh-CN"/>
        </w:rPr>
        <w:t>硬件开发环境如表6-1所示：</w:t>
      </w:r>
    </w:p>
    <w:p>
      <w:pPr>
        <w:ind w:left="0" w:leftChars="0" w:firstLine="0" w:firstLineChars="0"/>
        <w:jc w:val="center"/>
        <w:rPr>
          <w:rFonts w:hint="default"/>
          <w:lang w:val="en-US" w:eastAsia="zh-CN"/>
        </w:rPr>
      </w:pPr>
      <w:r>
        <w:rPr>
          <w:rFonts w:hint="eastAsia"/>
          <w:lang w:val="en-US" w:eastAsia="zh-CN"/>
        </w:rPr>
        <w:t>表6-1 硬件开发环境表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92"/>
        <w:gridCol w:w="5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处理器</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Ryzen 5 3600 6-Core Processor(3600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内存</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 xml:space="preserve">16.00 GB </w:t>
            </w:r>
            <w:r>
              <w:rPr>
                <w:rFonts w:hint="eastAsia"/>
                <w:vertAlign w:val="baseline"/>
                <w:lang w:val="en-US" w:eastAsia="zh-CN"/>
              </w:rPr>
              <w:t>(</w:t>
            </w:r>
            <w:r>
              <w:rPr>
                <w:rFonts w:hint="default"/>
                <w:vertAlign w:val="baseline"/>
                <w:lang w:val="en-US" w:eastAsia="zh-CN"/>
              </w:rPr>
              <w:t>2400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显卡</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Radeon RX 6600 XT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硬盘</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KIOXIA-EXCERIA SSD500 GB</w:t>
            </w:r>
          </w:p>
        </w:tc>
      </w:tr>
    </w:tbl>
    <w:p>
      <w:pPr>
        <w:rPr>
          <w:rFonts w:hint="eastAsia"/>
          <w:lang w:val="en-US" w:eastAsia="zh-CN"/>
        </w:rPr>
      </w:pPr>
    </w:p>
    <w:p>
      <w:pPr>
        <w:rPr>
          <w:rFonts w:hint="eastAsia"/>
          <w:lang w:val="en-US" w:eastAsia="zh-CN"/>
        </w:rPr>
      </w:pPr>
      <w:r>
        <w:rPr>
          <w:rFonts w:hint="eastAsia"/>
          <w:lang w:val="en-US" w:eastAsia="zh-CN"/>
        </w:rPr>
        <w:t>软件开发环境如表6-2所示：</w:t>
      </w:r>
    </w:p>
    <w:p>
      <w:pPr>
        <w:ind w:left="0" w:leftChars="0" w:firstLine="0" w:firstLineChars="0"/>
        <w:jc w:val="center"/>
        <w:rPr>
          <w:rFonts w:hint="default"/>
          <w:lang w:val="en-US" w:eastAsia="zh-CN"/>
        </w:rPr>
      </w:pPr>
      <w:r>
        <w:rPr>
          <w:rFonts w:hint="eastAsia"/>
          <w:lang w:val="en-US" w:eastAsia="zh-CN"/>
        </w:rPr>
        <w:t>表6-2 软件开发环境表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8"/>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软件类型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开发工具</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Microsoft Windows 10 专业版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开发引擎</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CocosCreator3.4.2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DIRECTX支持</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12</w:t>
            </w:r>
          </w:p>
        </w:tc>
      </w:tr>
    </w:tbl>
    <w:p>
      <w:pPr>
        <w:bidi w:val="0"/>
        <w:rPr>
          <w:rFonts w:hint="eastAsia"/>
          <w:lang w:val="en-US" w:eastAsia="zh-CN"/>
        </w:rPr>
      </w:pPr>
    </w:p>
    <w:p>
      <w:pPr>
        <w:bidi w:val="0"/>
        <w:rPr>
          <w:rFonts w:hint="eastAsia"/>
          <w:lang w:val="en-US" w:eastAsia="zh-CN"/>
        </w:rPr>
      </w:pPr>
      <w:r>
        <w:rPr>
          <w:rFonts w:hint="eastAsia"/>
          <w:lang w:val="en-US" w:eastAsia="zh-CN"/>
        </w:rPr>
        <w:t>游戏完成编译后，将会用于在不同运行环境下测试，本课题设计的游戏在三种不同的运行环境下运行的测试结果如表6-3所示：</w:t>
      </w:r>
    </w:p>
    <w:p>
      <w:pPr>
        <w:ind w:left="0" w:leftChars="0" w:firstLine="0" w:firstLineChars="0"/>
        <w:jc w:val="center"/>
        <w:rPr>
          <w:rFonts w:hint="default"/>
          <w:lang w:val="en-US" w:eastAsia="zh-CN"/>
        </w:rPr>
      </w:pPr>
      <w:r>
        <w:rPr>
          <w:rFonts w:hint="eastAsia"/>
          <w:lang w:val="en-US" w:eastAsia="zh-CN"/>
        </w:rPr>
        <w:t>表6-3 运行环境测试表</w:t>
      </w:r>
    </w:p>
    <w:tbl>
      <w:tblPr>
        <w:tblStyle w:val="12"/>
        <w:tblW w:w="91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5758"/>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系统环境</w:t>
            </w:r>
          </w:p>
        </w:tc>
        <w:tc>
          <w:tcPr>
            <w:tcW w:w="575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w:t>
            </w:r>
          </w:p>
        </w:tc>
        <w:tc>
          <w:tcPr>
            <w:tcW w:w="1450"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Windows7</w:t>
            </w:r>
          </w:p>
        </w:tc>
        <w:tc>
          <w:tcPr>
            <w:tcW w:w="575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Intel(R)i5-4460处理器，4GB内存，显示适配器：GT630，512GB硬盘</w:t>
            </w:r>
          </w:p>
        </w:tc>
        <w:tc>
          <w:tcPr>
            <w:tcW w:w="1450" w:type="dxa"/>
            <w:tcBorders>
              <w:top w:val="single" w:color="auto" w:sz="6" w:space="0"/>
              <w:left w:val="nil"/>
              <w:bottom w:val="nil"/>
              <w:right w:val="nil"/>
            </w:tcBorders>
            <w:vAlign w:val="center"/>
          </w:tcPr>
          <w:p>
            <w:pPr>
              <w:ind w:left="0" w:leftChars="0" w:firstLine="0" w:firstLineChars="0"/>
              <w:jc w:val="center"/>
              <w:rPr>
                <w:rFonts w:hint="default" w:eastAsia="宋体"/>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Windows8</w:t>
            </w:r>
          </w:p>
        </w:tc>
        <w:tc>
          <w:tcPr>
            <w:tcW w:w="575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Intel(R)i7-8750H处理器，8GB内存，显示适配器：GTX1050Ti，256GB固态硬盘</w:t>
            </w:r>
          </w:p>
        </w:tc>
        <w:tc>
          <w:tcPr>
            <w:tcW w:w="1450"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Windows10</w:t>
            </w:r>
          </w:p>
        </w:tc>
        <w:tc>
          <w:tcPr>
            <w:tcW w:w="575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AMD Ryzen 5 3600处理器，16GB内存，显示适配器：RX 6600 XT，512GB固态硬盘</w:t>
            </w:r>
          </w:p>
        </w:tc>
        <w:tc>
          <w:tcPr>
            <w:tcW w:w="1450" w:type="dxa"/>
            <w:tcBorders>
              <w:top w:val="nil"/>
              <w:left w:val="nil"/>
              <w:bottom w:val="single" w:color="auto" w:sz="12" w:space="0"/>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bl>
    <w:p>
      <w:pPr>
        <w:pStyle w:val="3"/>
        <w:bidi w:val="0"/>
        <w:rPr>
          <w:rFonts w:hint="eastAsia"/>
          <w:lang w:val="en-US" w:eastAsia="zh-CN"/>
        </w:rPr>
      </w:pPr>
      <w:bookmarkStart w:id="113" w:name="_Toc2122"/>
      <w:bookmarkStart w:id="114" w:name="_Toc26739"/>
      <w:bookmarkStart w:id="115" w:name="_Toc7755"/>
      <w:r>
        <w:rPr>
          <w:rFonts w:hint="eastAsia"/>
          <w:lang w:val="en-US" w:eastAsia="zh-CN"/>
        </w:rPr>
        <w:t>6.2 游戏基本功能测试</w:t>
      </w:r>
      <w:bookmarkEnd w:id="113"/>
      <w:bookmarkEnd w:id="114"/>
      <w:bookmarkEnd w:id="115"/>
    </w:p>
    <w:p>
      <w:pPr>
        <w:rPr>
          <w:rFonts w:hint="eastAsia"/>
          <w:lang w:val="en-US" w:eastAsia="zh-CN"/>
        </w:rPr>
      </w:pPr>
      <w:r>
        <w:rPr>
          <w:rFonts w:hint="eastAsia"/>
          <w:lang w:val="en-US" w:eastAsia="zh-CN"/>
        </w:rPr>
        <w:t>功能测试会对项目的研发结果进行验收，以此判断项目是否能够发布。在本小节，将会对项目进行用例测试，并根据测试结果判断功能是否符合预期标准，游戏用例测试表如表6-4所示：</w:t>
      </w:r>
    </w:p>
    <w:p>
      <w:pPr>
        <w:rPr>
          <w:rFonts w:hint="eastAsia"/>
          <w:lang w:val="en-US" w:eastAsia="zh-CN"/>
        </w:rPr>
      </w:pPr>
      <w:r>
        <w:rPr>
          <w:rFonts w:hint="eastAsia"/>
          <w:lang w:val="en-US" w:eastAsia="zh-CN"/>
        </w:rPr>
        <w:br w:type="page"/>
      </w:r>
    </w:p>
    <w:p>
      <w:pPr>
        <w:ind w:left="0" w:leftChars="0" w:firstLine="0" w:firstLineChars="0"/>
        <w:jc w:val="center"/>
        <w:rPr>
          <w:rFonts w:hint="default"/>
          <w:lang w:val="en-US" w:eastAsia="zh-CN"/>
        </w:rPr>
      </w:pPr>
      <w:r>
        <w:rPr>
          <w:rFonts w:hint="eastAsia"/>
          <w:lang w:val="en-US" w:eastAsia="zh-CN"/>
        </w:rPr>
        <w:t>表6-4 游戏用例测试表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5"/>
        <w:gridCol w:w="738"/>
        <w:gridCol w:w="1296"/>
        <w:gridCol w:w="3576"/>
        <w:gridCol w:w="31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510" w:hRule="atLeast"/>
          <w:tblHeader/>
          <w:jc w:val="center"/>
        </w:trPr>
        <w:tc>
          <w:tcPr>
            <w:tcW w:w="6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测试模块</w:t>
            </w:r>
          </w:p>
        </w:tc>
        <w:tc>
          <w:tcPr>
            <w:tcW w:w="738"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29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357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312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restart"/>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客户端</w:t>
            </w:r>
          </w:p>
        </w:tc>
        <w:tc>
          <w:tcPr>
            <w:tcW w:w="738"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启动客户端</w:t>
            </w:r>
          </w:p>
        </w:tc>
        <w:tc>
          <w:tcPr>
            <w:tcW w:w="129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在不同运行环境下启动游戏客户端</w:t>
            </w:r>
          </w:p>
        </w:tc>
        <w:tc>
          <w:tcPr>
            <w:tcW w:w="357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能够正常打开客户端</w:t>
            </w:r>
          </w:p>
        </w:tc>
        <w:tc>
          <w:tcPr>
            <w:tcW w:w="312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游戏客户端能够在不同的运行环境下正常启动游戏客户端，符合预期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continue"/>
            <w:tcBorders>
              <w:tl2br w:val="nil"/>
              <w:tr2bl w:val="nil"/>
            </w:tcBorders>
            <w:vAlign w:val="center"/>
          </w:tcPr>
          <w:p>
            <w:pPr>
              <w:ind w:left="0" w:leftChars="0" w:firstLine="0" w:firstLineChars="0"/>
              <w:jc w:val="center"/>
              <w:rPr>
                <w:rFonts w:hint="eastAsia"/>
                <w:vertAlign w:val="baseline"/>
                <w:lang w:val="en-US" w:eastAsia="zh-CN"/>
              </w:rPr>
            </w:pPr>
          </w:p>
        </w:tc>
        <w:tc>
          <w:tcPr>
            <w:tcW w:w="738"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退出客户端</w:t>
            </w:r>
          </w:p>
        </w:tc>
        <w:tc>
          <w:tcPr>
            <w:tcW w:w="129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在不同运行环境下退出游戏客户端</w:t>
            </w:r>
          </w:p>
        </w:tc>
        <w:tc>
          <w:tcPr>
            <w:tcW w:w="357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正常退出客户端且用户数据能够保存</w:t>
            </w:r>
          </w:p>
        </w:tc>
        <w:tc>
          <w:tcPr>
            <w:tcW w:w="312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退出后用户数据能够保存，符合预期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点击主菜单存在的按钮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能够进入主菜单目前已开放的功能界面，符合预期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购买道具后退回主菜单</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游戏商店</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购买时会根据情况做出不同处理方式。金币不够时会提示“金币数量不足”，道具购买成功后会提示“购买成功”。且购买成功后道具能够正常发放</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购买时，金币不够时会提示“金币数量不足”，道具购买成功后会提示“购买成功”。且购买成功后道具能够正常发放，符合预期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点击精灵背包存在的按钮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能够进入精灵背包目前已开放的功能界面，符合预期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进入精灵背包页面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精灵治疗功能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点击精灵治疗按钮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恢复当前背包中所有精灵的状态，且表现实时刷新，符合预期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进入精灵详情页面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选择关卡进入战斗，体验战斗流程</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战斗流程及表现正常，战斗数据能够正常处理。</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战斗数据能够正常处理并实时刷新战斗表现，符合预期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战斗时点击技能按钮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游戏单位能够正常使用技能，且技能效果正确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游戏表现正常，技能效果能与战斗数据对应，符合预期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战斗时点击道具选项，并选择道具使用</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游戏单位能够正常使用道具，且道具效果正确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游戏表现正常，道具效果能与战斗数据对应，符合预期</w:t>
            </w:r>
          </w:p>
        </w:tc>
      </w:tr>
    </w:tbl>
    <w:p>
      <w:pPr>
        <w:pStyle w:val="3"/>
        <w:bidi w:val="0"/>
        <w:rPr>
          <w:rFonts w:hint="eastAsia"/>
          <w:lang w:val="en-US" w:eastAsia="zh-CN"/>
        </w:rPr>
      </w:pPr>
      <w:bookmarkStart w:id="116" w:name="_Toc26194"/>
      <w:bookmarkStart w:id="117" w:name="_Toc14804"/>
      <w:bookmarkStart w:id="118" w:name="_Toc22565"/>
      <w:r>
        <w:rPr>
          <w:rFonts w:hint="eastAsia"/>
          <w:lang w:val="en-US" w:eastAsia="zh-CN"/>
        </w:rPr>
        <w:t>6.3 游戏性能测试</w:t>
      </w:r>
      <w:bookmarkEnd w:id="116"/>
      <w:bookmarkEnd w:id="117"/>
      <w:bookmarkEnd w:id="118"/>
    </w:p>
    <w:p>
      <w:pPr>
        <w:rPr>
          <w:rFonts w:hint="eastAsia"/>
          <w:lang w:val="en-US" w:eastAsia="zh-CN"/>
        </w:rPr>
      </w:pPr>
      <w:r>
        <w:rPr>
          <w:rFonts w:hint="eastAsia"/>
          <w:lang w:val="en-US" w:eastAsia="zh-CN"/>
        </w:rPr>
        <w:t>本次游戏性能测试针对本课题设计的游戏的执行效率进行测试</w:t>
      </w:r>
      <w:r>
        <w:rPr>
          <w:rFonts w:hint="eastAsia"/>
          <w:vertAlign w:val="superscript"/>
          <w:lang w:val="en-US" w:eastAsia="zh-CN"/>
        </w:rPr>
        <w:t>[15]</w:t>
      </w:r>
      <w:r>
        <w:rPr>
          <w:rFonts w:hint="eastAsia"/>
          <w:lang w:val="en-US" w:eastAsia="zh-CN"/>
        </w:rPr>
        <w:t>，从而对游戏性能进行评估。由于本游戏界面设计简洁，并没有引用占用内存较大的资源文件，通过预加载资源的方式，能够达到表现流畅的效果。并且通过相关算法的优化，显著提高了战斗时数据处理效率。经过在不同环境下对游戏进行性能测试，游戏帧率都能稳定保持60帧左右，使玩家拥有到流畅的游戏体验。因此本游戏通过游戏性能测试。</w:t>
      </w:r>
    </w:p>
    <w:p>
      <w:pPr>
        <w:pStyle w:val="3"/>
        <w:bidi w:val="0"/>
        <w:rPr>
          <w:rFonts w:hint="eastAsia"/>
          <w:lang w:val="en-US" w:eastAsia="zh-CN"/>
        </w:rPr>
      </w:pPr>
      <w:bookmarkStart w:id="119" w:name="_Toc22974"/>
      <w:bookmarkStart w:id="120" w:name="_Toc5807"/>
      <w:bookmarkStart w:id="121" w:name="_Toc30906"/>
      <w:r>
        <w:rPr>
          <w:rFonts w:hint="eastAsia"/>
          <w:lang w:val="en-US" w:eastAsia="zh-CN"/>
        </w:rPr>
        <w:t>6.4 本章小结</w:t>
      </w:r>
      <w:bookmarkEnd w:id="119"/>
      <w:bookmarkEnd w:id="120"/>
      <w:bookmarkEnd w:id="121"/>
    </w:p>
    <w:p>
      <w:pPr>
        <w:rPr>
          <w:rFonts w:hint="eastAsia"/>
          <w:lang w:val="en-US" w:eastAsia="zh-CN"/>
        </w:rPr>
      </w:pPr>
      <w:r>
        <w:rPr>
          <w:rFonts w:hint="eastAsia"/>
          <w:lang w:val="en-US" w:eastAsia="zh-CN"/>
        </w:rPr>
        <w:t>本章通过在不同运行环境下运行本课题设计的游戏，设计了较为全面的测试用例对游戏的功能，对游戏的功能及性能进行详细的测试。经测试，游戏符合预期设计标准，对部分系统功能还可以做进一步优化。</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22" w:name="_Toc28310"/>
      <w:bookmarkStart w:id="123" w:name="_Toc7288"/>
      <w:bookmarkStart w:id="124" w:name="_Toc12204"/>
      <w:r>
        <w:rPr>
          <w:rFonts w:hint="eastAsia"/>
          <w:lang w:val="en-US" w:eastAsia="zh-CN"/>
        </w:rPr>
        <w:t>7 总结与展望</w:t>
      </w:r>
      <w:bookmarkEnd w:id="122"/>
      <w:bookmarkEnd w:id="123"/>
      <w:bookmarkEnd w:id="124"/>
    </w:p>
    <w:p>
      <w:pPr>
        <w:pStyle w:val="3"/>
        <w:bidi w:val="0"/>
        <w:rPr>
          <w:rFonts w:hint="eastAsia"/>
          <w:lang w:val="en-US" w:eastAsia="zh-CN"/>
        </w:rPr>
      </w:pPr>
      <w:bookmarkStart w:id="125" w:name="_Toc21"/>
      <w:bookmarkStart w:id="126" w:name="_Toc4385"/>
      <w:bookmarkStart w:id="127" w:name="_Toc2597"/>
      <w:r>
        <w:rPr>
          <w:rFonts w:hint="eastAsia"/>
          <w:lang w:val="en-US" w:eastAsia="zh-CN"/>
        </w:rPr>
        <w:t>7.1 研发工作总结</w:t>
      </w:r>
      <w:bookmarkEnd w:id="125"/>
      <w:bookmarkEnd w:id="126"/>
      <w:bookmarkEnd w:id="127"/>
    </w:p>
    <w:p>
      <w:pPr>
        <w:rPr>
          <w:rFonts w:hint="default"/>
          <w:lang w:val="en-US" w:eastAsia="zh-CN"/>
        </w:rPr>
      </w:pPr>
      <w:r>
        <w:rPr>
          <w:rFonts w:hint="eastAsia"/>
          <w:lang w:val="en-US" w:eastAsia="zh-CN"/>
        </w:rPr>
        <w:t>在国内游戏市场日益壮大的背景下，自主研发成为了国内游戏厂商的迫切需求。本文通过阐述国产回合制游戏特点，对比了国内外回合制游戏的差距，指出国内回合制游戏弊端并加以研究，最终确定了本课题所设计的回合制游戏研发方向并加以实现。</w:t>
      </w:r>
    </w:p>
    <w:p>
      <w:pPr>
        <w:rPr>
          <w:rFonts w:hint="eastAsia"/>
          <w:lang w:val="en-US" w:eastAsia="zh-CN"/>
        </w:rPr>
      </w:pPr>
      <w:r>
        <w:rPr>
          <w:rFonts w:hint="eastAsia"/>
          <w:lang w:val="en-US" w:eastAsia="zh-CN"/>
        </w:rPr>
        <w:t>本文通过使用目前游戏市场主流引擎之一CocosCreator，介绍了游戏开发的基本流程，完成了一款具有较为完整流程的回合制游戏的设计与研发。由于CocosCreator3.3.2引擎使用了新版API，为了提高开发效率，本课题根据新版API开发新框架，并结合Simple-code插件等插件及工具完成游戏功能模块的开发。通过此次游戏研发的实践，显著提升了我的代码与逻辑能力，也让我对游戏开发行业充满憧憬，更加坚定了我想要从事游戏开发相关工作的想法。同时，本次项目的完成，也能使更多玩家认识到回合制游戏的魅力，从而改变国内玩家对回合制游戏的传统看法。</w:t>
      </w:r>
    </w:p>
    <w:p>
      <w:pPr>
        <w:pStyle w:val="3"/>
        <w:bidi w:val="0"/>
        <w:rPr>
          <w:rFonts w:hint="eastAsia"/>
          <w:lang w:val="en-US" w:eastAsia="zh-CN"/>
        </w:rPr>
      </w:pPr>
      <w:bookmarkStart w:id="128" w:name="_Toc20458"/>
      <w:bookmarkStart w:id="129" w:name="_Toc17582"/>
      <w:bookmarkStart w:id="130" w:name="_Toc24410"/>
      <w:r>
        <w:rPr>
          <w:rFonts w:hint="eastAsia"/>
          <w:lang w:val="en-US" w:eastAsia="zh-CN"/>
        </w:rPr>
        <w:t>7.2 未来工作展望</w:t>
      </w:r>
      <w:bookmarkEnd w:id="128"/>
      <w:bookmarkEnd w:id="129"/>
      <w:bookmarkEnd w:id="130"/>
    </w:p>
    <w:p>
      <w:pPr>
        <w:rPr>
          <w:rFonts w:hint="eastAsia"/>
          <w:lang w:val="en-US" w:eastAsia="zh-CN"/>
        </w:rPr>
      </w:pPr>
      <w:r>
        <w:rPr>
          <w:rFonts w:hint="eastAsia"/>
          <w:lang w:val="en-US" w:eastAsia="zh-CN"/>
        </w:rPr>
        <w:t>本文虽然完成了回合制游戏的基本主流程，但由于本人开发能力有限，并且没有足够的时间深入研究游戏研发的相关知识，本游戏目前还存在着许多不足与可优化的地方，例如：通过远程服务器接收并处理玩家信息完成远程玩家对战；游戏可增加剧情模块，提升玩家游戏体验；可增加多人游戏模式，使多名玩家能够同时作战等。因此还需要在后续的的开发维护工作中作进一步完善。</w:t>
      </w: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jc w:val="center"/>
        <w:textAlignment w:val="auto"/>
        <w:rPr>
          <w:rFonts w:hint="eastAsia"/>
          <w:sz w:val="28"/>
          <w:szCs w:val="28"/>
          <w:lang w:val="en-US" w:eastAsia="zh-CN"/>
        </w:rPr>
      </w:pPr>
      <w:bookmarkStart w:id="131" w:name="_Toc29456"/>
      <w:bookmarkStart w:id="132" w:name="_Toc4113"/>
      <w:bookmarkStart w:id="133" w:name="_Toc18422"/>
      <w:r>
        <w:rPr>
          <w:rFonts w:hint="eastAsia"/>
          <w:sz w:val="28"/>
          <w:szCs w:val="28"/>
          <w:lang w:val="en-US" w:eastAsia="zh-CN"/>
        </w:rPr>
        <w:t>参考文献</w:t>
      </w:r>
      <w:bookmarkEnd w:id="131"/>
      <w:bookmarkEnd w:id="132"/>
      <w:bookmarkEnd w:id="133"/>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[1]杜渐. 我国网络游戏产业研究[D]. 对外经济贸易大学.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[2]黄大林, 黄晓灵, 蒋波. 电竞体育产业市场潜力分析及其建议[J]. 当代体育科技, 2016, 6(5):4.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[3]郝琳琳. 回合制网络游戏中的信息传递[J]. 福建质量管理, 2019, 000(014):284.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[4]闵磊. 基于Cocos Creator引擎的游戏开发技术研究[J].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[5]张景焱, 马春江. 利用Cocos Creator进行游戏开发的分析[J]. 信息与电脑, 2019(6):2.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[6]严珮婷. 回合制游戏中数据处理方法,装置以及电子终端:, CN110772786A[P].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[7]蒲冬梅. 软件项目可行性分析评审的要点[J]. 电子技术与软件工程, 2017, 000(024):54-55.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[8]王龙, 李韬伟, 杨振发. 游戏引擎研究与分析[J]. 软件导刊, 2018, 17(2):3.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[9]Zhang J ,  Ma C ,  Computer D O . Analysis of Game Development with Cocos Creator.  2019.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[10]王啸天. 互动式动漫游戏数据库模型研究[J]. 数字通信世界, 2019, No.180(12):275-275.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[11]Kavanagh W J ,  Miller A ,  Norman G , et al. Balancing Turn-Based Games with Chained Strategy Generation[J]. IEEE Transactions on Games, 2019, PP(99):1-1.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[12]黄叶, 吕唐杰, 范长杰,等. 一种游戏AI的策略决策模型训练方法和装置:, CN111330279A[P].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[13]鲍方. 模拟经营游戏中智能决策系统的研究与实现[D]. 杭州电子科技大学.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[14]刘璐. 游戏AI行为逻辑控制方法和系统:, CN111111202A[P].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[15]姜亮. 计算机应用系统性能测试技术及应用研究[J]. 信息与电脑, 2018(7):3.</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left="0" w:leftChars="0" w:firstLine="0" w:firstLineChars="0"/>
        <w:jc w:val="center"/>
        <w:textAlignment w:val="auto"/>
        <w:outlineLvl w:val="0"/>
        <w:rPr>
          <w:rFonts w:hint="eastAsia" w:ascii="黑体" w:hAnsi="黑体" w:eastAsia="黑体" w:cs="黑体"/>
          <w:b/>
          <w:bCs/>
          <w:sz w:val="28"/>
          <w:szCs w:val="28"/>
          <w:lang w:val="en-US" w:eastAsia="zh-CN"/>
        </w:rPr>
      </w:pPr>
      <w:bookmarkStart w:id="134" w:name="_Toc31328"/>
      <w:bookmarkStart w:id="135" w:name="_Toc25228"/>
      <w:bookmarkStart w:id="136" w:name="_Toc5394"/>
      <w:r>
        <w:rPr>
          <w:rFonts w:hint="eastAsia" w:ascii="黑体" w:hAnsi="黑体" w:eastAsia="黑体" w:cs="黑体"/>
          <w:b/>
          <w:bCs/>
          <w:sz w:val="28"/>
          <w:szCs w:val="28"/>
          <w:lang w:val="en-US" w:eastAsia="zh-CN"/>
        </w:rPr>
        <w:t>致谢</w:t>
      </w:r>
      <w:bookmarkEnd w:id="134"/>
      <w:bookmarkEnd w:id="135"/>
      <w:bookmarkEnd w:id="13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我首先要感谢我指导老师，她耐心的指导和独到的见解给予我莫大的帮助。她孜孜不倦的钻研和勤奋进取的精神令我终生难忘，感谢我的导师在我进行毕业设计的时候帮助我解决了许多项目实现上的困难，使我能够顺利完成毕业设计的选题、设计与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同时，我也要感谢泉州师范学院软件学院软件工程（软件开发方向）的授课老师以及所有的同学们，我们在大学四年中能够互相学习，了解软件开发相关专业知识，使我有能力去面对未来的挑战，希望在未来的时光里，我们都能够不负青春，茁壮成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最后感谢我的家人，感谢他们一直以来对我的关心，培养我成长，教会我做人。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衷心感谢在百忙之中评阅论文和参加答辩的各位教师、教授！</w:t>
      </w:r>
    </w:p>
    <w:sectPr>
      <w:footerReference r:id="rId10" w:type="default"/>
      <w:pgSz w:w="11906" w:h="16838"/>
      <w:pgMar w:top="1134" w:right="1134" w:bottom="1134" w:left="1134"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AE68D2"/>
    <w:multiLevelType w:val="singleLevel"/>
    <w:tmpl w:val="CFAE68D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2NhNjkwODgwYzU0N2NiNTYxYmFmYjUxYzg4ZTYifQ=="/>
  </w:docVars>
  <w:rsids>
    <w:rsidRoot w:val="00172A27"/>
    <w:rsid w:val="009C779F"/>
    <w:rsid w:val="015B674C"/>
    <w:rsid w:val="016A7234"/>
    <w:rsid w:val="02397D48"/>
    <w:rsid w:val="040A7B50"/>
    <w:rsid w:val="04D82A05"/>
    <w:rsid w:val="04F574FF"/>
    <w:rsid w:val="055E6E53"/>
    <w:rsid w:val="057B14A9"/>
    <w:rsid w:val="05882ACD"/>
    <w:rsid w:val="05DD2639"/>
    <w:rsid w:val="05DE48F1"/>
    <w:rsid w:val="07222102"/>
    <w:rsid w:val="0808032A"/>
    <w:rsid w:val="0864322D"/>
    <w:rsid w:val="097906FF"/>
    <w:rsid w:val="0B015E43"/>
    <w:rsid w:val="0B366BFC"/>
    <w:rsid w:val="0B9114DE"/>
    <w:rsid w:val="0BD171ED"/>
    <w:rsid w:val="0C0C4B45"/>
    <w:rsid w:val="0EE71797"/>
    <w:rsid w:val="0EE7435D"/>
    <w:rsid w:val="0FBB3AB2"/>
    <w:rsid w:val="0FE555D4"/>
    <w:rsid w:val="10457C5A"/>
    <w:rsid w:val="10B730C3"/>
    <w:rsid w:val="13555C66"/>
    <w:rsid w:val="13682114"/>
    <w:rsid w:val="13AF616A"/>
    <w:rsid w:val="143E6036"/>
    <w:rsid w:val="149823D4"/>
    <w:rsid w:val="149A777C"/>
    <w:rsid w:val="14A11363"/>
    <w:rsid w:val="14A66FC8"/>
    <w:rsid w:val="15D908D7"/>
    <w:rsid w:val="167A3002"/>
    <w:rsid w:val="1686445B"/>
    <w:rsid w:val="172F5768"/>
    <w:rsid w:val="17CA2D47"/>
    <w:rsid w:val="17FA6861"/>
    <w:rsid w:val="1A2F306F"/>
    <w:rsid w:val="1A6F7E37"/>
    <w:rsid w:val="1B3E3133"/>
    <w:rsid w:val="1B644329"/>
    <w:rsid w:val="1C006A5E"/>
    <w:rsid w:val="1C2E5C53"/>
    <w:rsid w:val="1C4F16D7"/>
    <w:rsid w:val="1C8808D7"/>
    <w:rsid w:val="1D443D4D"/>
    <w:rsid w:val="1D6909C9"/>
    <w:rsid w:val="1D834723"/>
    <w:rsid w:val="1DD8524D"/>
    <w:rsid w:val="1EF06916"/>
    <w:rsid w:val="1F2F2B17"/>
    <w:rsid w:val="201D29E2"/>
    <w:rsid w:val="20CF5A25"/>
    <w:rsid w:val="21F93EDC"/>
    <w:rsid w:val="22437F2D"/>
    <w:rsid w:val="226C6BFB"/>
    <w:rsid w:val="2321512A"/>
    <w:rsid w:val="24255ABF"/>
    <w:rsid w:val="24CE74A8"/>
    <w:rsid w:val="2848299E"/>
    <w:rsid w:val="2848698A"/>
    <w:rsid w:val="294318A2"/>
    <w:rsid w:val="29505C14"/>
    <w:rsid w:val="298E7C59"/>
    <w:rsid w:val="2A8E16D9"/>
    <w:rsid w:val="2A9E4AC6"/>
    <w:rsid w:val="2BC434E3"/>
    <w:rsid w:val="2C493B09"/>
    <w:rsid w:val="2C992E5A"/>
    <w:rsid w:val="2D097166"/>
    <w:rsid w:val="2D4C4E2C"/>
    <w:rsid w:val="2DAD0C93"/>
    <w:rsid w:val="2E9D2062"/>
    <w:rsid w:val="2F37656A"/>
    <w:rsid w:val="2FC6460C"/>
    <w:rsid w:val="2FD13178"/>
    <w:rsid w:val="32DB75AF"/>
    <w:rsid w:val="32E825DF"/>
    <w:rsid w:val="33AC7480"/>
    <w:rsid w:val="3586192A"/>
    <w:rsid w:val="35B1007D"/>
    <w:rsid w:val="35E3143B"/>
    <w:rsid w:val="35FB1828"/>
    <w:rsid w:val="379E1FAB"/>
    <w:rsid w:val="380354B4"/>
    <w:rsid w:val="384653A1"/>
    <w:rsid w:val="38750002"/>
    <w:rsid w:val="39D0561F"/>
    <w:rsid w:val="3AD752B8"/>
    <w:rsid w:val="3AFF5239"/>
    <w:rsid w:val="3B073F58"/>
    <w:rsid w:val="3B377026"/>
    <w:rsid w:val="3BC46D08"/>
    <w:rsid w:val="3BD0592B"/>
    <w:rsid w:val="3D192B38"/>
    <w:rsid w:val="3D4F2038"/>
    <w:rsid w:val="3DC6170E"/>
    <w:rsid w:val="3E55633E"/>
    <w:rsid w:val="3E824934"/>
    <w:rsid w:val="3F160C14"/>
    <w:rsid w:val="3FC86963"/>
    <w:rsid w:val="428A1CC2"/>
    <w:rsid w:val="440A052A"/>
    <w:rsid w:val="442F3D6B"/>
    <w:rsid w:val="443D58AA"/>
    <w:rsid w:val="44447B80"/>
    <w:rsid w:val="45D76A8F"/>
    <w:rsid w:val="46396D49"/>
    <w:rsid w:val="47264C8A"/>
    <w:rsid w:val="482F2FD6"/>
    <w:rsid w:val="48F54560"/>
    <w:rsid w:val="495A7270"/>
    <w:rsid w:val="4A757163"/>
    <w:rsid w:val="4B0324B1"/>
    <w:rsid w:val="4CFD319C"/>
    <w:rsid w:val="4E054EC8"/>
    <w:rsid w:val="4E3021B9"/>
    <w:rsid w:val="4E40029D"/>
    <w:rsid w:val="4E4F6D35"/>
    <w:rsid w:val="4E574B29"/>
    <w:rsid w:val="4EC27012"/>
    <w:rsid w:val="4F19773A"/>
    <w:rsid w:val="4F326F2C"/>
    <w:rsid w:val="4F656075"/>
    <w:rsid w:val="4F9273F2"/>
    <w:rsid w:val="50027979"/>
    <w:rsid w:val="50137E07"/>
    <w:rsid w:val="504D50C7"/>
    <w:rsid w:val="50504BB7"/>
    <w:rsid w:val="50A94699"/>
    <w:rsid w:val="516528E4"/>
    <w:rsid w:val="519A1709"/>
    <w:rsid w:val="52330CC3"/>
    <w:rsid w:val="52696B03"/>
    <w:rsid w:val="52D84DB4"/>
    <w:rsid w:val="54514A8C"/>
    <w:rsid w:val="555D48D1"/>
    <w:rsid w:val="55CE284A"/>
    <w:rsid w:val="560C1459"/>
    <w:rsid w:val="573F0BFC"/>
    <w:rsid w:val="57403836"/>
    <w:rsid w:val="58690FD2"/>
    <w:rsid w:val="58935264"/>
    <w:rsid w:val="58E007D5"/>
    <w:rsid w:val="5A481DD9"/>
    <w:rsid w:val="5B315C9B"/>
    <w:rsid w:val="5B622D36"/>
    <w:rsid w:val="5B8C116D"/>
    <w:rsid w:val="5BA21D1A"/>
    <w:rsid w:val="5C2F421A"/>
    <w:rsid w:val="5D1368E3"/>
    <w:rsid w:val="5E3119C7"/>
    <w:rsid w:val="5FE30E7D"/>
    <w:rsid w:val="609A6548"/>
    <w:rsid w:val="63421620"/>
    <w:rsid w:val="64515CB6"/>
    <w:rsid w:val="64B23226"/>
    <w:rsid w:val="655E6F1B"/>
    <w:rsid w:val="66E67276"/>
    <w:rsid w:val="68490412"/>
    <w:rsid w:val="68B8069D"/>
    <w:rsid w:val="68C319E3"/>
    <w:rsid w:val="697E52A6"/>
    <w:rsid w:val="6A0C577D"/>
    <w:rsid w:val="6A1A3E14"/>
    <w:rsid w:val="6A6042E5"/>
    <w:rsid w:val="6B5B3DB8"/>
    <w:rsid w:val="6B7619A1"/>
    <w:rsid w:val="6C2F155B"/>
    <w:rsid w:val="6C965D69"/>
    <w:rsid w:val="6DC81213"/>
    <w:rsid w:val="6E9315D8"/>
    <w:rsid w:val="6ED547AD"/>
    <w:rsid w:val="6F034F36"/>
    <w:rsid w:val="6F774AB3"/>
    <w:rsid w:val="6FE31CDD"/>
    <w:rsid w:val="701A7B13"/>
    <w:rsid w:val="70336E0A"/>
    <w:rsid w:val="70A12DE5"/>
    <w:rsid w:val="71AB6FD5"/>
    <w:rsid w:val="71BC3A02"/>
    <w:rsid w:val="72FF4B4D"/>
    <w:rsid w:val="73076EFF"/>
    <w:rsid w:val="732851F0"/>
    <w:rsid w:val="734F17FD"/>
    <w:rsid w:val="74F311FB"/>
    <w:rsid w:val="75546172"/>
    <w:rsid w:val="758962F1"/>
    <w:rsid w:val="7590189D"/>
    <w:rsid w:val="75932B9C"/>
    <w:rsid w:val="77055B4F"/>
    <w:rsid w:val="77E00B15"/>
    <w:rsid w:val="787B05C6"/>
    <w:rsid w:val="78CD795E"/>
    <w:rsid w:val="78D9647D"/>
    <w:rsid w:val="797352EE"/>
    <w:rsid w:val="799F166E"/>
    <w:rsid w:val="7A85352B"/>
    <w:rsid w:val="7C354ADD"/>
    <w:rsid w:val="7C4970DD"/>
    <w:rsid w:val="7CCD0228"/>
    <w:rsid w:val="7E435669"/>
    <w:rsid w:val="7EA27385"/>
    <w:rsid w:val="7EF5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toc 3"/>
    <w:basedOn w:val="1"/>
    <w:next w:val="1"/>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99"/>
    <w:rPr>
      <w:rFonts w:cs="Times New Roman"/>
      <w:sz w:val="21"/>
      <w:szCs w:val="21"/>
    </w:rPr>
  </w:style>
  <w:style w:type="character" w:styleId="15">
    <w:name w:val="footnote reference"/>
    <w:basedOn w:val="13"/>
    <w:qFormat/>
    <w:uiPriority w:val="0"/>
    <w:rPr>
      <w:vertAlign w:val="superscript"/>
    </w:rPr>
  </w:style>
  <w:style w:type="paragraph" w:customStyle="1" w:styleId="16">
    <w:name w:val="正文 New"/>
    <w:qFormat/>
    <w:uiPriority w:val="99"/>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emf"/><Relationship Id="rId26" Type="http://schemas.openxmlformats.org/officeDocument/2006/relationships/oleObject" Target="embeddings/oleObject7.bin"/><Relationship Id="rId25" Type="http://schemas.openxmlformats.org/officeDocument/2006/relationships/image" Target="media/image8.emf"/><Relationship Id="rId24" Type="http://schemas.openxmlformats.org/officeDocument/2006/relationships/oleObject" Target="embeddings/oleObject6.bin"/><Relationship Id="rId23" Type="http://schemas.openxmlformats.org/officeDocument/2006/relationships/image" Target="media/image7.emf"/><Relationship Id="rId22" Type="http://schemas.openxmlformats.org/officeDocument/2006/relationships/oleObject" Target="embeddings/oleObject5.bin"/><Relationship Id="rId21" Type="http://schemas.openxmlformats.org/officeDocument/2006/relationships/image" Target="media/image6.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emf"/><Relationship Id="rId14" Type="http://schemas.openxmlformats.org/officeDocument/2006/relationships/oleObject" Target="embeddings/oleObject1.bin"/><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15112</Words>
  <Characters>18939</Characters>
  <Lines>0</Lines>
  <Paragraphs>0</Paragraphs>
  <TotalTime>0</TotalTime>
  <ScaleCrop>false</ScaleCrop>
  <LinksUpToDate>false</LinksUpToDate>
  <CharactersWithSpaces>19890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大老王</cp:lastModifiedBy>
  <dcterms:modified xsi:type="dcterms:W3CDTF">2022-05-17T15:00:40Z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5F436CB41AA44624A69FEEEACB27EEE3</vt:lpwstr>
  </property>
</Properties>
</file>