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8D516" w14:textId="77777777" w:rsidR="001B4DA0" w:rsidRPr="001B4DA0" w:rsidRDefault="001B4DA0" w:rsidP="001B4DA0">
      <w:pPr>
        <w:shd w:val="clear" w:color="auto" w:fill="FFFFFF"/>
        <w:tabs>
          <w:tab w:val="left" w:pos="284"/>
        </w:tabs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B4D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Паспорт проекта: </w:t>
      </w:r>
      <w:proofErr w:type="spellStart"/>
      <w:r w:rsidRPr="001B4D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Selectel</w:t>
      </w:r>
      <w:proofErr w:type="spellEnd"/>
    </w:p>
    <w:p w14:paraId="7C534F4E" w14:textId="1D159735" w:rsidR="001B4DA0" w:rsidRPr="001B4DA0" w:rsidRDefault="001B4DA0" w:rsidP="001B4DA0">
      <w:pPr>
        <w:shd w:val="clear" w:color="auto" w:fill="FFFFFF"/>
        <w:tabs>
          <w:tab w:val="left" w:pos="284"/>
        </w:tabs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4D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Шапка 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084"/>
        <w:gridCol w:w="4723"/>
        <w:gridCol w:w="2038"/>
      </w:tblGrid>
      <w:tr w:rsidR="001B4DA0" w:rsidRPr="001B4DA0" w14:paraId="76AF19F3" w14:textId="77777777" w:rsidTr="001B4D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66AE2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35BF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DAB78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CE39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1B4DA0" w:rsidRPr="001B4DA0" w14:paraId="414A5842" w14:textId="77777777" w:rsidTr="001B4D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376CA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0F26E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5800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Облачная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платформа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Selectel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(IaaS / Object Storage / Managed Databases)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E385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Сквозное, не изменяется</w:t>
            </w:r>
          </w:p>
        </w:tc>
      </w:tr>
      <w:tr w:rsidR="001B4DA0" w:rsidRPr="001B4DA0" w14:paraId="287B5AB2" w14:textId="77777777" w:rsidTr="001B4D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8A7E1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D3CA8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AB4F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Предоставление бизнесу отказоустойчивой облачной инфраструктуры и объектного хранения данных с гарантированным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CAF8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Сквозное, не изменяется</w:t>
            </w:r>
          </w:p>
        </w:tc>
      </w:tr>
      <w:tr w:rsidR="001B4DA0" w:rsidRPr="001B4DA0" w14:paraId="01FBA34E" w14:textId="77777777" w:rsidTr="001B4D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26E6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FCED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F2DA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Корпоративные клиенты: банки,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финтех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e-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commerce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госструктуры, AI-проекты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77E79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Сквозное, не изменяется</w:t>
            </w:r>
          </w:p>
        </w:tc>
      </w:tr>
      <w:tr w:rsidR="001B4DA0" w:rsidRPr="001B4DA0" w14:paraId="3E44CC60" w14:textId="77777777" w:rsidTr="001B4D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4956B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4F88D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FF910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АО «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Селектел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(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Selectel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— крупнейший независимый провайдер IT-инфраструктуры в России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2AB5C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Сквозное, не изменяется</w:t>
            </w:r>
          </w:p>
        </w:tc>
      </w:tr>
    </w:tbl>
    <w:p w14:paraId="635B61B8" w14:textId="77777777" w:rsidR="001B4DA0" w:rsidRPr="001B4DA0" w:rsidRDefault="001B4DA0" w:rsidP="001B4DA0">
      <w:pPr>
        <w:shd w:val="clear" w:color="auto" w:fill="FFFFFF"/>
        <w:tabs>
          <w:tab w:val="left" w:pos="284"/>
        </w:tabs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4D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Поля 5–12 (могут уточняться)</w:t>
      </w:r>
    </w:p>
    <w:tbl>
      <w:tblPr>
        <w:tblW w:w="93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005"/>
        <w:gridCol w:w="4910"/>
        <w:gridCol w:w="1978"/>
      </w:tblGrid>
      <w:tr w:rsidR="001B4DA0" w:rsidRPr="001B4DA0" w14:paraId="1F4AFA86" w14:textId="77777777" w:rsidTr="001B4DA0">
        <w:trPr>
          <w:tblHeader/>
        </w:trPr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0AA48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6F36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44967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0C5A4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 / примечание</w:t>
            </w:r>
          </w:p>
        </w:tc>
      </w:tr>
      <w:tr w:rsidR="001B4DA0" w:rsidRPr="001B4DA0" w14:paraId="4B947AEE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9A745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CB92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Масштаб компании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88126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Крупный бизнес. Выручка за 2025 год —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18,3 млрд руб.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(+39% г/г).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Скорр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EBITDA — 9,7 млрд руб. (рентабельность 53%). Чистая прибыль — 3,0 млрд руб.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F51DE" w14:textId="45214763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4" w:history="1">
              <w:r w:rsidRPr="004B3E86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https://selectel.ru/about/newsroom/news/vyruchka-selectel-sostavila-183-mlrd-rublej-po-</w:t>
              </w:r>
              <w:r w:rsidRPr="004B3E86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lastRenderedPageBreak/>
                <w:t>itogam-2025-goda/#1</w:t>
              </w:r>
            </w:hyperlink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1B4DA0" w:rsidRPr="001B4DA0" w14:paraId="77FF2167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C8AA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F12F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Клиентская база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3603B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32,9 тыс. клиентов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конец 2025 года. Рост за год — 5,1 тыс. новых заказчиков. Доля крупных клиентов в выручке растёт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F8E33" w14:textId="007D830C" w:rsidR="001B4DA0" w:rsidRPr="001B4DA0" w:rsidRDefault="00334D8B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5" w:history="1">
              <w:r w:rsidRPr="004B3E86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https://selectel.ru/about/newsroom/news/vyruchka-selectel-sostavila-183-mlrd-rublej-po-itogam-2025-goda/#1</w:t>
              </w:r>
            </w:hyperlink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1B4DA0" w:rsidRPr="001B4DA0" w14:paraId="32DC51C0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15552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2E9A7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Критичность сервиса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A94B7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Высокая.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Обслуживает банки (PCI DSS, ГОСТ Р 57580), госсектор (152-ФЗ, ФСТЭК), e-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commerce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пиковыми нагрузками, AI-проекты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823A5" w14:textId="69D46FBC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6" w:history="1">
              <w:r w:rsidRPr="004B3E86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https://selectel.ru/about/newsroom/news/selectel-podtverdil-sootvetstvie-gosudarstvennomu-standartu-bezopasnosti-dlya-organizacij-finansovoj-sfery-i-obnovil-dejstvuyushchie-sertifikaty-bezopasnosti/#1</w:t>
              </w:r>
            </w:hyperlink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1B4DA0" w:rsidRPr="00334D8B" w14:paraId="234E5E76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004D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D63BD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Пиковая нагрузка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8145E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Storage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десятки тысяч запросов/с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объём хранения — десятки петабайт. 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Load Balancer — 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34 000 RPS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(HTTP). Managed Databases — 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кластеры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MySQL/PostgreSQL 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репликацией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D91E3" w14:textId="77777777" w:rsid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hyperlink r:id="rId7" w:anchor="1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val="en-US" w:eastAsia="ru-RU"/>
                </w:rPr>
                <w:t>https://selectel.ru/services/cloud/iaas/?section=prices#1</w:t>
              </w:r>
            </w:hyperlink>
            <w:r w:rsidR="001B4DA0"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</w:p>
          <w:p w14:paraId="0C9A88C5" w14:textId="77777777" w:rsid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  <w:p w14:paraId="2DB2114C" w14:textId="70A7B307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hyperlink r:id="rId8" w:anchor="2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val="en-US" w:eastAsia="ru-RU"/>
                </w:rPr>
                <w:t>https://selectel.ru/services/cloud/managed-</w:t>
              </w:r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val="en-US" w:eastAsia="ru-RU"/>
                </w:rPr>
                <w:lastRenderedPageBreak/>
                <w:t>databases/mysql/?section=prices#1#2</w:t>
              </w:r>
            </w:hyperlink>
            <w:r w:rsidR="001B4DA0"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</w:p>
        </w:tc>
      </w:tr>
      <w:tr w:rsidR="001B4DA0" w:rsidRPr="001B4DA0" w14:paraId="70612470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AA425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D9A9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Средняя нагрузка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0767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Load Balancer: ~19 500 RPS (HTTP), ~3 000 RPS (HTTPS).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IaaS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тысячи хостов, десятки тысяч клиентов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6E08C" w14:textId="1A63EA1B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9" w:anchor="1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https://www.itsec.ru/hubfs/2037604/Digital/SS/SS_ADAPT/ITSEC_21-03-23_%D0%A5%D1%83%D0%B4%D1%8F%D0%BA%D0%BE%D0%B2.pdf?hsLang=ru#1#1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1B4DA0" w:rsidRPr="001B4DA0" w14:paraId="3354CC3A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FC4C3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5238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Инфраструктура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FEF9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 собственных ЦОД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(Москва, СПб, Ленобласть). Уровень </w:t>
            </w:r>
            <w:proofErr w:type="spellStart"/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Tier</w:t>
            </w:r>
            <w:proofErr w:type="spellEnd"/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III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часть — проектируется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Tier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IV. 14,4 МВт используемой мощности, 3 458+ серверных шкафов, 8 300 м² серверных помещений. Резервирование N+1, собственные оптические каналы до DE-CIX (Франкфурт) и LINX (Лондон)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CD885" w14:textId="77777777" w:rsid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0" w:anchor="1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https://www.itsec.ru/hubfs/2037604/Digital/SS/SS_ADAPT/ITSEC_21-03-23_%D0%A5%D1%83%D0%B4%D1%8F%D0%BA%D0%BE%D0%B2.pdf?hsLang=ru#1#1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  <w:p w14:paraId="03B434A8" w14:textId="39EA7577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1" w:anchor="1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https://www.all-over-ip.ru/hubfs/TBF/Presentations2021_online/AoIP_07-07-21_%D0%95%D1%80%D1%91%D</w:t>
              </w:r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lastRenderedPageBreak/>
                <w:t>0%BC%D0%B5%D0%BD%D0%BA%D0%BE.pdf?hsLang=ru#1#1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1B4DA0" w:rsidRPr="001B4DA0" w14:paraId="2FEBD66B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B9F13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79D3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Потери от простоя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8749D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Требуется уточнение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(ПР5). Для банков и e-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commerce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простой облачного хранилища или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балансировщика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означает остановку транзакций и заказов. Оценка — в паспорте после ПР5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E602A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для уточнения</w:t>
            </w:r>
          </w:p>
        </w:tc>
      </w:tr>
      <w:tr w:rsidR="001B4DA0" w:rsidRPr="001B4DA0" w14:paraId="2DBC3671" w14:textId="77777777" w:rsidTr="001B4DA0">
        <w:tc>
          <w:tcPr>
            <w:tcW w:w="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9254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20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3509F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Регуляторные требования</w:t>
            </w:r>
          </w:p>
        </w:tc>
        <w:tc>
          <w:tcPr>
            <w:tcW w:w="4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8AEC5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PCI DSS 4.0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(сертификат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Service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Provider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),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152-ФЗ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(УЗ-1, 21 приказ ФСТЭК),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 приказ ФСТЭК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(ГИС, К1),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ГОСТ Р 57580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(R=0,91–0,92),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ISO 27001/27017/27018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SOC 2</w:t>
            </w:r>
          </w:p>
        </w:tc>
        <w:tc>
          <w:tcPr>
            <w:tcW w:w="1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AC115" w14:textId="77777777" w:rsid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2" w:anchor="1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https://selectel.ru/about/newsroom/news/selectel-podtverdil-sootvetstvie-gosudarstvennomu-standartu-bezopasnosti-dlya-organizacij-finansovoj-sfery-i-obnovil-dejstvuyushchie-sertifikaty-bezopasnosti/#1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  <w:p w14:paraId="1C45683A" w14:textId="1A0A8A4E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fldChar w:fldCharType="begin"/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instrText xml:space="preserve"> HYPERLINK "</w:instrTex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instrText>https://docs.selectel.ru/security-guide/compliance-with-security-standards/#international-standards-and-russian-legislation#1</w:instrTex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instrText xml:space="preserve">" </w:instrTex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fldChar w:fldCharType="separate"/>
            </w:r>
            <w:r w:rsidRPr="004B3E86">
              <w:rPr>
                <w:rStyle w:val="a4"/>
                <w:rFonts w:ascii="Segoe UI" w:eastAsia="Times New Roman" w:hAnsi="Segoe UI" w:cs="Segoe UI"/>
                <w:sz w:val="23"/>
                <w:szCs w:val="23"/>
                <w:lang w:eastAsia="ru-RU"/>
              </w:rPr>
              <w:t>https://docs.selectel.ru/security-guide/compliance-with-security-standards/#international-standards-and-russian-legislation#1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fldChar w:fldCharType="end"/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bookmarkStart w:id="0" w:name="_GoBack"/>
            <w:bookmarkEnd w:id="0"/>
          </w:p>
        </w:tc>
      </w:tr>
    </w:tbl>
    <w:p w14:paraId="03ABF4AA" w14:textId="77777777" w:rsidR="001B4DA0" w:rsidRPr="001B4DA0" w:rsidRDefault="001B4DA0" w:rsidP="001B4DA0">
      <w:pPr>
        <w:shd w:val="clear" w:color="auto" w:fill="FFFFFF"/>
        <w:tabs>
          <w:tab w:val="left" w:pos="284"/>
        </w:tabs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B4D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Поля 13–15 (SLA и поддержка)</w:t>
      </w:r>
    </w:p>
    <w:tbl>
      <w:tblPr>
        <w:tblW w:w="1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038"/>
        <w:gridCol w:w="2061"/>
        <w:gridCol w:w="11702"/>
      </w:tblGrid>
      <w:tr w:rsidR="001B4DA0" w:rsidRPr="001B4DA0" w14:paraId="08A375F2" w14:textId="77777777" w:rsidTr="003445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5D188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43BF5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CC8B3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11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3254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 / примечание</w:t>
            </w:r>
          </w:p>
        </w:tc>
      </w:tr>
      <w:tr w:rsidR="001B4DA0" w:rsidRPr="001B4DA0" w14:paraId="10573C88" w14:textId="77777777" w:rsidTr="003445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0733E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1C6E5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Текущий SLA (доступность)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F769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99,982%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для ЦОД уровня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Tier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III (VPS/VDS, критичные сервисы). Для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IaaS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заявлено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99,98%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для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Managed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</w:t>
            </w: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99,95%</w:t>
            </w:r>
          </w:p>
        </w:tc>
        <w:tc>
          <w:tcPr>
            <w:tcW w:w="11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9337C" w14:textId="77777777" w:rsid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3" w:anchor="1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https://selectel.ru/services/cloud/iaas/?section=prices#1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  <w:p w14:paraId="659B429C" w14:textId="17B1502D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4" w:anchor="2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https://selectel.ru/services/cloud/managed-databases/mysql/?section=prices#1#2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1B4DA0" w:rsidRPr="001B4DA0" w14:paraId="3F6FBD46" w14:textId="77777777" w:rsidTr="003445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9E96C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C107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Режим поддержки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1FDC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24/7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через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тикет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-систему. Удалённое обслуживание оборудования. Для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colocation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SLA 100% (доступность стойки)</w:t>
            </w:r>
          </w:p>
        </w:tc>
        <w:tc>
          <w:tcPr>
            <w:tcW w:w="11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39BA3" w14:textId="24C78470" w:rsid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5" w:anchor="1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https://selectel.ru/services/colocation/server-colocation/?utm_source=vc.ru&amp;utm_medium=referral&amp;utm_campaign=dedicated_article_iaas_040923_content#1</w:t>
              </w:r>
            </w:hyperlink>
          </w:p>
          <w:p w14:paraId="6CC0E721" w14:textId="5D2F6A0A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6" w:anchor="2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https://selectel.ru/services/cloud/managed-databases/mysql/?section=prices#1#2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1B4DA0" w:rsidRPr="001B4DA0" w14:paraId="131F3899" w14:textId="77777777" w:rsidTr="003445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CE9A4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C0FCC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История инцидентов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C913" w14:textId="77777777" w:rsidR="001B4DA0" w:rsidRPr="001B4DA0" w:rsidRDefault="001B4DA0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Публичная страница </w:t>
            </w:r>
            <w:proofErr w:type="spellStart"/>
            <w:proofErr w:type="gramStart"/>
            <w:r w:rsidRPr="001B4D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selectel.live</w:t>
            </w:r>
            <w:proofErr w:type="spellEnd"/>
            <w:proofErr w:type="gram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историей инцидентов. Пример: 20.01.2026 — недоступность пулов VDS ru-4/ru-5 (Москва, СПб), длительность </w:t>
            </w:r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~22 часа. Статус: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Minor</w:t>
            </w:r>
            <w:proofErr w:type="spellEnd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incident</w:t>
            </w:r>
            <w:proofErr w:type="spellEnd"/>
          </w:p>
        </w:tc>
        <w:tc>
          <w:tcPr>
            <w:tcW w:w="11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C87B6" w14:textId="670F27EA" w:rsidR="001B4DA0" w:rsidRPr="001B4DA0" w:rsidRDefault="00344597" w:rsidP="001B4DA0">
            <w:pPr>
              <w:tabs>
                <w:tab w:val="left" w:pos="284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7" w:history="1">
              <w:r w:rsidR="001B4DA0" w:rsidRPr="00CC6358">
                <w:rPr>
                  <w:rStyle w:val="a4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https://selectel.live/incidents/344954</w:t>
              </w:r>
            </w:hyperlink>
            <w:r w:rsidR="001B4D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</w:tbl>
    <w:p w14:paraId="58AB9DEE" w14:textId="77777777" w:rsidR="00F12C76" w:rsidRDefault="00F12C76" w:rsidP="001B4DA0">
      <w:pPr>
        <w:tabs>
          <w:tab w:val="left" w:pos="284"/>
        </w:tabs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1C"/>
    <w:rsid w:val="001B4DA0"/>
    <w:rsid w:val="00334D8B"/>
    <w:rsid w:val="00344597"/>
    <w:rsid w:val="005C473A"/>
    <w:rsid w:val="006C0B77"/>
    <w:rsid w:val="008242FF"/>
    <w:rsid w:val="00870751"/>
    <w:rsid w:val="00922C48"/>
    <w:rsid w:val="00B915B7"/>
    <w:rsid w:val="00D5251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24F5"/>
  <w15:chartTrackingRefBased/>
  <w15:docId w15:val="{DD432AE9-E08D-416D-A82A-38215607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B4DA0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4DA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D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4D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B4DA0"/>
    <w:rPr>
      <w:b/>
      <w:bCs/>
    </w:rPr>
  </w:style>
  <w:style w:type="character" w:styleId="HTML">
    <w:name w:val="HTML Code"/>
    <w:basedOn w:val="a0"/>
    <w:uiPriority w:val="99"/>
    <w:semiHidden/>
    <w:unhideWhenUsed/>
    <w:rsid w:val="001B4DA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1B4DA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B4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0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ectel.ru/services/cloud/managed-databases/mysql/?section=prices#1" TargetMode="External"/><Relationship Id="rId13" Type="http://schemas.openxmlformats.org/officeDocument/2006/relationships/hyperlink" Target="https://selectel.ru/services/cloud/iaas/?section=prices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electel.ru/services/cloud/iaas/?section=prices" TargetMode="External"/><Relationship Id="rId12" Type="http://schemas.openxmlformats.org/officeDocument/2006/relationships/hyperlink" Target="https://selectel.ru/about/newsroom/news/selectel-podtverdil-sootvetstvie-gosudarstvennomu-standartu-bezopasnosti-dlya-organizacij-finansovoj-sfery-i-obnovil-dejstvuyushchie-sertifikaty-bezopasnosti/" TargetMode="External"/><Relationship Id="rId17" Type="http://schemas.openxmlformats.org/officeDocument/2006/relationships/hyperlink" Target="https://selectel.live/incidents/34495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electel.ru/services/cloud/managed-databases/mysql/?section=prices#1" TargetMode="External"/><Relationship Id="rId1" Type="http://schemas.openxmlformats.org/officeDocument/2006/relationships/styles" Target="styles.xml"/><Relationship Id="rId6" Type="http://schemas.openxmlformats.org/officeDocument/2006/relationships/hyperlink" Target="https://selectel.ru/about/newsroom/news/selectel-podtverdil-sootvetstvie-gosudarstvennomu-standartu-bezopasnosti-dlya-organizacij-finansovoj-sfery-i-obnovil-dejstvuyushchie-sertifikaty-bezopasnosti/#1" TargetMode="External"/><Relationship Id="rId11" Type="http://schemas.openxmlformats.org/officeDocument/2006/relationships/hyperlink" Target="https://www.all-over-ip.ru/hubfs/TBF/Presentations2021_online/AoIP_07-07-21_%D0%95%D1%80%D1%91%D0%BC%D0%B5%D0%BD%D0%BA%D0%BE.pdf?hsLang=ru#1" TargetMode="External"/><Relationship Id="rId5" Type="http://schemas.openxmlformats.org/officeDocument/2006/relationships/hyperlink" Target="https://selectel.ru/about/newsroom/news/vyruchka-selectel-sostavila-183-mlrd-rublej-po-itogam-2025-goda/#1" TargetMode="External"/><Relationship Id="rId15" Type="http://schemas.openxmlformats.org/officeDocument/2006/relationships/hyperlink" Target="https://selectel.ru/services/colocation/server-colocation/?utm_source=vc.ru&amp;utm_medium=referral&amp;utm_campaign=dedicated_article_iaas_040923_content" TargetMode="External"/><Relationship Id="rId10" Type="http://schemas.openxmlformats.org/officeDocument/2006/relationships/hyperlink" Target="https://www.itsec.ru/hubfs/2037604/Digital/SS/SS_ADAPT/ITSEC_21-03-23_%D0%A5%D1%83%D0%B4%D1%8F%D0%BA%D0%BE%D0%B2.pdf?hsLang=ru#1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selectel.ru/about/newsroom/news/vyruchka-selectel-sostavila-183-mlrd-rublej-po-itogam-2025-goda/#1" TargetMode="External"/><Relationship Id="rId9" Type="http://schemas.openxmlformats.org/officeDocument/2006/relationships/hyperlink" Target="https://www.itsec.ru/hubfs/2037604/Digital/SS/SS_ADAPT/ITSEC_21-03-23_%D0%A5%D1%83%D0%B4%D1%8F%D0%BA%D0%BE%D0%B2.pdf?hsLang=ru#1" TargetMode="External"/><Relationship Id="rId14" Type="http://schemas.openxmlformats.org/officeDocument/2006/relationships/hyperlink" Target="https://selectel.ru/services/cloud/managed-databases/mysql/?section=prices#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Flaffer</dc:creator>
  <cp:keywords/>
  <dc:description/>
  <cp:lastModifiedBy>Flaffer</cp:lastModifiedBy>
  <cp:revision>3</cp:revision>
  <dcterms:created xsi:type="dcterms:W3CDTF">2026-09-17T14:59:00Z</dcterms:created>
  <dcterms:modified xsi:type="dcterms:W3CDTF">2026-09-18T16:32:00Z</dcterms:modified>
</cp:coreProperties>
</file>