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ind w:firstLine="1974" w:firstLineChars="400"/>
        <w:rPr>
          <w:rFonts w:ascii="宋体" w:hAnsi="宋体" w:cs="Microsoft Sans Serif"/>
          <w:b/>
          <w:sz w:val="36"/>
          <w:szCs w:val="30"/>
        </w:rPr>
      </w:pPr>
      <w:r>
        <w:rPr>
          <w:rFonts w:hint="eastAsia" w:ascii="宋体" w:hAnsi="宋体" w:cs="Microsoft Sans Serif"/>
          <w:b/>
          <w:spacing w:val="66"/>
          <w:sz w:val="36"/>
          <w:szCs w:val="30"/>
        </w:rPr>
        <w:t>微机原理与汇编语言</w:t>
      </w:r>
    </w:p>
    <w:p>
      <w:pPr>
        <w:jc w:val="center"/>
        <w:rPr>
          <w:rFonts w:ascii="宋体" w:hAnsi="宋体" w:cs="Microsoft Sans Serif"/>
          <w:b/>
          <w:sz w:val="36"/>
          <w:szCs w:val="36"/>
        </w:rPr>
      </w:pPr>
      <w:r>
        <w:rPr>
          <w:rFonts w:ascii="宋体" w:hAnsi="宋体" w:cs="Microsoft Sans Serif"/>
          <w:b/>
          <w:spacing w:val="380"/>
          <w:sz w:val="36"/>
          <w:szCs w:val="36"/>
        </w:rPr>
        <w:t>实验报</w:t>
      </w:r>
      <w:r>
        <w:rPr>
          <w:rFonts w:ascii="宋体" w:hAnsi="宋体" w:cs="Microsoft Sans Serif"/>
          <w:b/>
          <w:sz w:val="36"/>
          <w:szCs w:val="36"/>
        </w:rPr>
        <w:t>告</w:t>
      </w:r>
    </w:p>
    <w:tbl>
      <w:tblPr>
        <w:tblStyle w:val="3"/>
        <w:tblW w:w="961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1393"/>
        <w:gridCol w:w="1259"/>
        <w:gridCol w:w="1619"/>
        <w:gridCol w:w="1079"/>
        <w:gridCol w:w="1235"/>
        <w:gridCol w:w="187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    名</w:t>
            </w:r>
          </w:p>
        </w:tc>
        <w:tc>
          <w:tcPr>
            <w:tcW w:w="1393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pacing w:val="6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pacing w:val="60"/>
                <w:szCs w:val="21"/>
                <w:lang w:val="en-US" w:eastAsia="zh-CN"/>
              </w:rPr>
              <w:t>张上赐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    号</w:t>
            </w: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w w:val="8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w w:val="80"/>
                <w:szCs w:val="21"/>
                <w:lang w:val="en-US" w:eastAsia="zh-CN"/>
              </w:rPr>
              <w:t>2220150659</w:t>
            </w:r>
          </w:p>
        </w:tc>
        <w:tc>
          <w:tcPr>
            <w:tcW w:w="1079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专业班级</w:t>
            </w:r>
          </w:p>
        </w:tc>
        <w:tc>
          <w:tcPr>
            <w:tcW w:w="310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计科一班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课程名称</w:t>
            </w:r>
          </w:p>
        </w:tc>
        <w:tc>
          <w:tcPr>
            <w:tcW w:w="5350" w:type="dxa"/>
            <w:gridSpan w:val="4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微机原理与汇编语言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实验日期</w:t>
            </w:r>
          </w:p>
        </w:tc>
        <w:tc>
          <w:tcPr>
            <w:tcW w:w="187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20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17.12.22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115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实验名称</w:t>
            </w:r>
          </w:p>
        </w:tc>
        <w:tc>
          <w:tcPr>
            <w:tcW w:w="5350" w:type="dxa"/>
            <w:gridSpan w:val="4"/>
            <w:vAlign w:val="center"/>
          </w:tcPr>
          <w:p>
            <w:pPr>
              <w:rPr>
                <w:rFonts w:ascii="宋体" w:hAnsi="宋体" w:cs="宋体"/>
                <w:b/>
                <w:color w:val="FF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 xml:space="preserve">            </w:t>
            </w:r>
            <w:r>
              <w:rPr>
                <w:rFonts w:hint="eastAsia" w:ascii="宋体" w:hAnsi="宋体" w:cs="宋体"/>
                <w:bCs/>
                <w:color w:val="000000"/>
                <w:szCs w:val="21"/>
                <w:lang w:val="en-US" w:eastAsia="zh-CN"/>
              </w:rPr>
              <w:t>实验九  DAC0832实验</w:t>
            </w:r>
          </w:p>
        </w:tc>
        <w:tc>
          <w:tcPr>
            <w:tcW w:w="1235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成    绩</w:t>
            </w:r>
          </w:p>
        </w:tc>
        <w:tc>
          <w:tcPr>
            <w:tcW w:w="1874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</w:t>
      </w:r>
    </w:p>
    <w:p>
      <w:pPr>
        <w:ind w:firstLine="420" w:firstLineChars="200"/>
      </w:pPr>
      <w:r>
        <w:rPr>
          <w:rFonts w:hint="eastAsia"/>
        </w:rPr>
        <w:t>熟悉数模转换的基本原理，掌握</w:t>
      </w:r>
      <w:r>
        <w:t>D</w:t>
      </w:r>
      <w:r>
        <w:rPr>
          <w:rFonts w:hint="eastAsia"/>
        </w:rPr>
        <w:t>/</w:t>
      </w:r>
      <w:r>
        <w:t>A</w:t>
      </w:r>
      <w:r>
        <w:rPr>
          <w:rFonts w:hint="eastAsia"/>
        </w:rPr>
        <w:t>的使用方法。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二、实验设备</w:t>
      </w:r>
    </w:p>
    <w:p>
      <w:r>
        <w:rPr>
          <w:rFonts w:hint="eastAsia"/>
        </w:rPr>
        <w:t xml:space="preserve">    MUT—Ⅲ型实验箱、8086CPU模块、示波器。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三、实验内容</w:t>
      </w:r>
    </w:p>
    <w:p>
      <w:pPr>
        <w:ind w:firstLine="420" w:firstLineChars="200"/>
      </w:pPr>
      <w:r>
        <w:rPr>
          <w:rFonts w:hint="eastAsia"/>
        </w:rPr>
        <w:t>利用D/A转换器产生锯齿波和三角波。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四、实验原理图</w:t>
      </w:r>
    </w:p>
    <w:p>
      <w:pPr>
        <w:ind w:firstLine="420" w:firstLineChars="200"/>
      </w:pPr>
      <w:r>
        <w:rPr>
          <w:rFonts w:hint="eastAsia"/>
        </w:rPr>
        <w:t>本实验用A/D、D/A电路</w:t>
      </w:r>
    </w:p>
    <w:p>
      <w:pPr>
        <w:ind w:firstLine="420" w:firstLineChars="200"/>
      </w:pPr>
    </w:p>
    <w:p>
      <w:pPr>
        <w:ind w:firstLine="420" w:firstLineChars="200"/>
      </w:pPr>
      <w:r>
        <w:drawing>
          <wp:inline distT="0" distB="0" distL="114300" distR="114300">
            <wp:extent cx="5267960" cy="3750310"/>
            <wp:effectExtent l="0" t="0" r="508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五、实验步骤</w:t>
      </w:r>
    </w:p>
    <w:p>
      <w:r>
        <w:t>1</w:t>
      </w:r>
      <w:r>
        <w:rPr>
          <w:rFonts w:hint="eastAsia"/>
        </w:rPr>
        <w:t>、实验接线</w:t>
      </w:r>
    </w:p>
    <w:p>
      <w:pPr>
        <w:ind w:firstLine="315" w:firstLineChars="150"/>
      </w:pPr>
      <w:r>
        <w:rPr>
          <w:rFonts w:hint="eastAsia"/>
        </w:rPr>
        <w:t>CS0</w:t>
      </w:r>
      <w:r>
        <w:t xml:space="preserve"> </w:t>
      </w:r>
      <w:r>
        <w:rPr/>
        <w:sym w:font="Symbol" w:char="00AB"/>
      </w:r>
      <w:r>
        <w:rPr>
          <w:rFonts w:hint="eastAsia"/>
        </w:rPr>
        <w:t>CS0832  示波器</w:t>
      </w:r>
      <w:r>
        <w:rPr/>
        <w:sym w:font="Symbol" w:char="00AB"/>
      </w:r>
      <w:r>
        <w:rPr>
          <w:rFonts w:hint="eastAsia"/>
        </w:rPr>
        <w:t>DOUT   DS跳线：1</w:t>
      </w:r>
      <w:r>
        <w:t xml:space="preserve"> </w:t>
      </w:r>
      <w:r>
        <w:rPr/>
        <w:sym w:font="Symbol" w:char="00AB"/>
      </w:r>
      <w:r>
        <w:rPr>
          <w:rFonts w:hint="eastAsia"/>
        </w:rPr>
        <w:t>2</w:t>
      </w:r>
    </w:p>
    <w:p>
      <w:r>
        <w:rPr>
          <w:rFonts w:hint="eastAsia"/>
        </w:rPr>
        <w:t>2、用实验箱左上角的“VERF.ADJ”电位器调节0832的8脚上的参考电压至5V。</w:t>
      </w:r>
    </w:p>
    <w:p>
      <w:r>
        <w:rPr>
          <w:rFonts w:hint="eastAsia"/>
        </w:rPr>
        <w:t>3、调试程序并全速运行，产生不同波形。</w:t>
      </w:r>
    </w:p>
    <w:p>
      <w:r>
        <w:rPr>
          <w:rFonts w:hint="eastAsia"/>
        </w:rPr>
        <w:t>4、用示波器观察波形。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六、实验提示</w:t>
      </w:r>
    </w:p>
    <w:p>
      <w:pPr>
        <w:ind w:firstLine="420" w:firstLineChars="200"/>
      </w:pPr>
      <w:r>
        <w:rPr>
          <w:rFonts w:hint="eastAsia"/>
        </w:rPr>
        <w:t>利用电位器“ZERO.ADJ”可以调零，“RANGE.ADJ”电位器调整满偏值。</w:t>
      </w:r>
    </w:p>
    <w:p>
      <w:r>
        <w:t>DAC0832</w:t>
      </w:r>
      <w:r>
        <w:rPr>
          <w:rFonts w:hint="eastAsia"/>
        </w:rPr>
        <w:t>在本实验中，工作在双缓冲接口方式下。</w:t>
      </w:r>
    </w:p>
    <w:p>
      <w:r>
        <w:rPr>
          <w:rFonts w:hint="eastAsia"/>
        </w:rPr>
        <w:t>当</w:t>
      </w:r>
      <w:r>
        <w:t>A1=0</w:t>
      </w:r>
      <w:r>
        <w:rPr>
          <w:rFonts w:hint="eastAsia"/>
        </w:rPr>
        <w:t>时可锁存输入数据；当</w:t>
      </w:r>
      <w:r>
        <w:t>A1=1</w:t>
      </w:r>
      <w:r>
        <w:rPr>
          <w:rFonts w:hint="eastAsia"/>
        </w:rPr>
        <w:t>时，可起动转换输出。</w:t>
      </w:r>
      <w:r>
        <w:t xml:space="preserve"> </w:t>
      </w:r>
      <w:r>
        <w:rPr>
          <w:rFonts w:hint="eastAsia"/>
        </w:rPr>
        <w:t>所以要进行</w:t>
      </w:r>
      <w:r>
        <w:t>D</w:t>
      </w:r>
      <w:r>
        <w:rPr>
          <w:rFonts w:hint="eastAsia"/>
        </w:rPr>
        <w:t>/</w:t>
      </w:r>
      <w:r>
        <w:t>A</w:t>
      </w:r>
      <w:r>
        <w:rPr>
          <w:rFonts w:hint="eastAsia"/>
        </w:rPr>
        <w:t>转换需分二步进行，方法如下：</w:t>
      </w:r>
    </w:p>
    <w:p>
      <w:r>
        <w:t xml:space="preserve">         MOV   DX</w:t>
      </w:r>
      <w:r>
        <w:rPr>
          <w:rFonts w:hint="eastAsia"/>
        </w:rPr>
        <w:t>，ADDRESS</w:t>
      </w:r>
      <w:r>
        <w:t xml:space="preserve">       </w:t>
      </w:r>
      <w:r>
        <w:rPr>
          <w:rFonts w:hint="eastAsia"/>
        </w:rPr>
        <w:t>；ADDRESS片选信号偶地址</w:t>
      </w:r>
    </w:p>
    <w:p>
      <w:r>
        <w:t xml:space="preserve">         MOV   AL</w:t>
      </w:r>
      <w:r>
        <w:rPr>
          <w:rFonts w:hint="eastAsia"/>
        </w:rPr>
        <w:t>，DATA</w:t>
      </w:r>
      <w:r>
        <w:t xml:space="preserve">       </w:t>
      </w:r>
    </w:p>
    <w:p>
      <w:r>
        <w:t xml:space="preserve">         OUT    D</w:t>
      </w:r>
      <w:r>
        <w:rPr>
          <w:rFonts w:hint="eastAsia"/>
        </w:rPr>
        <w:t>X，</w:t>
      </w:r>
      <w:r>
        <w:t xml:space="preserve">AL              </w:t>
      </w:r>
      <w:r>
        <w:rPr>
          <w:rFonts w:hint="eastAsia"/>
        </w:rPr>
        <w:t>；锁存数据</w:t>
      </w:r>
    </w:p>
    <w:p>
      <w:r>
        <w:t xml:space="preserve">         ADD   </w:t>
      </w:r>
      <w:r>
        <w:rPr>
          <w:rFonts w:hint="eastAsia"/>
        </w:rPr>
        <w:t xml:space="preserve"> </w:t>
      </w:r>
      <w:r>
        <w:t xml:space="preserve">DX </w:t>
      </w:r>
      <w:r>
        <w:rPr>
          <w:rFonts w:hint="eastAsia"/>
        </w:rPr>
        <w:t>，</w:t>
      </w:r>
      <w:r>
        <w:t xml:space="preserve">2          </w:t>
      </w:r>
    </w:p>
    <w:p>
      <w:r>
        <w:t xml:space="preserve">         OUT    DX</w:t>
      </w:r>
      <w:r>
        <w:rPr>
          <w:rFonts w:hint="eastAsia"/>
        </w:rPr>
        <w:t>，</w:t>
      </w:r>
      <w:r>
        <w:t xml:space="preserve">AL              </w:t>
      </w:r>
      <w:r>
        <w:rPr>
          <w:rFonts w:hint="eastAsia"/>
        </w:rPr>
        <w:t>；启动转换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七、程序框图</w:t>
      </w:r>
    </w:p>
    <w:p>
      <w:pPr>
        <w:jc w:val="center"/>
      </w:pPr>
      <w:r>
        <w:rPr>
          <w:rFonts w:hint="eastAsia"/>
        </w:rPr>
        <w:t>程序一 产生锯齿波        程序二 产生三角波</w:t>
      </w:r>
    </w:p>
    <w:p>
      <w:pPr>
        <w:jc w:val="center"/>
      </w:pPr>
      <w:r>
        <w:rPr>
          <w:rFonts w:hint="eastAsia"/>
        </w:rPr>
        <w:t>(实验程序名：dac-1.asm)   (实验程序名：dac-2.asm)</w:t>
      </w:r>
    </w:p>
    <w:p>
      <w:pPr>
        <w:jc w:val="center"/>
      </w:pPr>
      <w:r>
        <w:drawing>
          <wp:inline distT="0" distB="0" distL="114300" distR="114300">
            <wp:extent cx="3776980" cy="4067175"/>
            <wp:effectExtent l="0" t="0" r="2540" b="190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实验程序</w:t>
      </w:r>
    </w:p>
    <w:p>
      <w:pPr>
        <w:numPr>
          <w:ilvl w:val="0"/>
          <w:numId w:val="0"/>
        </w:num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三角波：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assume cs:code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code segment public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org 100h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start: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mov al,00h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 xml:space="preserve">mov dx,04a0h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x: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 xml:space="preserve">out dx,al 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add dx,02h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out dx,al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inc al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cmp al,0ffh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 xml:space="preserve">jne x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 xml:space="preserve">y:    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mov dx,04a0h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 xml:space="preserve">out dx,al   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add dx,02h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out dx,al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dec al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cmp al,00h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 xml:space="preserve">jne y 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 xml:space="preserve">jmp x      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</w:rPr>
        <w:t>end start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锯齿波：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>assume cs:code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>code segment public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>org 100h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 xml:space="preserve">start: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>x: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>mov al,00h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 xml:space="preserve">mov dx,04a0h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>y: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 xml:space="preserve">out dx,al 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>add dx,02h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>out dx,al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>inc al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>cmp al,0ffh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>jne y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 xml:space="preserve">jmp x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  <w:t>end start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aps/>
          <w:smallCap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实验结果</w:t>
      </w:r>
    </w:p>
    <w:p>
      <w:pPr>
        <w:numPr>
          <w:numId w:val="0"/>
        </w:numPr>
        <w:ind w:left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三角波：（锯齿波忘记拍照）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3839845" cy="2879725"/>
            <wp:effectExtent l="0" t="0" r="635" b="635"/>
            <wp:docPr id="6" name="图片 6" descr="QQ图片20171224115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12241153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实验总结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通过该实验对数字信号和模拟信号之间的转换方式更清楚；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对DAC0832芯片的功能以及各引脚的作用有了进一步认识，以及对DAC0832工作在不同方式下的区别；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学会怎么通过程序来驱动0832芯片实现相应的功能；</w:t>
      </w:r>
    </w:p>
    <w:p>
      <w:pPr>
        <w:numPr>
          <w:ilvl w:val="0"/>
          <w:numId w:val="2"/>
        </w:numPr>
        <w:ind w:left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其实一开始不是很清楚OUT指令是怎么实现的，其实是通过地址译码把对应端口以端口号代替，通过端口号就能实现对端口的读写操作，这里的双缓冲工作方式就相当于在0832内部设置为两个端口，每执行一条OUT指令就实现一次数据转换。</w:t>
      </w:r>
    </w:p>
    <w:p>
      <w:pPr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F11FF"/>
    <w:multiLevelType w:val="singleLevel"/>
    <w:tmpl w:val="5A3F11FF"/>
    <w:lvl w:ilvl="0" w:tentative="0">
      <w:start w:val="8"/>
      <w:numFmt w:val="chineseCounting"/>
      <w:suff w:val="nothing"/>
      <w:lvlText w:val="%1、"/>
      <w:lvlJc w:val="left"/>
    </w:lvl>
  </w:abstractNum>
  <w:abstractNum w:abstractNumId="1">
    <w:nsid w:val="5A3F2D0B"/>
    <w:multiLevelType w:val="singleLevel"/>
    <w:tmpl w:val="5A3F2D0B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D2082"/>
    <w:rsid w:val="02AD2082"/>
    <w:rsid w:val="66DC2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2017-12-24T02:23:00Z</dcterms:created>
  <dc:creator>张上赐</dc:creator>
  <cp:lastModifiedBy>张上赐</cp:lastModifiedBy>
  <dcterms:modified xsi:type="dcterms:W3CDTF">2017-12-24T08:25:14Z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