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E8A5" w14:textId="77777777" w:rsidR="00B12840" w:rsidRDefault="00000000">
      <w:pPr>
        <w:pStyle w:val="Titre"/>
        <w:jc w:val="center"/>
      </w:pPr>
      <w:r>
        <w:t>Rapport de Projet : Fine-Tuning de Depth Anything V2 avec LoRA</w:t>
      </w:r>
    </w:p>
    <w:p w14:paraId="0DEEF928" w14:textId="1DB88AD0" w:rsidR="00B12840" w:rsidRDefault="00000000">
      <w:pPr>
        <w:jc w:val="center"/>
      </w:pPr>
      <w:r>
        <w:rPr>
          <w:b/>
          <w:sz w:val="24"/>
        </w:rPr>
        <w:t>Membres du binôme : Alban Haton &amp; Simon Guillet</w:t>
      </w:r>
      <w:r>
        <w:br/>
        <w:t>Date : Janvier 2025</w:t>
      </w:r>
    </w:p>
    <w:p w14:paraId="23D926A2" w14:textId="77777777" w:rsidR="00B12840" w:rsidRDefault="00000000">
      <w:r>
        <w:br w:type="page"/>
      </w:r>
    </w:p>
    <w:p w14:paraId="5CABEA0B" w14:textId="77777777" w:rsidR="00B12840" w:rsidRDefault="00000000">
      <w:pPr>
        <w:pStyle w:val="Titre1"/>
      </w:pPr>
      <w:r>
        <w:lastRenderedPageBreak/>
        <w:t>1. Introduction et Objectifs</w:t>
      </w:r>
    </w:p>
    <w:p w14:paraId="4A3E95FE" w14:textId="77777777" w:rsidR="00B12840" w:rsidRDefault="00000000">
      <w:r>
        <w:t xml:space="preserve">L'estimation de la profondeur à partir d'une seule image (Monocular Depth Estimation) est un défi majeur. Si des modèles comme </w:t>
      </w:r>
      <w:r>
        <w:rPr>
          <w:b/>
        </w:rPr>
        <w:t>Depth Anything V2</w:t>
      </w:r>
      <w:r>
        <w:t xml:space="preserve"> offrent d'excellentes performances généralistes, ils manquent de précision sur des capteurs industriels spécifiques.</w:t>
      </w:r>
    </w:p>
    <w:p w14:paraId="5E0CFDA0" w14:textId="77777777" w:rsidR="00B12840" w:rsidRDefault="00000000">
      <w:r>
        <w:t>L'objectif est d'adapter ce modèle sur un jeu de données acquis avec une caméra Zivid (RGB + Depth). Pour répondre aux contraintes matérielles, nous avons utilisé la technique LoRA (Low-Rank Adaptation).</w:t>
      </w:r>
    </w:p>
    <w:p w14:paraId="336AC07D" w14:textId="77777777" w:rsidR="00B12840" w:rsidRDefault="00000000">
      <w:pPr>
        <w:pStyle w:val="Titre1"/>
      </w:pPr>
      <w:r>
        <w:t>2. Données et Prétraitement</w:t>
      </w:r>
    </w:p>
    <w:p w14:paraId="21673B54" w14:textId="77777777" w:rsidR="00B12840" w:rsidRDefault="00000000">
      <w:pPr>
        <w:pStyle w:val="Titre2"/>
      </w:pPr>
      <w:r>
        <w:t>2.1. Extraction et Conversion d'Échelle</w:t>
      </w:r>
    </w:p>
    <w:p w14:paraId="105BB6AC" w14:textId="77777777" w:rsidR="00B12840" w:rsidRDefault="00000000">
      <w:r>
        <w:t>Les données Zivid sont initialement en millimètres. Une Loss initiale très élevée (2.6e6) a mis en évidence ce problème. Nous avons appliqué une conversion :</w:t>
      </w:r>
    </w:p>
    <w:p w14:paraId="297B9DF5" w14:textId="77777777" w:rsidR="00B12840" w:rsidRDefault="00000000">
      <w:pPr>
        <w:jc w:val="center"/>
      </w:pPr>
      <w:r>
        <w:rPr>
          <w:i/>
        </w:rPr>
        <w:t>Si Z &gt; 100 alors Z = Z / 1000.0</w:t>
      </w:r>
    </w:p>
    <w:p w14:paraId="06677FB2" w14:textId="77777777" w:rsidR="00B12840" w:rsidRDefault="00000000">
      <w:pPr>
        <w:pStyle w:val="Titre2"/>
      </w:pPr>
      <w:r>
        <w:t>2.2. Gestion des Données Manquantes</w:t>
      </w:r>
    </w:p>
    <w:p w14:paraId="4B9A9246" w14:textId="77777777" w:rsidR="00B12840" w:rsidRDefault="00000000">
      <w:r>
        <w:t>Nous générons un masque binaire M pour ignorer les pixels invalides (NaN ou infinis) : M = 1 si valide, 0 sinon.</w:t>
      </w:r>
    </w:p>
    <w:p w14:paraId="03EA73A1" w14:textId="77777777" w:rsidR="00B12840" w:rsidRDefault="00000000">
      <w:pPr>
        <w:pStyle w:val="Titre1"/>
      </w:pPr>
      <w:r>
        <w:t>3. Méthodologie : Implémentation de LoRA</w:t>
      </w:r>
    </w:p>
    <w:p w14:paraId="5462A60D" w14:textId="77777777" w:rsidR="00B12840" w:rsidRDefault="00000000">
      <w:pPr>
        <w:pStyle w:val="Titre2"/>
      </w:pPr>
      <w:r>
        <w:t>3.1. Justification Théorique</w:t>
      </w:r>
    </w:p>
    <w:p w14:paraId="67893443" w14:textId="77777777" w:rsidR="00B12840" w:rsidRDefault="00000000">
      <w:r>
        <w:t>Le Fine-Tuning complet est coûteux. LoRA suppose que l'adaptation a un rang intrinsèque faible. Au lieu de modifier la matrice de poids W0, nous apprenons deux matrices de rang r (ici r=16) : B et A.</w:t>
      </w:r>
    </w:p>
    <w:p w14:paraId="15A6CBA1" w14:textId="77777777" w:rsidR="00B12840" w:rsidRDefault="00000000">
      <w:pPr>
        <w:jc w:val="center"/>
      </w:pPr>
      <w:r>
        <w:rPr>
          <w:b/>
        </w:rPr>
        <w:t>W = W0 + ΔW = W0 + B A</w:t>
      </w:r>
    </w:p>
    <w:p w14:paraId="3ADE986F" w14:textId="77777777" w:rsidR="00B12840" w:rsidRDefault="00000000">
      <w:r>
        <w:t>Nous avons ciblé les matrices Query et Value des couches d'attention. Cela représente seulement 1.18% des paramètres totaux (294 912 paramètres), rendant le projet faisable sur une seule carte graphique.</w:t>
      </w:r>
    </w:p>
    <w:p w14:paraId="088AB5F7" w14:textId="77777777" w:rsidR="00B12840" w:rsidRDefault="00000000">
      <w:pPr>
        <w:pStyle w:val="Titre1"/>
      </w:pPr>
      <w:r>
        <w:t>4. Protocole d'Entraînement</w:t>
      </w:r>
    </w:p>
    <w:p w14:paraId="4C737DD3" w14:textId="77777777" w:rsidR="00B12840" w:rsidRDefault="00000000">
      <w:pPr>
        <w:pStyle w:val="Listepuces"/>
      </w:pPr>
      <w:r>
        <w:rPr>
          <w:b/>
        </w:rPr>
        <w:t>Fonction de Coût :</w:t>
      </w:r>
      <w:r>
        <w:t xml:space="preserve"> MSE Masquée (Masked Mean Squared Error)</w:t>
      </w:r>
    </w:p>
    <w:p w14:paraId="05AEF13B" w14:textId="77777777" w:rsidR="00B12840" w:rsidRDefault="00000000">
      <w:pPr>
        <w:pStyle w:val="Listepuces"/>
      </w:pPr>
      <w:r>
        <w:rPr>
          <w:b/>
        </w:rPr>
        <w:t>Optimiseur :</w:t>
      </w:r>
      <w:r>
        <w:t xml:space="preserve"> AdamW (Learning Rate = 1e-4)</w:t>
      </w:r>
    </w:p>
    <w:p w14:paraId="2369154A" w14:textId="77777777" w:rsidR="00B12840" w:rsidRDefault="00000000">
      <w:pPr>
        <w:pStyle w:val="Listepuces"/>
      </w:pPr>
      <w:r>
        <w:rPr>
          <w:b/>
        </w:rPr>
        <w:t>Durée :</w:t>
      </w:r>
      <w:r>
        <w:t xml:space="preserve"> 10 Époques</w:t>
      </w:r>
    </w:p>
    <w:p w14:paraId="11627BD9" w14:textId="77777777" w:rsidR="00B12840" w:rsidRDefault="00000000">
      <w:pPr>
        <w:pStyle w:val="Listepuces"/>
      </w:pPr>
      <w:r>
        <w:rPr>
          <w:b/>
        </w:rPr>
        <w:t>Batch Size :</w:t>
      </w:r>
      <w:r>
        <w:t xml:space="preserve"> 4</w:t>
      </w:r>
    </w:p>
    <w:p w14:paraId="0A35DDA5" w14:textId="77777777" w:rsidR="00B12840" w:rsidRDefault="00000000">
      <w:pPr>
        <w:pStyle w:val="Titre1"/>
      </w:pPr>
      <w:r>
        <w:lastRenderedPageBreak/>
        <w:t>5. Résultats et Analyse</w:t>
      </w:r>
    </w:p>
    <w:p w14:paraId="4F84C40E" w14:textId="77777777" w:rsidR="00B12840" w:rsidRDefault="00000000">
      <w:pPr>
        <w:pStyle w:val="Titre2"/>
      </w:pPr>
      <w:r>
        <w:t>5.1. Choix des Métriques</w:t>
      </w:r>
    </w:p>
    <w:p w14:paraId="33622102" w14:textId="77777777" w:rsidR="00B12840" w:rsidRDefault="00000000">
      <w:r>
        <w:t>Le sujet suggérait des métriques de classification. S'agissant d'une régression dense, nous utilisons les standards de l'état de l'art (Eigen et al.) :</w:t>
      </w:r>
    </w:p>
    <w:p w14:paraId="56990DFC" w14:textId="77777777" w:rsidR="00B12840" w:rsidRDefault="00000000">
      <w:pPr>
        <w:pStyle w:val="Listepuces"/>
      </w:pPr>
      <w:r>
        <w:t>RMSE (Root Mean Squared Error) : Pénalise les fortes erreurs.</w:t>
      </w:r>
    </w:p>
    <w:p w14:paraId="48BA6898" w14:textId="77777777" w:rsidR="00B12840" w:rsidRDefault="00000000">
      <w:pPr>
        <w:pStyle w:val="Listepuces"/>
      </w:pPr>
      <w:r>
        <w:t>AbsRel : Erreur relative normalisée.</w:t>
      </w:r>
    </w:p>
    <w:p w14:paraId="324B6636" w14:textId="77777777" w:rsidR="00B12840" w:rsidRDefault="00000000">
      <w:pPr>
        <w:pStyle w:val="Listepuces"/>
      </w:pPr>
      <w:r>
        <w:t>Précision (δ &lt; 1.25) : Pourcentage de pixels fiables.</w:t>
      </w:r>
    </w:p>
    <w:p w14:paraId="119CFB0A" w14:textId="77777777" w:rsidR="00B12840" w:rsidRDefault="00000000">
      <w:pPr>
        <w:pStyle w:val="Titre2"/>
      </w:pPr>
      <w:r>
        <w:t>5.2. Comparaison Quantitative</w:t>
      </w:r>
    </w:p>
    <w:p w14:paraId="4E5764CE" w14:textId="77777777" w:rsidR="00B12840" w:rsidRDefault="00000000">
      <w:r>
        <w:t>Comparaison entre le modèle de base (Zero-Shot) et après 10 époques de Fine-Tuning :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2840" w14:paraId="09B7C190" w14:textId="77777777" w:rsidTr="00B12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C31931" w14:textId="77777777" w:rsidR="00B12840" w:rsidRDefault="00000000">
            <w:r>
              <w:t>Métrique</w:t>
            </w:r>
          </w:p>
        </w:tc>
        <w:tc>
          <w:tcPr>
            <w:tcW w:w="2160" w:type="dxa"/>
          </w:tcPr>
          <w:p w14:paraId="1CAA24ED" w14:textId="77777777" w:rsidR="00B128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Zero-Shot</w:t>
            </w:r>
          </w:p>
        </w:tc>
        <w:tc>
          <w:tcPr>
            <w:tcW w:w="2160" w:type="dxa"/>
          </w:tcPr>
          <w:p w14:paraId="46574D72" w14:textId="77777777" w:rsidR="00B128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Fine-Tuned (10 Ep)</w:t>
            </w:r>
          </w:p>
        </w:tc>
        <w:tc>
          <w:tcPr>
            <w:tcW w:w="2160" w:type="dxa"/>
          </w:tcPr>
          <w:p w14:paraId="1E42F4D8" w14:textId="77777777" w:rsidR="00B128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Amélioration</w:t>
            </w:r>
          </w:p>
        </w:tc>
      </w:tr>
      <w:tr w:rsidR="00B12840" w14:paraId="3873A08B" w14:textId="77777777" w:rsidTr="00B12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89628A" w14:textId="77777777" w:rsidR="00B12840" w:rsidRDefault="00000000">
            <w:r>
              <w:t>Précision (δ &lt; 1.25)</w:t>
            </w:r>
          </w:p>
        </w:tc>
        <w:tc>
          <w:tcPr>
            <w:tcW w:w="2160" w:type="dxa"/>
          </w:tcPr>
          <w:p w14:paraId="56962EEF" w14:textId="77777777" w:rsidR="00B128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16.64%</w:t>
            </w:r>
          </w:p>
        </w:tc>
        <w:tc>
          <w:tcPr>
            <w:tcW w:w="2160" w:type="dxa"/>
          </w:tcPr>
          <w:p w14:paraId="5A9368C1" w14:textId="77777777" w:rsidR="00B128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75.26%</w:t>
            </w:r>
          </w:p>
        </w:tc>
        <w:tc>
          <w:tcPr>
            <w:tcW w:w="2160" w:type="dxa"/>
          </w:tcPr>
          <w:p w14:paraId="64269D76" w14:textId="77777777" w:rsidR="00B128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+58.6 pts</w:t>
            </w:r>
          </w:p>
        </w:tc>
      </w:tr>
      <w:tr w:rsidR="00B12840" w14:paraId="7C78850B" w14:textId="77777777" w:rsidTr="00B128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E2C4D2" w14:textId="77777777" w:rsidR="00B12840" w:rsidRDefault="00000000">
            <w:r>
              <w:t>RMSE (m)</w:t>
            </w:r>
          </w:p>
        </w:tc>
        <w:tc>
          <w:tcPr>
            <w:tcW w:w="2160" w:type="dxa"/>
          </w:tcPr>
          <w:p w14:paraId="04A57B58" w14:textId="77777777" w:rsidR="00B128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1.795 m</w:t>
            </w:r>
          </w:p>
        </w:tc>
        <w:tc>
          <w:tcPr>
            <w:tcW w:w="2160" w:type="dxa"/>
          </w:tcPr>
          <w:p w14:paraId="5B798448" w14:textId="77777777" w:rsidR="00B128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0.319 m</w:t>
            </w:r>
          </w:p>
        </w:tc>
        <w:tc>
          <w:tcPr>
            <w:tcW w:w="2160" w:type="dxa"/>
          </w:tcPr>
          <w:p w14:paraId="5FD4A987" w14:textId="77777777" w:rsidR="00B128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-82%</w:t>
            </w:r>
          </w:p>
        </w:tc>
      </w:tr>
      <w:tr w:rsidR="00B12840" w14:paraId="72D4047E" w14:textId="77777777" w:rsidTr="00B12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94F181" w14:textId="77777777" w:rsidR="00B12840" w:rsidRDefault="00000000">
            <w:r>
              <w:t>AbsRel</w:t>
            </w:r>
          </w:p>
        </w:tc>
        <w:tc>
          <w:tcPr>
            <w:tcW w:w="2160" w:type="dxa"/>
          </w:tcPr>
          <w:p w14:paraId="0B01BB1B" w14:textId="77777777" w:rsidR="00B128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1.289</w:t>
            </w:r>
          </w:p>
        </w:tc>
        <w:tc>
          <w:tcPr>
            <w:tcW w:w="2160" w:type="dxa"/>
          </w:tcPr>
          <w:p w14:paraId="5C73BB18" w14:textId="77777777" w:rsidR="00B128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0.150</w:t>
            </w:r>
          </w:p>
        </w:tc>
        <w:tc>
          <w:tcPr>
            <w:tcW w:w="2160" w:type="dxa"/>
          </w:tcPr>
          <w:p w14:paraId="5EDD8213" w14:textId="77777777" w:rsidR="00B128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-88%</w:t>
            </w:r>
          </w:p>
        </w:tc>
      </w:tr>
    </w:tbl>
    <w:p w14:paraId="4ABD3DB3" w14:textId="77777777" w:rsidR="00B12840" w:rsidRDefault="00000000">
      <w:pPr>
        <w:pStyle w:val="Titre2"/>
      </w:pPr>
      <w:r>
        <w:t>5.3. Analyse des Courbes</w:t>
      </w:r>
    </w:p>
    <w:p w14:paraId="43617B75" w14:textId="78F01042" w:rsidR="00B12840" w:rsidRDefault="004A5AD8">
      <w:pPr>
        <w:jc w:val="center"/>
      </w:pPr>
      <w:r w:rsidRPr="004A5AD8">
        <w:drawing>
          <wp:inline distT="0" distB="0" distL="0" distR="0" wp14:anchorId="2CACABF0" wp14:editId="0477B2A8">
            <wp:extent cx="5486400" cy="2286000"/>
            <wp:effectExtent l="0" t="0" r="0" b="0"/>
            <wp:docPr id="1958465240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5240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Figure 1 : Évolution de la Loss et de la Précision.</w:t>
      </w:r>
    </w:p>
    <w:p w14:paraId="0DCA21AE" w14:textId="77777777" w:rsidR="00B12840" w:rsidRDefault="00000000">
      <w:r>
        <w:t>La convergence est rapide. La précision atteint 75.26%, confirmant que le modèle apprend la structure 3D spécifique aux données Zivid.</w:t>
      </w:r>
    </w:p>
    <w:p w14:paraId="1E7AD273" w14:textId="77777777" w:rsidR="00B12840" w:rsidRDefault="00000000">
      <w:pPr>
        <w:pStyle w:val="Titre2"/>
      </w:pPr>
      <w:r>
        <w:lastRenderedPageBreak/>
        <w:t>5.4. Analyse Qualitative</w:t>
      </w:r>
    </w:p>
    <w:p w14:paraId="33309E86" w14:textId="6814FA32" w:rsidR="00B12840" w:rsidRDefault="004A5AD8">
      <w:pPr>
        <w:jc w:val="center"/>
      </w:pPr>
      <w:r w:rsidRPr="004A5AD8">
        <w:drawing>
          <wp:inline distT="0" distB="0" distL="0" distR="0" wp14:anchorId="07CF2F40" wp14:editId="63ED50F0">
            <wp:extent cx="5486400" cy="1828800"/>
            <wp:effectExtent l="0" t="0" r="0" b="0"/>
            <wp:docPr id="621259659" name="Image 1" descr="Une image contenant graphisme, Graphique, capture d’écran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59659" name="Image 1" descr="Une image contenant graphisme, Graphique, capture d’écran, art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Figure 2 : Gauche: RGB | Milieu: Vérité | Droite: Prédiction.</w:t>
      </w:r>
    </w:p>
    <w:p w14:paraId="6B3E45FB" w14:textId="77777777" w:rsidR="00B12840" w:rsidRDefault="00000000">
      <w:r>
        <w:t>Visuellement, le modèle restaure la géométrie des objets avec des contours nets, corrigeant les défauts du modèle initial.</w:t>
      </w:r>
    </w:p>
    <w:p w14:paraId="4F0F9D14" w14:textId="77777777" w:rsidR="00B12840" w:rsidRDefault="00000000">
      <w:pPr>
        <w:pStyle w:val="Titre1"/>
      </w:pPr>
      <w:r>
        <w:t>6. Défis Techniques</w:t>
      </w:r>
    </w:p>
    <w:p w14:paraId="2509DB83" w14:textId="77777777" w:rsidR="00B12840" w:rsidRDefault="00000000">
      <w:pPr>
        <w:pStyle w:val="Listenumros"/>
      </w:pPr>
      <w:r>
        <w:t>1. Compatibilité RTX 5070 : Erreur 'NoKernelImage' due à l'architecture trop récente. Résolu via un repli CPU pour garantir la reproductibilité.</w:t>
      </w:r>
    </w:p>
    <w:p w14:paraId="063702DD" w14:textId="77777777" w:rsidR="00B12840" w:rsidRDefault="00000000">
      <w:pPr>
        <w:pStyle w:val="Listenumros"/>
      </w:pPr>
      <w:r>
        <w:t>2. Échelle : L'écart mm/m empêchait la convergence. La normalisation dynamique a été la clé.</w:t>
      </w:r>
    </w:p>
    <w:p w14:paraId="07759CB3" w14:textId="77777777" w:rsidR="00B12840" w:rsidRDefault="00000000">
      <w:pPr>
        <w:pStyle w:val="Titre1"/>
      </w:pPr>
      <w:r>
        <w:t>7. Conclusion</w:t>
      </w:r>
    </w:p>
    <w:p w14:paraId="46092C49" w14:textId="77777777" w:rsidR="00B12840" w:rsidRDefault="00000000">
      <w:r>
        <w:t xml:space="preserve">Ce projet démontre la puissance de LoRA. En entraînant moins de </w:t>
      </w:r>
      <w:r>
        <w:rPr>
          <w:b/>
        </w:rPr>
        <w:t>1.2%</w:t>
      </w:r>
      <w:r>
        <w:t xml:space="preserve"> des paramètres, nous avons transformé un modèle générique (16% de précision) en un modèle spécialisé fiable (</w:t>
      </w:r>
      <w:r>
        <w:rPr>
          <w:b/>
        </w:rPr>
        <w:t>75.3%</w:t>
      </w:r>
      <w:r>
        <w:t>), validant l'approche pour des applications industrielles.</w:t>
      </w:r>
    </w:p>
    <w:sectPr w:rsidR="00B12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063016">
    <w:abstractNumId w:val="8"/>
  </w:num>
  <w:num w:numId="2" w16cid:durableId="1751850205">
    <w:abstractNumId w:val="6"/>
  </w:num>
  <w:num w:numId="3" w16cid:durableId="1984652472">
    <w:abstractNumId w:val="5"/>
  </w:num>
  <w:num w:numId="4" w16cid:durableId="709694598">
    <w:abstractNumId w:val="4"/>
  </w:num>
  <w:num w:numId="5" w16cid:durableId="1119302643">
    <w:abstractNumId w:val="7"/>
  </w:num>
  <w:num w:numId="6" w16cid:durableId="1129396150">
    <w:abstractNumId w:val="3"/>
  </w:num>
  <w:num w:numId="7" w16cid:durableId="1072849513">
    <w:abstractNumId w:val="2"/>
  </w:num>
  <w:num w:numId="8" w16cid:durableId="1316296188">
    <w:abstractNumId w:val="1"/>
  </w:num>
  <w:num w:numId="9" w16cid:durableId="129008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AD8"/>
    <w:rsid w:val="00AA1D8D"/>
    <w:rsid w:val="00B12840"/>
    <w:rsid w:val="00B47730"/>
    <w:rsid w:val="00CB0664"/>
    <w:rsid w:val="00F81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A29D64"/>
  <w14:defaultImageDpi w14:val="300"/>
  <w15:docId w15:val="{FB67184D-A9AF-41DE-A27F-06F60818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GUILLET</cp:lastModifiedBy>
  <cp:revision>2</cp:revision>
  <dcterms:created xsi:type="dcterms:W3CDTF">2013-12-23T23:15:00Z</dcterms:created>
  <dcterms:modified xsi:type="dcterms:W3CDTF">2025-11-24T17:18:00Z</dcterms:modified>
  <cp:category/>
</cp:coreProperties>
</file>