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应用层协议为什么基于C/S模式？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应用层协议一般用户大规模的网络中，而c/s模型中，整个网络的管理工作交由少数服务器，因而整个网络的管理非常集中、方便。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应用层一般涉及两类用户应用进程的信息交换和远地操作，一方即客户，一方即服务器，c/s模型正好适合这种关系，不仅从资源角度，更重要的是从用户对象权限、安全策略等方面的管理。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Pcm的作用：将模拟信号转换为数字信号，以便在信号通道中信息的传递。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取样：在固定时间长度下测量一次模拟信号中的振幅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量化：将取样后的结果划分为若干等级，每个等级用一个数字表示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编码：将离散的值转换为一定位数的二进制数值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40" w:lineRule="atLeast"/>
      </w:pPr>
      <w:r>
        <w:rPr>
          <w:rFonts w:hint="eastAsia"/>
        </w:rPr>
        <w:t>·U向本地域名服务器DNS1 发送查询请求。</w:t>
      </w:r>
    </w:p>
    <w:p>
      <w:pPr>
        <w:spacing w:line="40" w:lineRule="atLeast"/>
        <w:rPr>
          <w:rFonts w:hint="eastAsia"/>
        </w:rPr>
      </w:pPr>
      <w:r>
        <w:rPr>
          <w:rFonts w:hint="eastAsia"/>
        </w:rPr>
        <w:t>·如果 DNS1上有主机P的记录,就立即将主机P的IP地址返回给U。</w:t>
      </w:r>
    </w:p>
    <w:p>
      <w:pPr>
        <w:spacing w:line="40" w:lineRule="atLeast"/>
      </w:pPr>
      <w:r>
        <w:rPr>
          <w:rFonts w:hint="eastAsia"/>
        </w:rPr>
        <w:t>·如果 DNS1上没有主机P的记录, DNS1 就会向根域名服务器发出查询请求。</w:t>
      </w:r>
    </w:p>
    <w:p>
      <w:pPr>
        <w:spacing w:line="40" w:lineRule="atLeast"/>
        <w:rPr>
          <w:rFonts w:hint="eastAsia"/>
        </w:rPr>
      </w:pPr>
      <w:r>
        <w:rPr>
          <w:rFonts w:hint="eastAsia"/>
        </w:rPr>
        <w:t>·根域名服务器把负责cn域的域名服务器B的IP地址告诉 DNS1。</w:t>
      </w:r>
    </w:p>
    <w:p>
      <w:pPr>
        <w:spacing w:line="40" w:lineRule="atLeast"/>
        <w:rPr>
          <w:rFonts w:hint="eastAsia"/>
        </w:rPr>
      </w:pPr>
      <w:r>
        <w:rPr>
          <w:rFonts w:hint="eastAsia"/>
        </w:rPr>
        <w:t>·DNS1向B查询,获得负责edu.cn域的服务器C的地址。</w:t>
      </w:r>
    </w:p>
    <w:p>
      <w:pPr>
        <w:spacing w:line="40" w:lineRule="atLeast"/>
      </w:pPr>
      <w:r>
        <w:rPr>
          <w:rFonts w:hint="eastAsia"/>
        </w:rPr>
        <w:t>·DNS1向C查询,获得负责tsinghua.edu.cn域 DNS服务器D的地址。</w:t>
      </w:r>
    </w:p>
    <w:p>
      <w:pPr>
        <w:spacing w:line="40" w:lineRule="atLeast"/>
        <w:rPr>
          <w:rFonts w:hint="eastAsia"/>
        </w:rPr>
      </w:pPr>
      <w:r>
        <w:rPr>
          <w:rFonts w:hint="eastAsia"/>
        </w:rPr>
        <w:t>·DNS1向D查询,即可获得 www.tsinghua.edu. cn的IP地址。</w:t>
      </w:r>
    </w:p>
    <w:p>
      <w:pPr>
        <w:spacing w:line="40" w:lineRule="atLeast"/>
        <w:rPr>
          <w:rFonts w:hint="eastAsia"/>
        </w:rPr>
      </w:pPr>
      <w:r>
        <w:rPr>
          <w:rFonts w:hint="eastAsia"/>
        </w:rPr>
        <w:t>·DNS1把所查询的结果保存在本地,方便下次查询,并把结果告诉用户主机U,完成该域名的解析过程。</w:t>
      </w:r>
    </w:p>
    <w:p>
      <w:pPr>
        <w:numPr>
          <w:numId w:val="0"/>
        </w:numPr>
        <w:spacing w:line="40" w:lineRule="atLeas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C7355"/>
    <w:multiLevelType w:val="singleLevel"/>
    <w:tmpl w:val="69DC73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620A"/>
    <w:rsid w:val="1E45149B"/>
    <w:rsid w:val="28B46C5B"/>
    <w:rsid w:val="7607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2021-06-26T15:55:00Z</dcterms:created>
  <dc:creator>76176</dc:creator>
  <cp:lastModifiedBy>老夫无所畏惧</cp:lastModifiedBy>
  <dcterms:modified xsi:type="dcterms:W3CDTF">2021-06-26T17:25:57Z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3569714B89AB4184AC07C3C54257F6D4</vt:lpwstr>
  </property>
</Properties>
</file>