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98028C" w14:textId="77777777" w:rsidR="00E622C5" w:rsidRPr="00F15C7A" w:rsidRDefault="00E622C5" w:rsidP="00E622C5">
      <w:pPr>
        <w:pStyle w:val="Ttul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15C7A">
        <w:rPr>
          <w:rFonts w:asciiTheme="majorHAnsi" w:hAnsiTheme="majorHAnsi" w:cstheme="majorHAnsi"/>
          <w:b/>
          <w:bCs/>
          <w:sz w:val="44"/>
          <w:szCs w:val="44"/>
        </w:rPr>
        <w:t>GLOSSÁRIO</w:t>
      </w:r>
    </w:p>
    <w:p w14:paraId="79A6779E" w14:textId="77777777" w:rsidR="00E622C5" w:rsidRPr="00DD3683" w:rsidRDefault="00E622C5" w:rsidP="00E622C5">
      <w:pPr>
        <w:jc w:val="center"/>
        <w:rPr>
          <w:rFonts w:asciiTheme="majorHAnsi" w:hAnsiTheme="majorHAnsi" w:cstheme="majorHAnsi"/>
          <w:sz w:val="30"/>
          <w:szCs w:val="30"/>
        </w:rPr>
      </w:pPr>
      <w:r w:rsidRPr="00DD3683">
        <w:rPr>
          <w:rFonts w:asciiTheme="majorHAnsi" w:hAnsiTheme="majorHAnsi" w:cstheme="majorHAnsi"/>
          <w:sz w:val="30"/>
          <w:szCs w:val="30"/>
        </w:rPr>
        <w:t>Site Progetti Obras Reformas e Construção (PRGT)</w:t>
      </w:r>
    </w:p>
    <w:p w14:paraId="0247E289" w14:textId="77777777" w:rsidR="00E622C5" w:rsidRPr="00C355C5" w:rsidRDefault="00E622C5" w:rsidP="00E622C5"/>
    <w:p w14:paraId="4FA2A0F8" w14:textId="77777777" w:rsidR="00E622C5" w:rsidRDefault="00E622C5" w:rsidP="00E622C5"/>
    <w:p w14:paraId="6451EEE5" w14:textId="3646BD0E" w:rsidR="000D34B8" w:rsidRDefault="000D34B8" w:rsidP="00E622C5"/>
    <w:tbl>
      <w:tblPr>
        <w:tblStyle w:val="TableGrid"/>
        <w:tblW w:w="10304" w:type="dxa"/>
        <w:tblInd w:w="-141" w:type="dxa"/>
        <w:tblCellMar>
          <w:top w:w="104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1970"/>
        <w:gridCol w:w="8334"/>
      </w:tblGrid>
      <w:tr w:rsidR="000D34B8" w:rsidRPr="00DD75C0" w14:paraId="3F38E1F2" w14:textId="77777777" w:rsidTr="000D34B8">
        <w:trPr>
          <w:trHeight w:val="67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EC2A23B" w14:textId="77777777" w:rsidR="000D34B8" w:rsidRDefault="000D34B8" w:rsidP="007A3532">
            <w:pPr>
              <w:spacing w:line="259" w:lineRule="auto"/>
              <w:ind w:left="1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97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371BC3F2" w14:textId="61361232" w:rsidR="000D34B8" w:rsidRPr="00E863A9" w:rsidRDefault="000D34B8" w:rsidP="007A3532">
            <w:pPr>
              <w:spacing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63A9">
              <w:rPr>
                <w:rFonts w:asciiTheme="majorHAnsi" w:hAnsiTheme="majorHAnsi" w:cstheme="majorHAnsi"/>
                <w:sz w:val="28"/>
                <w:szCs w:val="28"/>
              </w:rPr>
              <w:t>Jargões ou Expressões Arquitetônicas e seus</w:t>
            </w:r>
            <w:r w:rsidR="00E863A9" w:rsidRPr="00E863A9">
              <w:rPr>
                <w:rFonts w:asciiTheme="majorHAnsi" w:hAnsiTheme="majorHAnsi" w:cstheme="majorHAnsi"/>
                <w:sz w:val="28"/>
                <w:szCs w:val="28"/>
              </w:rPr>
              <w:t xml:space="preserve"> Significados</w:t>
            </w:r>
          </w:p>
        </w:tc>
      </w:tr>
      <w:tr w:rsidR="00E863A9" w:rsidRPr="00771CB6" w14:paraId="18BEAE2B" w14:textId="77777777" w:rsidTr="004675F6">
        <w:trPr>
          <w:trHeight w:val="102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EE62DF" w14:textId="77777777" w:rsidR="00E863A9" w:rsidRPr="00E863A9" w:rsidRDefault="00E863A9" w:rsidP="00A36252">
            <w:pPr>
              <w:shd w:val="clear" w:color="auto" w:fill="FFFFFF"/>
              <w:spacing w:line="480" w:lineRule="auto"/>
              <w:ind w:left="284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</w:p>
          <w:p w14:paraId="5A53DC27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Gabarito</w:t>
            </w:r>
          </w:p>
          <w:p w14:paraId="5E31A78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Empena cega</w:t>
            </w:r>
          </w:p>
          <w:p w14:paraId="31F493F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Caixão perdido</w:t>
            </w:r>
          </w:p>
          <w:p w14:paraId="0EDD9E90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Platibanda</w:t>
            </w:r>
          </w:p>
          <w:p w14:paraId="6718AB6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Pastiche</w:t>
            </w:r>
          </w:p>
          <w:p w14:paraId="3873F432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Pé direito</w:t>
            </w:r>
          </w:p>
          <w:p w14:paraId="536BE5F9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Brise</w:t>
            </w:r>
          </w:p>
          <w:p w14:paraId="6D626A0E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Pérgola/pergolado</w:t>
            </w:r>
          </w:p>
          <w:p w14:paraId="738B8ACD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Mezanino</w:t>
            </w:r>
          </w:p>
          <w:p w14:paraId="4B58D41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Compatibilização</w:t>
            </w:r>
          </w:p>
          <w:p w14:paraId="29CCFBF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Shaft</w:t>
            </w:r>
          </w:p>
          <w:p w14:paraId="37EB713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Azimute</w:t>
            </w:r>
          </w:p>
          <w:p w14:paraId="5E628106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Pórtico</w:t>
            </w:r>
          </w:p>
          <w:p w14:paraId="03FCB8AC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Claraboia</w:t>
            </w:r>
          </w:p>
          <w:p w14:paraId="11454AC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Hachur</w:t>
            </w: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a</w:t>
            </w:r>
          </w:p>
          <w:p w14:paraId="2A52287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Baldrame</w:t>
            </w: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CE6CF8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Croqui</w:t>
            </w: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DB3F1F1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Permeabilidade</w:t>
            </w: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B556F1C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Legibilidade</w:t>
            </w:r>
          </w:p>
          <w:p w14:paraId="479466B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Balanço</w:t>
            </w:r>
          </w:p>
          <w:p w14:paraId="2335DA98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Escalonamento</w:t>
            </w:r>
          </w:p>
          <w:p w14:paraId="640FB7B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Prancha</w:t>
            </w:r>
          </w:p>
          <w:p w14:paraId="4A07875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Espelho d’água</w:t>
            </w:r>
          </w:p>
          <w:p w14:paraId="1DDF5C90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Layout</w:t>
            </w:r>
          </w:p>
          <w:p w14:paraId="1CEEB8E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Vistas </w:t>
            </w:r>
          </w:p>
          <w:p w14:paraId="0D379544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lastRenderedPageBreak/>
              <w:t>Arquétipo</w:t>
            </w:r>
          </w:p>
          <w:p w14:paraId="2865F90B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Efêmero</w:t>
            </w:r>
          </w:p>
          <w:p w14:paraId="6B0FDC5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Revitalização</w:t>
            </w:r>
          </w:p>
          <w:p w14:paraId="5A8491B4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Plotar</w:t>
            </w:r>
          </w:p>
          <w:p w14:paraId="2AD684B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Mirror</w:t>
            </w:r>
          </w:p>
          <w:p w14:paraId="02AEA15A" w14:textId="6CBF10AB" w:rsid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CAD</w:t>
            </w:r>
          </w:p>
          <w:p w14:paraId="1F02E712" w14:textId="77777777" w:rsidR="00E863A9" w:rsidRDefault="0083333F" w:rsidP="002662E1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Budget</w:t>
            </w:r>
          </w:p>
          <w:p w14:paraId="0440E240" w14:textId="7F92FA58" w:rsidR="00BB6439" w:rsidRPr="002662E1" w:rsidRDefault="00BB6439" w:rsidP="002662E1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Faz me rir</w:t>
            </w:r>
          </w:p>
        </w:tc>
        <w:tc>
          <w:tcPr>
            <w:tcW w:w="97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709BA4" w14:textId="77777777" w:rsidR="00E863A9" w:rsidRPr="00E863A9" w:rsidRDefault="00E863A9" w:rsidP="00A36252">
            <w:pPr>
              <w:shd w:val="clear" w:color="auto" w:fill="FFFFFF"/>
              <w:spacing w:line="480" w:lineRule="auto"/>
              <w:ind w:left="284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</w:p>
          <w:p w14:paraId="7B0FA0EB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Marcação feita com fios nos limites da construção antes do início das obras.</w:t>
            </w:r>
          </w:p>
          <w:p w14:paraId="219D4D01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 xml:space="preserve">São aquelas fachadas sem nenhuma janela e sem nenhum acabamento. </w:t>
            </w:r>
          </w:p>
          <w:p w14:paraId="2A9FECE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São lajes do tipo nervuradas, porém com fechamento inferior, mesa dupla.</w:t>
            </w:r>
          </w:p>
          <w:p w14:paraId="5450A6C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Mureta na parte mais alta das paredes externas para proteger a fachada.</w:t>
            </w:r>
          </w:p>
          <w:p w14:paraId="351AC4A2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Obra que se imita grosseiramente o estilo de outros arquitetos.</w:t>
            </w:r>
          </w:p>
          <w:p w14:paraId="5EF6585C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Altura entre o piso e o forro de um compartimento ou pavimento.</w:t>
            </w:r>
          </w:p>
          <w:p w14:paraId="2BA8B5A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Soluções sustentáveis para controle de iluminação e ventilação.</w:t>
            </w:r>
          </w:p>
          <w:p w14:paraId="024CFD7E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São uma estrutura formada por um sistema de vigas modulares.</w:t>
            </w:r>
          </w:p>
          <w:p w14:paraId="5EA584FE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É um nível do edifício situado entre o piso térreo e o primeiro andar.</w:t>
            </w:r>
          </w:p>
          <w:p w14:paraId="0EEBE34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Sobrepor tipos de projetos para que se adequem as necessidades gerais.</w:t>
            </w:r>
          </w:p>
          <w:p w14:paraId="0A7B3E4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Espaço reservado na alvenaria para descida de tubulações ou perdido na construção.</w:t>
            </w:r>
          </w:p>
          <w:p w14:paraId="35115D66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Â</w:t>
            </w: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ngulo formado entre a direção Norte e o alinhamento, contado no sentido horário.</w:t>
            </w:r>
          </w:p>
          <w:p w14:paraId="7638D497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L</w:t>
            </w: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ocal coberto à entrada de um edifício.</w:t>
            </w:r>
          </w:p>
          <w:p w14:paraId="7D408A1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É</w:t>
            </w: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 xml:space="preserve"> uma abertura no alto de uma construção, usada para permitir a entrada de luz natural.</w:t>
            </w:r>
          </w:p>
          <w:p w14:paraId="2FFE30C1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 uma técnica artística utilizada para criar efeitos de tons ou sombras.</w:t>
            </w:r>
          </w:p>
          <w:p w14:paraId="45A12FF5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 uma viga horizontal de madeira que corre ao longo dos alicerces.</w:t>
            </w:r>
          </w:p>
          <w:p w14:paraId="53B9ADA8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Esboço à mão de pintura, desenho, planta, projeto arquitetônico.</w:t>
            </w:r>
          </w:p>
          <w:p w14:paraId="1547F634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 a capacidade de absorção de chuvas pelo solo.</w:t>
            </w:r>
          </w:p>
          <w:p w14:paraId="04BCD926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</w:t>
            </w: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 xml:space="preserve"> uma qualidade que determina a facilidade de leitura de um projeto ou informação.</w:t>
            </w:r>
          </w:p>
          <w:p w14:paraId="5BE33961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 a estrutura com um determinado peso distribuído em uma viga sobre apenas um apoio fixo.</w:t>
            </w:r>
          </w:p>
          <w:p w14:paraId="371D2F62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Quando diversas tarefas estão prontas para serem executadas em fase.</w:t>
            </w:r>
          </w:p>
          <w:p w14:paraId="75AF80B7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São chamadas as plantas de arquitetos que serão fixadas nas obras.</w:t>
            </w:r>
          </w:p>
          <w:p w14:paraId="68E9DC92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São superfícies de água retas ou curvas </w:t>
            </w: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de paisagismo e separação de ambientes.</w:t>
            </w:r>
          </w:p>
          <w:p w14:paraId="6EBFC30C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É a organização de algo em determinado espaço.</w:t>
            </w:r>
          </w:p>
          <w:p w14:paraId="4DAAA6C8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3C4043"/>
                <w:sz w:val="18"/>
                <w:szCs w:val="18"/>
                <w:shd w:val="clear" w:color="auto" w:fill="FFFFFF"/>
              </w:rPr>
              <w:t>É uma representação gráfica que representa as faces de um ambiente.</w:t>
            </w:r>
          </w:p>
          <w:p w14:paraId="26CD3793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lastRenderedPageBreak/>
              <w:t>São “imagens primordiais” originadas de uma repetição de uma mesma experiência.</w:t>
            </w:r>
          </w:p>
          <w:p w14:paraId="29D9D1F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Diz respeito à criação e ambientação de espaços temporários.</w:t>
            </w:r>
          </w:p>
          <w:p w14:paraId="245939EA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  <w:t>Se referem à renovação e recuperação de espaços degradados ou abandonados.</w:t>
            </w:r>
          </w:p>
          <w:p w14:paraId="0E0F9489" w14:textId="77777777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É a impressão de plantas ou desenhos em grandes formatos.</w:t>
            </w:r>
          </w:p>
          <w:p w14:paraId="06C20D09" w14:textId="6398DDB1" w:rsidR="00E863A9" w:rsidRP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É o significado de espelhar um objeto ou ambiente.</w:t>
            </w:r>
          </w:p>
          <w:p w14:paraId="7A7DAFF4" w14:textId="1B3B76B7" w:rsidR="00E863A9" w:rsidRDefault="00E863A9" w:rsidP="00A36252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E863A9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É a linguagem de software utilizada para desenhar plantas de arquitetura.</w:t>
            </w:r>
          </w:p>
          <w:p w14:paraId="4932EC61" w14:textId="77777777" w:rsidR="00E863A9" w:rsidRDefault="0071613A" w:rsidP="002662E1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A</w:t>
            </w:r>
            <w:r w:rsidR="0081391D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 v</w:t>
            </w: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erba</w:t>
            </w:r>
            <w:r w:rsidR="0081391D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reservada </w:t>
            </w:r>
            <w:r w:rsidR="0081391D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que se tem para gastar</w:t>
            </w: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 seja com compras</w:t>
            </w:r>
            <w:r w:rsidR="0083333F"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 xml:space="preserve"> ou investimentos.</w:t>
            </w:r>
          </w:p>
          <w:p w14:paraId="393A9DA6" w14:textId="1C945ABA" w:rsidR="00CA1C19" w:rsidRPr="002662E1" w:rsidRDefault="00BB6439" w:rsidP="002662E1">
            <w:pPr>
              <w:numPr>
                <w:ilvl w:val="0"/>
                <w:numId w:val="7"/>
              </w:numPr>
              <w:shd w:val="clear" w:color="auto" w:fill="FFFFFF"/>
              <w:spacing w:line="480" w:lineRule="auto"/>
              <w:ind w:left="284" w:hanging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  <w:t>Pagamento dos funcionários.</w:t>
            </w:r>
          </w:p>
        </w:tc>
      </w:tr>
    </w:tbl>
    <w:p w14:paraId="52CF9136" w14:textId="00029744" w:rsidR="000D34B8" w:rsidRDefault="000D34B8" w:rsidP="00E622C5"/>
    <w:p w14:paraId="1B8EDF12" w14:textId="1E92486F" w:rsidR="002C2D52" w:rsidRDefault="002C2D52" w:rsidP="00607E27"/>
    <w:p w14:paraId="6CF18D75" w14:textId="09CCB81E" w:rsidR="005B55A0" w:rsidRDefault="005B55A0" w:rsidP="00607E27"/>
    <w:p w14:paraId="6ACFBC12" w14:textId="77777777" w:rsidR="005B55A0" w:rsidRDefault="005B55A0" w:rsidP="00607E27"/>
    <w:p w14:paraId="10EE84BE" w14:textId="29672419" w:rsidR="00E622C5" w:rsidRDefault="00E622C5" w:rsidP="00607E27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1508FF" w14:paraId="3F51714C" w14:textId="77777777" w:rsidTr="00751B1D">
        <w:trPr>
          <w:trHeight w:val="456"/>
        </w:trPr>
        <w:tc>
          <w:tcPr>
            <w:tcW w:w="2657" w:type="dxa"/>
            <w:vAlign w:val="center"/>
          </w:tcPr>
          <w:p w14:paraId="013B1C23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53B31C2B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194C72F8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24E34EC4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1508FF" w14:paraId="1ECDB455" w14:textId="77777777" w:rsidTr="00751B1D">
        <w:trPr>
          <w:trHeight w:hRule="exact" w:val="901"/>
        </w:trPr>
        <w:tc>
          <w:tcPr>
            <w:tcW w:w="2657" w:type="dxa"/>
            <w:vAlign w:val="center"/>
          </w:tcPr>
          <w:p w14:paraId="32743E03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307BC4EB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FC048A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173E3E52" w14:textId="4C253CAA" w:rsidR="001508FF" w:rsidRPr="00FC048A" w:rsidRDefault="00C451F6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diretoriageral</w:t>
            </w:r>
            <w:r w:rsidR="001508FF" w:rsidRPr="00FC048A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49E98630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1508FF" w14:paraId="40C55FE9" w14:textId="77777777" w:rsidTr="00751B1D">
        <w:trPr>
          <w:trHeight w:hRule="exact" w:val="423"/>
        </w:trPr>
        <w:tc>
          <w:tcPr>
            <w:tcW w:w="2657" w:type="dxa"/>
            <w:vAlign w:val="center"/>
          </w:tcPr>
          <w:p w14:paraId="548BF300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17F623D7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58C9A49A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4ABC9C4F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1508FF" w14:paraId="4A5A8F55" w14:textId="77777777" w:rsidTr="00751B1D">
        <w:trPr>
          <w:trHeight w:hRule="exact" w:val="430"/>
        </w:trPr>
        <w:tc>
          <w:tcPr>
            <w:tcW w:w="2657" w:type="dxa"/>
            <w:vAlign w:val="center"/>
          </w:tcPr>
          <w:p w14:paraId="6EFD45FC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0572B44F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7BF393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5A3BFCB5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1508FF" w14:paraId="56833CA2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0F399915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2FB26F01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6B5951ED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5CA8E5C2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715D8E" w14:paraId="734CD3E2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03BA080B" w14:textId="04CA1A9E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12D344C6" w14:textId="586BE18F" w:rsidR="00715D8E" w:rsidRPr="00FC048A" w:rsidRDefault="00715D8E" w:rsidP="00715D8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4E020AF0" w14:textId="372D83DB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616C2E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3F6A7D11" w14:textId="00359153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715D8E" w14:paraId="64977F93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1E2627F9" w14:textId="730A4397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38D84CFB" w14:textId="6BCFDCA2" w:rsidR="00715D8E" w:rsidRPr="00FC048A" w:rsidRDefault="00715D8E" w:rsidP="00715D8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5D0E04A3" w14:textId="20501888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7DD4B7AE" w14:textId="3BC9DF9D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74E099F6" w14:textId="77777777" w:rsidR="00E622C5" w:rsidRDefault="00E622C5" w:rsidP="00607E27"/>
    <w:sectPr w:rsidR="00E622C5" w:rsidSect="00F82052">
      <w:pgSz w:w="11906" w:h="16838"/>
      <w:pgMar w:top="1133" w:right="1440" w:bottom="1132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75D"/>
    <w:multiLevelType w:val="multilevel"/>
    <w:tmpl w:val="6F2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C33C7"/>
    <w:multiLevelType w:val="multilevel"/>
    <w:tmpl w:val="0B2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F6882"/>
    <w:multiLevelType w:val="multilevel"/>
    <w:tmpl w:val="289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A55EC"/>
    <w:multiLevelType w:val="hybridMultilevel"/>
    <w:tmpl w:val="8B0238A4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3F6629"/>
    <w:multiLevelType w:val="multilevel"/>
    <w:tmpl w:val="1FF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D63F0"/>
    <w:multiLevelType w:val="multilevel"/>
    <w:tmpl w:val="5A8C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C47436"/>
    <w:multiLevelType w:val="hybridMultilevel"/>
    <w:tmpl w:val="2C2AA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42C"/>
    <w:rsid w:val="000679A4"/>
    <w:rsid w:val="000A7C95"/>
    <w:rsid w:val="000D1A2B"/>
    <w:rsid w:val="000D34B8"/>
    <w:rsid w:val="000E6711"/>
    <w:rsid w:val="00100E13"/>
    <w:rsid w:val="00117317"/>
    <w:rsid w:val="0012420E"/>
    <w:rsid w:val="0014231E"/>
    <w:rsid w:val="001508FF"/>
    <w:rsid w:val="00151128"/>
    <w:rsid w:val="00174F51"/>
    <w:rsid w:val="001760F1"/>
    <w:rsid w:val="00185695"/>
    <w:rsid w:val="00194A45"/>
    <w:rsid w:val="001B30C4"/>
    <w:rsid w:val="001C57A8"/>
    <w:rsid w:val="001F3151"/>
    <w:rsid w:val="0020178B"/>
    <w:rsid w:val="00212075"/>
    <w:rsid w:val="00217A12"/>
    <w:rsid w:val="002246BF"/>
    <w:rsid w:val="002401F3"/>
    <w:rsid w:val="002662E1"/>
    <w:rsid w:val="002674B2"/>
    <w:rsid w:val="002733A2"/>
    <w:rsid w:val="00295757"/>
    <w:rsid w:val="002B3F04"/>
    <w:rsid w:val="002C2D52"/>
    <w:rsid w:val="002C5B04"/>
    <w:rsid w:val="002C619E"/>
    <w:rsid w:val="002D2F14"/>
    <w:rsid w:val="002E5E54"/>
    <w:rsid w:val="003115EC"/>
    <w:rsid w:val="00316848"/>
    <w:rsid w:val="00317DD2"/>
    <w:rsid w:val="00327EF3"/>
    <w:rsid w:val="003365FF"/>
    <w:rsid w:val="00365F1D"/>
    <w:rsid w:val="00380F5E"/>
    <w:rsid w:val="003926D5"/>
    <w:rsid w:val="003A021D"/>
    <w:rsid w:val="003A2451"/>
    <w:rsid w:val="003A3F50"/>
    <w:rsid w:val="003A4BA7"/>
    <w:rsid w:val="003C4C38"/>
    <w:rsid w:val="003D42D6"/>
    <w:rsid w:val="003E39CF"/>
    <w:rsid w:val="0041639D"/>
    <w:rsid w:val="00416C96"/>
    <w:rsid w:val="00422A74"/>
    <w:rsid w:val="00446C43"/>
    <w:rsid w:val="00446D21"/>
    <w:rsid w:val="00456978"/>
    <w:rsid w:val="0046036C"/>
    <w:rsid w:val="004B55A7"/>
    <w:rsid w:val="004F7D73"/>
    <w:rsid w:val="00503591"/>
    <w:rsid w:val="005170E8"/>
    <w:rsid w:val="005172D6"/>
    <w:rsid w:val="005603C4"/>
    <w:rsid w:val="0059613B"/>
    <w:rsid w:val="00597172"/>
    <w:rsid w:val="005973F1"/>
    <w:rsid w:val="005B55A0"/>
    <w:rsid w:val="005B594E"/>
    <w:rsid w:val="005F757C"/>
    <w:rsid w:val="0060394F"/>
    <w:rsid w:val="00607E27"/>
    <w:rsid w:val="00616101"/>
    <w:rsid w:val="00616C2E"/>
    <w:rsid w:val="00625D51"/>
    <w:rsid w:val="00634743"/>
    <w:rsid w:val="00650439"/>
    <w:rsid w:val="00671ACD"/>
    <w:rsid w:val="006A01B7"/>
    <w:rsid w:val="006B48D5"/>
    <w:rsid w:val="006B6EE9"/>
    <w:rsid w:val="006C4F28"/>
    <w:rsid w:val="006D5A1E"/>
    <w:rsid w:val="006F4B11"/>
    <w:rsid w:val="00715D8E"/>
    <w:rsid w:val="0071613A"/>
    <w:rsid w:val="00724E04"/>
    <w:rsid w:val="00764BC1"/>
    <w:rsid w:val="00771E93"/>
    <w:rsid w:val="00774CE5"/>
    <w:rsid w:val="007B5E0E"/>
    <w:rsid w:val="007B6287"/>
    <w:rsid w:val="007D3466"/>
    <w:rsid w:val="007F4A4A"/>
    <w:rsid w:val="0080628D"/>
    <w:rsid w:val="0081391D"/>
    <w:rsid w:val="008227C3"/>
    <w:rsid w:val="00830664"/>
    <w:rsid w:val="0083333F"/>
    <w:rsid w:val="008679C8"/>
    <w:rsid w:val="00872ABC"/>
    <w:rsid w:val="0088067E"/>
    <w:rsid w:val="00883EC4"/>
    <w:rsid w:val="008C3895"/>
    <w:rsid w:val="008F58E1"/>
    <w:rsid w:val="00904C71"/>
    <w:rsid w:val="00904DBE"/>
    <w:rsid w:val="0090742C"/>
    <w:rsid w:val="0093404E"/>
    <w:rsid w:val="00935A4C"/>
    <w:rsid w:val="00954564"/>
    <w:rsid w:val="009A0C76"/>
    <w:rsid w:val="009A1208"/>
    <w:rsid w:val="009A3D09"/>
    <w:rsid w:val="009C4043"/>
    <w:rsid w:val="009D2D43"/>
    <w:rsid w:val="00A230FF"/>
    <w:rsid w:val="00A23887"/>
    <w:rsid w:val="00A31E56"/>
    <w:rsid w:val="00A36252"/>
    <w:rsid w:val="00A4490D"/>
    <w:rsid w:val="00A72710"/>
    <w:rsid w:val="00A84C15"/>
    <w:rsid w:val="00AC2688"/>
    <w:rsid w:val="00AD24CA"/>
    <w:rsid w:val="00AD64DE"/>
    <w:rsid w:val="00AF4170"/>
    <w:rsid w:val="00B04F8C"/>
    <w:rsid w:val="00B11F10"/>
    <w:rsid w:val="00B719CE"/>
    <w:rsid w:val="00B730D1"/>
    <w:rsid w:val="00B823CC"/>
    <w:rsid w:val="00B8641E"/>
    <w:rsid w:val="00BB6439"/>
    <w:rsid w:val="00BE1B1C"/>
    <w:rsid w:val="00BE6C9F"/>
    <w:rsid w:val="00C100AB"/>
    <w:rsid w:val="00C1683C"/>
    <w:rsid w:val="00C2442E"/>
    <w:rsid w:val="00C24A7D"/>
    <w:rsid w:val="00C312C1"/>
    <w:rsid w:val="00C355C5"/>
    <w:rsid w:val="00C451F6"/>
    <w:rsid w:val="00C46C06"/>
    <w:rsid w:val="00C85EF2"/>
    <w:rsid w:val="00CA1C19"/>
    <w:rsid w:val="00CA355A"/>
    <w:rsid w:val="00CC40C5"/>
    <w:rsid w:val="00D00B8D"/>
    <w:rsid w:val="00D06171"/>
    <w:rsid w:val="00D06395"/>
    <w:rsid w:val="00D11796"/>
    <w:rsid w:val="00DC0A63"/>
    <w:rsid w:val="00DE0852"/>
    <w:rsid w:val="00E100BD"/>
    <w:rsid w:val="00E43026"/>
    <w:rsid w:val="00E47624"/>
    <w:rsid w:val="00E622C5"/>
    <w:rsid w:val="00E734B2"/>
    <w:rsid w:val="00E7469E"/>
    <w:rsid w:val="00E746AA"/>
    <w:rsid w:val="00E863A9"/>
    <w:rsid w:val="00EB1002"/>
    <w:rsid w:val="00F013A4"/>
    <w:rsid w:val="00F0302A"/>
    <w:rsid w:val="00F10FFF"/>
    <w:rsid w:val="00F13298"/>
    <w:rsid w:val="00F15C7A"/>
    <w:rsid w:val="00F202DE"/>
    <w:rsid w:val="00F32190"/>
    <w:rsid w:val="00F506A8"/>
    <w:rsid w:val="00F5707B"/>
    <w:rsid w:val="00F65852"/>
    <w:rsid w:val="00F82052"/>
    <w:rsid w:val="00F9691C"/>
    <w:rsid w:val="00FA5CEA"/>
    <w:rsid w:val="00FB5B98"/>
    <w:rsid w:val="00FC048A"/>
    <w:rsid w:val="00FD385E"/>
    <w:rsid w:val="00FF270E"/>
    <w:rsid w:val="00FF4780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1DC6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4490D"/>
    <w:pPr>
      <w:ind w:left="720"/>
      <w:contextualSpacing/>
    </w:pPr>
  </w:style>
  <w:style w:type="table" w:styleId="Tabelacomgrade">
    <w:name w:val="Table Grid"/>
    <w:basedOn w:val="Tabelanormal"/>
    <w:uiPriority w:val="39"/>
    <w:rsid w:val="009A0C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1639D"/>
    <w:rPr>
      <w:b/>
      <w:bCs/>
    </w:rPr>
  </w:style>
  <w:style w:type="character" w:styleId="nfase">
    <w:name w:val="Emphasis"/>
    <w:basedOn w:val="Fontepargpadro"/>
    <w:uiPriority w:val="20"/>
    <w:qFormat/>
    <w:rsid w:val="00C1683C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622C5"/>
    <w:rPr>
      <w:sz w:val="52"/>
      <w:szCs w:val="52"/>
    </w:rPr>
  </w:style>
  <w:style w:type="table" w:customStyle="1" w:styleId="TableGrid">
    <w:name w:val="TableGrid"/>
    <w:rsid w:val="000D34B8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511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179</cp:revision>
  <cp:lastPrinted>2020-05-11T14:21:00Z</cp:lastPrinted>
  <dcterms:created xsi:type="dcterms:W3CDTF">2020-03-31T23:56:00Z</dcterms:created>
  <dcterms:modified xsi:type="dcterms:W3CDTF">2020-10-15T21:45:00Z</dcterms:modified>
</cp:coreProperties>
</file>