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0"/>
        </w:rPr>
        <w:t>Scholesa Go-Live Readiness Checklist</w:t>
      </w:r>
    </w:p>
    <w:p>
      <w:pPr>
        <w:jc w:val="center"/>
      </w:pPr>
      <w:r>
        <w:rPr>
          <w:i/>
        </w:rPr>
        <w:t>Release acceptance checklist for production launch</w:t>
      </w:r>
    </w:p>
    <w:p/>
    <w:p>
      <w:r>
        <w:rPr>
          <w:b/>
        </w:rPr>
        <w:t>Document date: January 08, 2026</w:t>
        <w:br/>
      </w:r>
      <w:r>
        <w:t>Owner: ____________________    Target go-live date: ____________________</w:t>
        <w:br/>
      </w:r>
      <w:r>
        <w:t>Environment: ☐ Staging  ☐ Production    Region/Timezone: America/Vancouver</w:t>
        <w:br/>
      </w:r>
      <w:r>
        <w:t>Version/Build tag: ____________________</w:t>
      </w:r>
    </w:p>
    <w:p/>
    <w:p>
      <w:pPr>
        <w:pStyle w:val="Heading1"/>
      </w:pPr>
      <w:r>
        <w:t>How to use this checklist</w:t>
      </w:r>
    </w:p>
    <w:p>
      <w:pPr>
        <w:pStyle w:val="ListBullet"/>
      </w:pPr>
      <w:r>
        <w:t>Mark each item as Pass/Fail/Not Applicable (N/A) and record evidence (ticket link, screenshot, log query, test run video).</w:t>
      </w:r>
    </w:p>
    <w:p>
      <w:pPr>
        <w:pStyle w:val="ListBullet"/>
      </w:pPr>
      <w:r>
        <w:t>Do not mark an item Pass until it has been demonstrated in the target environment (staging for rehearsals, production for final verification).</w:t>
      </w:r>
    </w:p>
    <w:p>
      <w:pPr>
        <w:pStyle w:val="ListBullet"/>
      </w:pPr>
      <w:r>
        <w:t>If any P0 item is Fail, go-live is blocked until remediated and re-tested.</w:t>
      </w:r>
    </w:p>
    <w:p>
      <w:pPr>
        <w:pStyle w:val="ListBullet"/>
      </w:pPr>
      <w:r>
        <w:t>Keep this file as the single release artifact for audits and partner reassurance.</w:t>
      </w:r>
    </w:p>
    <w:p/>
    <w:p>
      <w:pPr>
        <w:pStyle w:val="Heading1"/>
      </w:pPr>
      <w:r>
        <w:t>Release acceptance rules</w:t>
      </w:r>
    </w:p>
    <w:p>
      <w:pPr>
        <w:pStyle w:val="ListBullet"/>
      </w:pPr>
      <w:r>
        <w:t>P0 items: 100% Pass required.</w:t>
      </w:r>
    </w:p>
    <w:p>
      <w:pPr>
        <w:pStyle w:val="ListBullet"/>
      </w:pPr>
      <w:r>
        <w:t>P1 items: Any Fail must have a documented mitigation + owner + date.</w:t>
      </w:r>
    </w:p>
    <w:p>
      <w:pPr>
        <w:pStyle w:val="ListBullet"/>
      </w:pPr>
      <w:r>
        <w:t>P2 items: May be deferred, but must be explicitly acknowledged.</w:t>
      </w:r>
    </w:p>
    <w:p>
      <w:pPr>
        <w:pStyle w:val="ListBullet"/>
      </w:pPr>
      <w:r>
        <w:t>All privileged actions must produce AuditLog entries and be traceable.</w:t>
      </w:r>
    </w:p>
    <w:p>
      <w:pPr>
        <w:pStyle w:val="ListBullet"/>
      </w:pPr>
      <w:r>
        <w:t>Parent-safe boundary must be validated with real accounts and test data.</w:t>
      </w:r>
    </w:p>
    <w:p/>
    <w:p>
      <w:pPr>
        <w:pStyle w:val="Heading2"/>
      </w:pPr>
      <w:r>
        <w:t>Status legend</w:t>
      </w:r>
    </w:p>
    <w:p>
      <w:r>
        <w:t>Use one per row: ☐ Pass   ☐ Fail   ☐ N/A   ☐ In progress</w:t>
      </w:r>
    </w:p>
    <w:p/>
    <w:p>
      <w:pPr>
        <w:pStyle w:val="Heading1"/>
      </w:pPr>
      <w:r>
        <w:t>P0 Go-live blockers (must pass)</w:t>
      </w:r>
    </w:p>
    <w:p>
      <w:r>
        <w:t>These items must be confirmed before any real student/parent data is used in production.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792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3672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Role(s)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P0-01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Firestore Security Rules: deny-by-default; all collections covered (incl. new ops/integration collections).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P0-02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Cloud Run API auth: Firebase JWT verified server-side on every endpoint; role + site scoping enforced.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All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P0-03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Secrets management: OAuth refresh tokens, webhook secrets, Stripe keys stored in Secret Manager/KMS; never in Firestore/logs.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Eng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P0-04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Webhook verification + idempotency: GitHub signatures verified; delivery IDs stored; retries safe.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Partner/HQ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P0-05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Parent boundary test: parent accounts cannot access teacher-only insights or restricted collections.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Parent / Site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P0-06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Consent gating: media/portfolio/marketing visibility respects consent flags across all surfaces.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Site / Parent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P0-07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Offline queue: attendance + check-in/out (and attempt drafts where applicable) works in airplane mode; sync reconciles cleanly.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Educator / Site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P0-08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Observability: error reporting + logs + basic alerts (5xx, auth failures, job failures) enabled.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Eng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P0-09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Billing safety: Stripe webhooks verified; entitlements gate features and fail closed; invoices visible.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Site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P0-10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Data export + retention: export runs server-side; audit entries recorded; soft-delete/hard-delete runbook validated in staging.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Site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P1 Strongly recommended before launch</w:t>
      </w:r>
    </w:p>
    <w:p>
      <w:r>
        <w:t>If any of these are not Pass, document mitigation and ownership before launch.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792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3672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Role(s)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P1-01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Environment separation: dev/stage/prod projects for Firebase, OAuth, Stripe; correct client/project bindings.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Eng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P1-02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Firestore indexes: composite indexes created for key queries (review queue, today schedule, unread notifications, sync failures).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Eng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P1-03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Performance: pagination for threads/attempts/logs/telemetry; no unbounded queries.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Eng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P1-04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Accessibility basics: keyboard nav, labels, contrast checks for core flows.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Eng / Design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P1-05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Operational runbooks: account lockout, break-glass admin, backup/restore steps documented.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Eng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P1-06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Identity resolution center: admin can resolve unmatched Classroom/GitHub users; audit trails exist for mappings.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Site / HQ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P1-07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Incident workflow: educator submit, admin review/close, HQ visibility for major/critical; notifications verified.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Site / HQ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P1-08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Mission versioning: published/snapshot content immutable for submitted attempts; no broken historical attempts.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Educator / HQ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P1-09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Teacher training pack ready: attendance, mission plan, review, parent messaging, offline procedure.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Site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P1-10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Parent onboarding pack ready: what parents can see, consent, messaging etiquette, support contact.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Site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P2 Optional for initial launch (but plan quickly)</w:t>
      </w:r>
    </w:p>
    <w:p>
      <w:r>
        <w:t>These items can be deferred if explicitly acknowledged and scheduled.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1632"/>
        <w:gridCol w:w="1632"/>
        <w:gridCol w:w="1632"/>
        <w:gridCol w:w="1632"/>
        <w:gridCol w:w="1632"/>
        <w:gridCol w:w="1632"/>
      </w:tblGrid>
      <w:tr>
        <w:tc>
          <w:tcPr>
            <w:tcW w:type="dxa" w:w="792"/>
          </w:tcPr>
          <w:p>
            <w:r>
              <w:rPr>
                <w:b/>
                <w:sz w:val="20"/>
              </w:rPr>
              <w:t>ID</w:t>
            </w:r>
          </w:p>
        </w:tc>
        <w:tc>
          <w:tcPr>
            <w:tcW w:type="dxa" w:w="3672"/>
          </w:tcPr>
          <w:p>
            <w:r>
              <w:rPr>
                <w:b/>
                <w:sz w:val="20"/>
              </w:rPr>
              <w:t>Checklist item</w:t>
            </w:r>
          </w:p>
        </w:tc>
        <w:tc>
          <w:tcPr>
            <w:tcW w:type="dxa" w:w="1296"/>
          </w:tcPr>
          <w:p>
            <w:r>
              <w:rPr>
                <w:b/>
                <w:sz w:val="20"/>
              </w:rPr>
              <w:t>Role(s)</w:t>
            </w:r>
          </w:p>
        </w:tc>
        <w:tc>
          <w:tcPr>
            <w:tcW w:type="dxa" w:w="1152"/>
          </w:tcPr>
          <w:p>
            <w:r>
              <w:rPr>
                <w:b/>
                <w:sz w:val="20"/>
              </w:rPr>
              <w:t>Owner</w:t>
            </w:r>
          </w:p>
        </w:tc>
        <w:tc>
          <w:tcPr>
            <w:tcW w:type="dxa" w:w="1224"/>
          </w:tcPr>
          <w:p>
            <w:r>
              <w:rPr>
                <w:b/>
                <w:sz w:val="20"/>
              </w:rPr>
              <w:t>Status</w:t>
            </w:r>
          </w:p>
        </w:tc>
        <w:tc>
          <w:tcPr>
            <w:tcW w:type="dxa" w:w="1656"/>
          </w:tcPr>
          <w:p>
            <w:r>
              <w:rPr>
                <w:b/>
                <w:sz w:val="20"/>
              </w:rPr>
              <w:t>Evidence / Notes</w:t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P2-01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Google Classroom add-on listing ready (Marketplace), allowlist/install instructions tested in target tenant.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Eng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P2-02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Classroom mobile journey validated: iframe fallbacks and deep-links behave on iOS/Android.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Eng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P2-03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GitHub integration mode confirmed (A0 link-only / A1 signals / A2 provisioning); permissions minimized.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 / Partner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P2-04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Partner marketplace disputes/refunds process documented and tested (manual acceptable initially).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P2-05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Analytics dashboards: core KPIs and funnels available for HQ/site (or mitigation documented).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  <w:tr>
        <w:tc>
          <w:tcPr>
            <w:tcW w:type="dxa" w:w="1632"/>
          </w:tcPr>
          <w:p>
            <w:r>
              <w:rPr>
                <w:sz w:val="20"/>
              </w:rPr>
              <w:t>P2-06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Status page (internal OK): uptime + incident communication workflow defined.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HQ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  <w:tc>
          <w:tcPr>
            <w:tcW w:type="dxa" w:w="1632"/>
          </w:tcPr>
          <w:p>
            <w:r>
              <w:rPr>
                <w:sz w:val="20"/>
              </w:rPr>
              <w:t>☐ Pass ☐ Fail ☐ N/A</w:t>
            </w:r>
          </w:p>
        </w:tc>
        <w:tc>
          <w:tcPr>
            <w:tcW w:type="dxa" w:w="1632"/>
          </w:tcPr>
          <w:p>
            <w:r>
              <w:rPr>
                <w:sz w:val="20"/>
              </w:rPr>
            </w:r>
          </w:p>
        </w:tc>
      </w:tr>
    </w:tbl>
    <w:p/>
    <w:p>
      <w:pPr>
        <w:pStyle w:val="Heading1"/>
      </w:pPr>
      <w:r>
        <w:t>Pilot week rehearsal (recommended before production)</w:t>
      </w:r>
    </w:p>
    <w:p>
      <w:pPr>
        <w:pStyle w:val="ListBullet"/>
      </w:pPr>
      <w:r>
        <w:t>Day 1: Provision a site, create learners/parents, set consent, link guardians (admin-only).</w:t>
      </w:r>
    </w:p>
    <w:p>
      <w:pPr>
        <w:pStyle w:val="ListBullet"/>
      </w:pPr>
      <w:r>
        <w:t>Day 1: Take attendance offline during a class; confirm sync when online.</w:t>
      </w:r>
    </w:p>
    <w:p>
      <w:pPr>
        <w:pStyle w:val="ListBullet"/>
      </w:pPr>
      <w:r>
        <w:t>Midweek: Learners submit mission attempts; educators review with rubric; parent summary generated.</w:t>
      </w:r>
    </w:p>
    <w:p>
      <w:pPr>
        <w:pStyle w:val="ListBullet"/>
      </w:pPr>
      <w:r>
        <w:t>Midweek: Test check-in/out with authorized pickup; trigger late pickup flag.</w:t>
      </w:r>
    </w:p>
    <w:p>
      <w:pPr>
        <w:pStyle w:val="ListBullet"/>
      </w:pPr>
      <w:r>
        <w:t>End of week: Create incident report; admin closes; HQ visibility tested for major/critical.</w:t>
      </w:r>
    </w:p>
    <w:p>
      <w:pPr>
        <w:pStyle w:val="ListBullet"/>
      </w:pPr>
      <w:r>
        <w:t>End of week: Run export; confirm audit logs; test retention (staging only).</w:t>
      </w:r>
    </w:p>
    <w:p>
      <w:pPr>
        <w:pStyle w:val="ListBullet"/>
      </w:pPr>
      <w:r>
        <w:t>Integrations (if enabled): Classroom add-on attach + GitHub task link for one mission.</w:t>
      </w:r>
    </w:p>
    <w:p/>
    <w:p>
      <w:pPr>
        <w:pStyle w:val="Heading1"/>
      </w:pPr>
      <w:r>
        <w:t>Final sign-off</w:t>
      </w:r>
    </w:p>
    <w:p>
      <w:r>
        <w:t>Release Manager: ____________________    Date: ____________________</w:t>
        <w:br/>
      </w:r>
      <w:r>
        <w:t>Engineering Lead: ____________________    Date: ____________________</w:t>
        <w:br/>
      </w:r>
      <w:r>
        <w:t>School Ops Lead: ____________________    Date: ____________________</w:t>
        <w:br/>
      </w:r>
      <w:r>
        <w:t>HQ Approval: ____________________    Date: ____________________</w:t>
      </w:r>
    </w:p>
    <w:sectPr w:rsidR="00FC693F" w:rsidRPr="0006063C" w:rsidSect="00034616">
      <w:pgSz w:w="12240" w:h="15840"/>
      <w:pgMar w:top="1080" w:right="1224" w:bottom="1080" w:left="122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