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UI Wireframes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SalesAI CRM — Low-fidelity screen layouts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Login Screen</w:t>
      </w:r>
    </w:p>
    <w:p>
      <w:pPr>
        <w:spacing w:after="200"/>
      </w:pPr>
      <w:r>
        <w:t xml:space="preserve">Split layout: brand/pipeline visual on the left, login form on the right. Matches the actual implemented design (see auth-shell in style.css).</w:t>
      </w:r>
    </w:p>
    <w:p>
      <w:pPr>
        <w:spacing w:after="300"/>
      </w:pPr>
      <w:r>
        <w:drawing>
          <wp:inline distT="0" distB="0" distL="0" distR="0">
            <wp:extent cx="5524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2. Dashboard</w:t>
      </w:r>
    </w:p>
    <w:p>
      <w:pPr>
        <w:spacing w:after="200"/>
      </w:pPr>
      <w:r>
        <w:t xml:space="preserve">Persistent sidebar navigation (dark), main content area with 6 KPI cards, 2 charts, and quick-action shortcuts.</w:t>
      </w:r>
    </w:p>
    <w:p>
      <w:pPr>
        <w:spacing w:after="300"/>
      </w:pPr>
      <w:r>
        <w:drawing>
          <wp:inline distT="0" distB="0" distL="0" distR="0">
            <wp:extent cx="5524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Leads List</w:t>
      </w:r>
    </w:p>
    <w:p>
      <w:pPr>
        <w:spacing w:after="200"/>
      </w:pPr>
      <w:r>
        <w:t xml:space="preserve">Standard list-page layout used across Customers, Leads, Products, Quotations, Sales: search + filter toolbar, a data table, and an Add button. This layout is reused (not redesigned per-module) for consistency.</w:t>
      </w:r>
    </w:p>
    <w:p>
      <w:pPr>
        <w:spacing w:after="300"/>
      </w:pPr>
      <w:r>
        <w:drawing>
          <wp:inline distT="0" distB="0" distL="0" distR="0">
            <wp:extent cx="5524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Quotation Form</w:t>
      </w:r>
    </w:p>
    <w:p>
      <w:pPr>
        <w:spacing w:after="200"/>
      </w:pPr>
      <w:r>
        <w:t xml:space="preserve">Form layout with a repeatable item row (product, quantity, price) and a computed totals box (subtotal, discount, GST, total) — the same pattern is reused for the Sales record form.</w:t>
      </w:r>
    </w:p>
    <w:p>
      <w:pPr>
        <w:spacing w:after="300"/>
      </w:pPr>
      <w:r>
        <w:drawing>
          <wp:inline distT="0" distB="0" distL="0" distR="0">
            <wp:extent cx="5524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f9fb6e76067cff76a52af8a709ec7e4ee54810.undefined"/><Relationship Id="rId8" Type="http://schemas.openxmlformats.org/officeDocument/2006/relationships/image" Target="media/a874be402a0850581fa7f8faebec1597485c07c8.undefined"/><Relationship Id="rId9" Type="http://schemas.openxmlformats.org/officeDocument/2006/relationships/image" Target="media/17adf987997da17ba1ff7c8fff64261baf84c360.undefined"/><Relationship Id="rId10" Type="http://schemas.openxmlformats.org/officeDocument/2006/relationships/image" Target="media/d0ab61438407265788deff56e0cd882ee910a7b3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2026-08-27T05:10:52.063Z</dcterms:created>
  <dcterms:modified xsi:type="dcterms:W3CDTF">2026-08-27T05:10:52.064Z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