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6b46c1"/>
          <w:sz w:val="18"/>
          <w:szCs w:val="18"/>
          <w:rtl w:val="0"/>
        </w:rPr>
        <w:t xml:space="preserve">BRIEF D'OPTIMISATION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6b46c1" w:space="4" w:sz="10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56"/>
          <w:szCs w:val="56"/>
          <w:rtl w:val="0"/>
        </w:rPr>
        <w:t xml:space="preserve">impartialgames.com</w:t>
      </w:r>
      <w:r w:rsidDel="00000000" w:rsidR="00000000" w:rsidRPr="00000000">
        <w:rPr>
          <w:rFonts w:ascii="Arial" w:cs="Arial" w:eastAsia="Arial" w:hAnsi="Arial"/>
          <w:color w:val="6b7280"/>
          <w:sz w:val="28"/>
          <w:szCs w:val="28"/>
          <w:rtl w:val="0"/>
        </w:rPr>
        <w:t xml:space="preserve">  ·  Optimisation complète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Préparé par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0"/>
          <w:szCs w:val="20"/>
          <w:rtl w:val="0"/>
        </w:rPr>
        <w:t xml:space="preserve">ImpartialGames Studio</w:t>
      </w: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  ·  Juin 2026  ·  Objectif : 10/10 sur audit qualité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6b46c1" w:space="8" w:sz="6" w:val="single"/>
        </w:pBdr>
        <w:spacing w:after="16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38"/>
          <w:szCs w:val="38"/>
          <w:rtl w:val="0"/>
        </w:rPr>
        <w:t xml:space="preserve">1. Résumé exécutif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Le site actuel est visuellement solide. L'identité glassmorphism violette est distincte et mémorable. Plusieurs axes majeurs freinent les conversions et la visibilité SEO sur les deux marchés cibles : Montréal et France.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Dix problèmes ont été identifiés et priorisés ci-dessous.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160"/>
        <w:gridCol w:w="800"/>
        <w:tblGridChange w:id="0">
          <w:tblGrid>
            <w:gridCol w:w="2200"/>
            <w:gridCol w:w="3200"/>
            <w:gridCol w:w="3160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Problème actuel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requise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Textes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Écriture artistique, pas commerciale. Client ne comprend pas en 3 secondes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Uniformiser sur un registre clair, direct,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Calendly direct sans filtrage. Perte de temps sur calls non qualifiés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Quiz 3 questions avant le Calendly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Typo italique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Script rose/saumon sur 'digitales sur-mesure' fait portfolio perso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Même police, bold, violet #6B46C1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SEO / Méta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Title et méta génériques, zéro géolocalisation France + Montréal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Refaire title, méta, balises géo pour les deux marchés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Aucun chiffre clé visible au-dessus de la ligne de flottaison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Bande '+30 clients, 13 ans, 4 produits live' sous le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Réalisations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3 projets seulement, aucune métrique de résultat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Ajouter Umel, Valora, Fitbyval, Eclipsia, ELEV8, 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Écosystème produits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ELEV8, Prospectoss, MBA, Guardian absents du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Section éditeur complète avec logos et liens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Chips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Langage interne : 'Design éditorial, Motion maîtrisé'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Bénéfices client : 'Design premium, Code solide, Mobile-first, Zéro compromis'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SEO bilingue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Zéro contenu EN, marché anglophone Montréal inaccessible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Switcher FR/EN ou pages séparées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'Delaware, États-Unis' incohérent avec ciblage Montréal + 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Montréal, QC + Paris, 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18"/>
                <w:szCs w:val="18"/>
                <w:rtl w:val="0"/>
              </w:rPr>
              <w:t xml:space="preserve">MOYEN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6b46c1" w:space="8" w:sz="6" w:val="single"/>
        </w:pBdr>
        <w:spacing w:after="16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38"/>
          <w:szCs w:val="38"/>
          <w:rtl w:val="0"/>
        </w:rPr>
        <w:t xml:space="preserve">2. Textes uniformisés section par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Règle d'or : le client comprend en 3 secondes. Pas d'écriture créative, pas d'italique de style. Un seul registre : clair, direct, premium, avec le 'tu'.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2.1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Créateurs d'expériences digitales sur-mesure.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De l'idée au produit. On gère tout.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Sous-titre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Web, mobile &amp; SaaS, design raffiné, performance et animations maîtrisées.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Sites web, apps et logiciels sur-mesure. Plus de 30 clients accompagnés, 4 produits opérés par nos soins.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Design éditorial  ·  Motion maîtrisé  ·  Performance &amp; SEO  ·  Stack moderne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Design premium  ·  Code solide  ·  Mobile-first  ·  Zéro compromis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CTA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Planifier un appel (direct Calendly)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Planifier un appel (passe par le quiz de qualification avant le Calendly)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4"/>
          <w:szCs w:val="24"/>
          <w:rtl w:val="0"/>
        </w:rPr>
        <w:t xml:space="preserve">Bande social proof à ajouter sous le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Nouvelle bande horizontale entre le hero et la section services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+30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 ans d'expérience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 produits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France &amp; Montréal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accompagnés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de savoir-faire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opérés par nos 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nos deux marchés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2.2 Section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2"/>
          <w:szCs w:val="22"/>
          <w:rtl w:val="0"/>
        </w:rPr>
        <w:t xml:space="preserve">Note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Le titre 'L'ensemble de la chaîne digitale.' est bon, on le garde. Les descriptions des 4 cartes sont claires. Rien à changer 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2.3 Section offres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Des offres claires. Un rendu premium.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Des prix clairs. Un résultat premium.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Sous-titre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Choisissez un cadre simple, on l'élève au niveau studio : design, motion, performance et finitions.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Tu choisis le bon format. On livre un produit dont tu seras fier.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4"/>
          <w:szCs w:val="24"/>
          <w:rtl w:val="0"/>
        </w:rPr>
        <w:t xml:space="preserve">Prix corrigés avec équivalents Canada (CAD)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Les prix en euros s'appliquent au marché France. Les prix en dollars canadiens s'appliquent au marché Québec/Canada. Afficher les deux sur le site selon la version de langue.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2000"/>
        <w:gridCol w:w="1600"/>
        <w:gridCol w:w="1600"/>
        <w:gridCol w:w="2400"/>
        <w:tblGridChange w:id="0">
          <w:tblGrid>
            <w:gridCol w:w="1760"/>
            <w:gridCol w:w="2000"/>
            <w:gridCol w:w="1600"/>
            <w:gridCol w:w="16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Prix France (EUR)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Prix Canada (CAD)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Délai indicatif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Pack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Landing page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À partir de 1 500 €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À partir de 2 500 $CA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2 à 3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Pack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Site multi-pages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À partir de 3 000 €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À partir de 5 000 $CA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4 à 6 semaines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Pack Elite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Application / Logiciel / Backoffice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À partir de 8 000 €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f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À partir de 12 000 $CA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8 à 12 semaines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2"/>
          <w:szCs w:val="22"/>
          <w:rtl w:val="0"/>
        </w:rPr>
        <w:t xml:space="preserve">Note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Les prix sont 'à partir de' et varient selon la complexité. Ne jamais afficher un prix fixe sans astérisque. Conversion EUR/CAD basée sur le taux de juin 2026, à mettre à jour régulièrement.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2.4 Section processus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2"/>
          <w:szCs w:val="22"/>
          <w:rtl w:val="0"/>
        </w:rPr>
        <w:t xml:space="preserve">Note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Cette section est bien construite. Les 4 étapes Discovery, Design, Développement, Lancement sont claires. Vérifier uniquement que le wording des livrables est en 'tu'.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2.5 Section 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Quelques projets qui parlent d'eux-mêmes.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Ils nous ont fait confiance.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Sous-titre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Chaque réalisation illustre notre approche : design intentionnel, code solide, résultats mesurables.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De la landing page à l'application complexe, chaque projet est traité avec la même exigence.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4"/>
          <w:szCs w:val="24"/>
          <w:rtl w:val="0"/>
        </w:rPr>
        <w:t xml:space="preserve">Projets à afficher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Projets actuels à garder : Eclipsia, Altarys, Guardian of Prophecia.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Projets à ajouter immédiatement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000"/>
        <w:gridCol w:w="3360"/>
        <w:tblGridChange w:id="0">
          <w:tblGrid>
            <w:gridCol w:w="1800"/>
            <w:gridCol w:w="2200"/>
            <w:gridCol w:w="2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À mettre en avant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Umel Couture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Mode / Couture sur-mesure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Landing page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19"/>
                <w:szCs w:val="19"/>
                <w:rtl w:val="0"/>
              </w:rPr>
              <w:t xml:space="preserve">Identité visuelle forte, DA couture, avis Google intégrés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Valora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À préciser avec l'équipe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À préciser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19"/>
                <w:szCs w:val="19"/>
                <w:rtl w:val="0"/>
              </w:rPr>
              <w:t xml:space="preserve">À préciser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Fitbyval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Fitness / Coaching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À préciser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19"/>
                <w:szCs w:val="19"/>
                <w:rtl w:val="0"/>
              </w:rPr>
              <w:t xml:space="preserve">À préciser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ELEV8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SaaS coaching sportif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Application complète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19"/>
                <w:szCs w:val="19"/>
                <w:rtl w:val="0"/>
              </w:rPr>
              <w:t xml:space="preserve">Produit opéré par ImpartialGames — à partir de 59 € / 87 $CA par 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Back-office TPE/PME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Application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19"/>
                <w:szCs w:val="19"/>
                <w:rtl w:val="0"/>
              </w:rPr>
              <w:t xml:space="preserve">Produit opéré par ImpartialGames — à partir de 150 € / 220 $CA par mois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2.6 Nouvelle section : écosystème produits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Cette section n'existe pas sur le site. C'est le principal différenciateur d'ImpartialGames face à toutes les autres agences. À insérer entre 'Services' et 'Réalisations'.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Absent du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On ne fait pas que builder. On opère.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Sous-titre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Absent du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ELEV8, Prospectoss, MBA, Guardian of Prophecia. Quatre produits live, des milliers d'utilisateurs. Ce qu'on te construit, on sait exactement ce que ça coûte de le rater.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ELEV8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Prospectoss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Guardian of Prophecia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SaaS coaching sportif. À partir de 59 € / 87 $CA par mois. myelev8.app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Lead Intel B2B. À partir de 200 € / 293 $CA. Livraison 48h.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Back-office TPE/PME. À partir de 150 € / 220 $CA par mois. 20+ secteurs.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8"/>
                <w:szCs w:val="18"/>
                <w:rtl w:val="0"/>
              </w:rPr>
              <w:t xml:space="preserve">Jeu de stratégie Free-to-Play. Bêta en cours. goprophecia.gg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2.7 CTA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Prêt à rendre votre produit inoubliable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Prêt à lancer ton projet 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Sous-titre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On vous répond sous 24-48h avec une proposition claire et sans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On te répond sous 24-48h avec une proposition claire et sans engagement.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2.8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Localisation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Delaware, États-Unis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Montréal, QC  ·  Paris, France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0e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6c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Studio digital spécialisé dans la création d'expériences web et mobiles immersives pour les marques ambitieuses.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20"/>
                <w:szCs w:val="20"/>
                <w:rtl w:val="0"/>
              </w:rPr>
              <w:t xml:space="preserve">Studio digital et éditeur SaaS. On conçoit, développe et opère des produits digitaux pour les marques ambitieuses en France et au Canada.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6b46c1" w:space="8" w:sz="6" w:val="single"/>
        </w:pBdr>
        <w:spacing w:after="16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38"/>
          <w:szCs w:val="38"/>
          <w:rtl w:val="0"/>
        </w:rPr>
        <w:t xml:space="preserve">3. Quiz de qualification avant le Calendly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Le bouton 'Planifier un appel' ne doit plus envoyer directement au Calendly. Il ouvre un quiz de 3 questions. Le Calendly s'active uniquement si le prospect est qualifié.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160"/>
        <w:gridCol w:w="2600"/>
        <w:tblGridChange w:id="0">
          <w:tblGrid>
            <w:gridCol w:w="1800"/>
            <w:gridCol w:w="2800"/>
            <w:gridCol w:w="21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Message si non qualifié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Q1 : Type de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Landing page / Site multi-pages / App ou logiciel / Je ne sais pas encore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Oriente vers le bon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Q2 :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Moins de 1 500 € / 2 500 $CA · 1 500-3 000 € / 2 500-5 000 $CA · 3 000-8 000 € / 5 000-12 000 $CA · Plus de 8 000 € / 12 000 $CA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Filtre les prospects hors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19"/>
                <w:szCs w:val="19"/>
                <w:rtl w:val="0"/>
              </w:rPr>
              <w:t xml:space="preserve">Si hors budget : 'Notre pack d'entrée est à 1 500 € / 2 200 $CA. Écris-nous, on trouvera une solution adaptée.'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Q3 : Délai souhaité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Urgent (moins de 4 semaines) / Normal (1 à 3 mois) / Pas encore décidé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Message personnalisé selon le 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6b46c1" w:space="8" w:sz="6" w:val="single"/>
        </w:pBdr>
        <w:spacing w:after="16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38"/>
          <w:szCs w:val="38"/>
          <w:rtl w:val="0"/>
        </w:rPr>
        <w:t xml:space="preserve">4. SEO et géolocalisation : France + Montréal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4.1 Balises méta à refaire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Nouveau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IMPARTIAL Games | Studio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Studio Digital Montréal et Paris | Sites Web, Apps, SaaS | ImpartialGames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Agence digitale spécialisée en création de sites web, apps mobiles et logiciels sur-mesure.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Studio digital premium à Montréal et Paris. Sites web, apps mobiles et SaaS sur-mesure. Design premium, code solide. Plus de 30 clients accompagnés.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OG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IMPARTIAL Games | Studio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Studio Web et App Premium : Montréal et Paris | ImpartialGames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0b14"/>
                <w:sz w:val="20"/>
                <w:szCs w:val="20"/>
                <w:rtl w:val="0"/>
              </w:rPr>
              <w:t xml:space="preserve">OG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9"/>
                <w:szCs w:val="19"/>
                <w:rtl w:val="0"/>
              </w:rPr>
              <w:t xml:space="preserve">Agence digitale spécialisée...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On construit ce que tes concurrents n'ont pas encore. Studio et éditeur SaaS. Montréal, QC + Paris, France.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4.2 Stratégie deux marchés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4"/>
          <w:szCs w:val="24"/>
          <w:rtl w:val="0"/>
        </w:rPr>
        <w:t xml:space="preserve">Option A : Pages séparées (recommandé pour le SEO)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/fr/ pour le marché France (Paris, Lyon, Bordeaux...)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/ca/ ou /qc/ pour Montréal (bilingue FR/EN)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Page d'accueil avec détecteur de localisation qui redirige automatiquement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2"/>
          <w:szCs w:val="22"/>
          <w:rtl w:val="0"/>
        </w:rPr>
        <w:t xml:space="preserve">Note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Deux audiences = deux pages = deux classements Google distincts. Solution optimale.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4"/>
          <w:szCs w:val="24"/>
          <w:rtl w:val="0"/>
        </w:rPr>
        <w:t xml:space="preserve">Option B : Switcher de langue (plus rapide à implémenter)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Bouton FR / EN dans la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Version EN complète pour le marché anglophone de Montréal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2"/>
          <w:szCs w:val="22"/>
          <w:rtl w:val="0"/>
        </w:rPr>
        <w:t xml:space="preserve">Note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Moins optimal SEO mais plus rapide. Minimum requis pour ne pas rater le marché anglophone Montréal.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6c1"/>
          <w:sz w:val="28"/>
          <w:szCs w:val="28"/>
          <w:rtl w:val="0"/>
        </w:rPr>
        <w:t xml:space="preserve">4.3 Google My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À FAIRE : </w:t>
      </w:r>
      <w:r w:rsidDel="00000000" w:rsidR="00000000" w:rsidRPr="00000000">
        <w:rPr>
          <w:rFonts w:ascii="Arial" w:cs="Arial" w:eastAsia="Arial" w:hAnsi="Arial"/>
          <w:color w:val="c0392b"/>
          <w:sz w:val="22"/>
          <w:szCs w:val="22"/>
          <w:rtl w:val="0"/>
        </w:rPr>
        <w:t xml:space="preserve">Créer fiche Google My Business pour Montréal, 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À FAIRE : </w:t>
      </w:r>
      <w:r w:rsidDel="00000000" w:rsidR="00000000" w:rsidRPr="00000000">
        <w:rPr>
          <w:rFonts w:ascii="Arial" w:cs="Arial" w:eastAsia="Arial" w:hAnsi="Arial"/>
          <w:color w:val="c0392b"/>
          <w:sz w:val="22"/>
          <w:szCs w:val="22"/>
          <w:rtl w:val="0"/>
        </w:rPr>
        <w:t xml:space="preserve">Créer fiche Google My Business pour Paris, France (si adresse disponible)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Catégorie : Agence de création de sites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Ajouter lien Calendly pour prise de rendez-vous directe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Uploader captures du site, du one-pager et des réalisations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6b46c1" w:space="8" w:sz="6" w:val="single"/>
        </w:pBdr>
        <w:spacing w:after="16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38"/>
          <w:szCs w:val="38"/>
          <w:rtl w:val="0"/>
        </w:rPr>
        <w:t xml:space="preserve">5. Checklist de validation : objectif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60"/>
        <w:gridCol w:w="1600"/>
        <w:gridCol w:w="1600"/>
        <w:tblGridChange w:id="0">
          <w:tblGrid>
            <w:gridCol w:w="6160"/>
            <w:gridCol w:w="16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6b46c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Titre hero remplacé : 'De l'idée au produit. On gère tout.'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Sous-titre hero : chiffres clés intégrés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Typo italique remplacée : même police, bold, violet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Chips hero : bénéfices client, pas langage interne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Bande social proof sous le hero : +30, 13 ans, 4 produits, 2 marchés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Quiz de qualification avant le Calendly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Section écosystème produits visible (ELEV8, Prospectoss, MBA, Guardian)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Réalisations : 6 projets avec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Prix Pack Elite corrigés : 8 000 € / 12 000 $CA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 (6 000 €)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Prix Canada (CAD) affichés sur la version québécoise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Titre section offres : 'Des prix clairs. Un résultat premium.'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Titre section réalisations : 'Ils nous ont fait confiance.'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CTA final uniformisé en 'tu'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Title tag géolocalisé Montréal + 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Méta description refaite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Footer : Montréal, QC + Paris, France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Switcher FR/EN ou pages séparées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Google My Business Montréal créé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À FAIRE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Hero visuel 3D et animations conservés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GARDER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Section offres avec prix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GARDER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Processus 4 étapes Discovery &gt; Lancement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GARDER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Section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GARDER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e0b14"/>
                <w:sz w:val="20"/>
                <w:szCs w:val="20"/>
                <w:rtl w:val="0"/>
              </w:rPr>
              <w:t xml:space="preserve">Performance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4a"/>
                <w:sz w:val="19"/>
                <w:szCs w:val="19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1fae5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7a4a"/>
                <w:sz w:val="19"/>
                <w:szCs w:val="19"/>
                <w:rtl w:val="0"/>
              </w:rPr>
              <w:t xml:space="preserve">GARDER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bottom w:color="6b46c1" w:space="8" w:sz="6" w:val="single"/>
        </w:pBdr>
        <w:spacing w:after="16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38"/>
          <w:szCs w:val="38"/>
          <w:rtl w:val="0"/>
        </w:rPr>
        <w:t xml:space="preserve">6. Ordre d'exécution recommandé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e0b14"/>
          <w:sz w:val="22"/>
          <w:szCs w:val="22"/>
          <w:rtl w:val="0"/>
        </w:rPr>
        <w:t xml:space="preserve">Implémenter dans cet ordre pour un impact maximum au plus vite.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1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Typo hero et textes uniformisés (1h)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1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Prix Pack Elite corrigés à 8 000 € / 12 000 $CA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1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Chips hero et CTA uniformisés en 'tu' (1h)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1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Balises SEO méta refaites (1h)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2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Bande social proof sous le hero (1h)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2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Quiz de qualification avant Calendly (3 à 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2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Section écosystème produits (2h)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2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Réalisations : ajout des 3 nouveaux projets (2h)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2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Version canadienne avec prix en CAD (2h)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3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Switcher FR/EN ou pages séparées (4 à 8h selon option choisie)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ind w:left="360" w:hanging="200"/>
        <w:rPr/>
      </w:pPr>
      <w:r w:rsidDel="00000000" w:rsidR="00000000" w:rsidRPr="00000000">
        <w:rPr>
          <w:rFonts w:ascii="Arial" w:cs="Arial" w:eastAsia="Arial" w:hAnsi="Arial"/>
          <w:color w:val="6b46c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0b14"/>
          <w:sz w:val="22"/>
          <w:szCs w:val="22"/>
          <w:rtl w:val="0"/>
        </w:rPr>
        <w:t xml:space="preserve">Sprint 3 : 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Footer localisé + Google My Business (1h)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color="e5e7eb" w:space="8" w:sz="4" w:val="single"/>
        </w:pBdr>
        <w:spacing w:after="0" w:before="480" w:lineRule="auto"/>
        <w:rPr/>
      </w:pPr>
      <w:r w:rsidDel="00000000" w:rsidR="00000000" w:rsidRPr="00000000">
        <w:rPr>
          <w:rFonts w:ascii="Arial" w:cs="Arial" w:eastAsia="Arial" w:hAnsi="Arial"/>
          <w:color w:val="9ca3af"/>
          <w:sz w:val="18"/>
          <w:szCs w:val="18"/>
          <w:rtl w:val="0"/>
        </w:rPr>
        <w:t xml:space="preserve">ImpartialGames Studio  ·  studio@impartialgames.com  ·  impartialgames.com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