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ya2f8jnvy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AI CapScan Dataset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y8okue7j68y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processes the </w:t>
      </w:r>
      <w:r w:rsidDel="00000000" w:rsidR="00000000" w:rsidRPr="00000000">
        <w:rPr>
          <w:b w:val="1"/>
          <w:rtl w:val="0"/>
        </w:rPr>
        <w:t xml:space="preserve">AI CapScan dataset</w:t>
      </w:r>
      <w:r w:rsidDel="00000000" w:rsidR="00000000" w:rsidRPr="00000000">
        <w:rPr>
          <w:rtl w:val="0"/>
        </w:rPr>
        <w:t xml:space="preserve"> to produce a </w:t>
      </w:r>
      <w:r w:rsidDel="00000000" w:rsidR="00000000" w:rsidRPr="00000000">
        <w:rPr>
          <w:b w:val="1"/>
          <w:rtl w:val="0"/>
        </w:rPr>
        <w:t xml:space="preserve">relational, database-ready structure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  <w:br w:type="textWrapping"/>
        <w:t xml:space="preserve"> It expands the base data with </w:t>
      </w:r>
      <w:r w:rsidDel="00000000" w:rsidR="00000000" w:rsidRPr="00000000">
        <w:rPr>
          <w:b w:val="1"/>
          <w:rtl w:val="0"/>
        </w:rPr>
        <w:t xml:space="preserve">synthetic records</w:t>
      </w:r>
      <w:r w:rsidDel="00000000" w:rsidR="00000000" w:rsidRPr="00000000">
        <w:rPr>
          <w:rtl w:val="0"/>
        </w:rPr>
        <w:t xml:space="preserve"> for scalability and analytical testing, while preserving realistic statistical relationships.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transformation pipeline: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Cleans and validates the original CapScan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synthetic data following the same distributions.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Normalizes the dataset into 3NF (dimension + fact tables).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Exports UTF-8 CSVs for direct import into relational databases (PostgreSQL, MySQL, SQLite).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520qt47pj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Source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dataset_AI_capscan - Sheet1.csv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01i2nks3f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Typical content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attributes:</w:t>
      </w:r>
      <w:r w:rsidDel="00000000" w:rsidR="00000000" w:rsidRPr="00000000">
        <w:rPr>
          <w:rtl w:val="0"/>
        </w:rPr>
        <w:t xml:space="preserve"> Country, Sector, Technology, UseCase, OrganizationType, etc.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 indicators:</w:t>
      </w:r>
      <w:r w:rsidDel="00000000" w:rsidR="00000000" w:rsidRPr="00000000">
        <w:rPr>
          <w:rtl w:val="0"/>
        </w:rPr>
        <w:t xml:space="preserve"> AI adoption rates, digital maturity scores, investment levels, employees trained, etc.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5m1v2dmkn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Synthetic Data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Synthetic data is generated to scale up the dataset (default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SCALE_FACTOR = 300</w:t>
      </w:r>
      <w:r w:rsidDel="00000000" w:rsidR="00000000" w:rsidRPr="00000000">
        <w:rPr>
          <w:rtl w:val="0"/>
        </w:rPr>
        <w:t xml:space="preserve">).</w:t>
        <w:br w:type="textWrapping"/>
        <w:t xml:space="preserve"> The generator: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Samples real records with replacement.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Gaussian noise to numeric values (preserving correlations).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Randomly permutes categorical fields to maintain diversity.</w:t>
        <w:br w:type="textWrapping"/>
        <w:t xml:space="preserve"> Each record includes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is_synthetic</w:t>
      </w:r>
      <w:r w:rsidDel="00000000" w:rsidR="00000000" w:rsidRPr="00000000">
        <w:rPr>
          <w:rtl w:val="0"/>
        </w:rPr>
        <w:t xml:space="preserve"> flag: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| Value | Meaning |</w:t>
        <w:br w:type="textWrapping"/>
        <w:t xml:space="preserve">        | 0 | Real record (from source file) |</w:t>
        <w:br w:type="textWrapping"/>
        <w:t xml:space="preserve">        | 1 | Synthetic record (auto-generated) |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lb593lj09b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Processing Script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data_wrangling_ai_capscan.py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54xxb6kps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Python ≥ 3.9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 numpy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u9hkxigpj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&amp; clean:</w:t>
      </w:r>
      <w:r w:rsidDel="00000000" w:rsidR="00000000" w:rsidRPr="00000000">
        <w:rPr>
          <w:rtl w:val="0"/>
        </w:rPr>
        <w:t xml:space="preserve"> trims headers, infers types, replaces missing values.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synthetic data:</w:t>
      </w:r>
      <w:r w:rsidDel="00000000" w:rsidR="00000000" w:rsidRPr="00000000">
        <w:rPr>
          <w:rtl w:val="0"/>
        </w:rPr>
        <w:t xml:space="preserve"> adds variation to numeric columns and shuffles categorical ones.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&amp; normalize:</w:t>
      </w:r>
      <w:r w:rsidDel="00000000" w:rsidR="00000000" w:rsidRPr="00000000">
        <w:rPr>
          <w:rtl w:val="0"/>
        </w:rPr>
        <w:t xml:space="preserve"> merges real and synthetic data; splits categorical dimensions.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CSVs:</w:t>
      </w:r>
      <w:r w:rsidDel="00000000" w:rsidR="00000000" w:rsidRPr="00000000">
        <w:rPr>
          <w:rtl w:val="0"/>
        </w:rPr>
        <w:t xml:space="preserve"> one fact table and multiple dimension tables in 3NF structure.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ixgkz15e2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Output Files (3NF)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025"/>
        <w:gridCol w:w="4020"/>
        <w:tblGridChange w:id="0">
          <w:tblGrid>
            <w:gridCol w:w="3315"/>
            <w:gridCol w:w="2025"/>
            <w:gridCol w:w="4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AI_CapScan_3NF_fact_table.csv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fact_capscan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Fact table linking all dimension IDs with numeric 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AI_CapScan_3NF_&lt;column&gt;.csv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dim_&lt;column&gt;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Dimension table for each categorical field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fact table</w:t>
      </w:r>
      <w:r w:rsidDel="00000000" w:rsidR="00000000" w:rsidRPr="00000000">
        <w:rPr>
          <w:rtl w:val="0"/>
        </w:rPr>
        <w:t xml:space="preserve"> contains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is_synthetic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CSVs are UTF-8 encoded and have headers without index columns.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Database Schema (3NF)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evpisrje6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Schema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fact_capscan (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RecordID TEXT PRIMARY KEY,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is_synthetic INT,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TEXT,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Sector_id TEXT,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Technology_id TEXT,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AI_Adoption FLOAT,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Investment FLOAT,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Employees INT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dim_Country (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TEXT PRIMARY KEY,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 TEXT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dim_Sector (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Sector_id TEXT PRIMARY KEY,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Sector TEXT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dim_Technology (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Technology_id TEXT PRIMARY KEY,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Technology TEXT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dim_* (1) ───&lt; fact_capscan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categorical column becomes its own dimension table.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fact_capscan</w:t>
      </w:r>
      <w:r w:rsidDel="00000000" w:rsidR="00000000" w:rsidRPr="00000000">
        <w:rPr>
          <w:rtl w:val="0"/>
        </w:rPr>
        <w:t xml:space="preserve"> holds all foreign keys and numeric measures.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is_synthetic</w:t>
      </w:r>
      <w:r w:rsidDel="00000000" w:rsidR="00000000" w:rsidRPr="00000000">
        <w:rPr>
          <w:rtl w:val="0"/>
        </w:rPr>
        <w:t xml:space="preserve"> appears </w:t>
      </w:r>
      <w:r w:rsidDel="00000000" w:rsidR="00000000" w:rsidRPr="00000000">
        <w:rPr>
          <w:b w:val="1"/>
          <w:rtl w:val="0"/>
        </w:rPr>
        <w:t xml:space="preserve">only once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fact_capscan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4x3uun1ql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Loading into Database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kmizxmqxx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PostgreSQL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dim_Country FROM 'AI_CapScan_3NF_Country.csv' CSV HEADER;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dim_Sector FROM 'AI_CapScan_3NF_Sector.csv' CSV HEADER;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dim_Technology FROM 'AI_CapScan_3NF_Technology.csv' CSV HEADER;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fact_capscan FROM 'AI_CapScan_3NF_fact_table.csv' CSV HEADER;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5nlh5tnt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Foreign Keys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fact_capscan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fk_country FOREIGN KEY (Country_id) REFERENCES dim_Country(Country_id),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fk_sector FOREIGN KEY (Sector_id) REFERENCES dim_Sector(Sector_id),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fk_tech FOREIGN KEY (Technology_id) REFERENCES dim_Technology(Technology_id);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r2n8y33jw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Validation Queries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Count synthetic vs real records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is_synthetic, COUNT(*) FROM fact_capscan GROUP BY is_synthetic;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Check referential integrity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fact_capscan f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dim_Country c ON f.Country_id = c.Country_id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c.Country_id IS NULL;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930"/>
        <w:tblGridChange w:id="0">
          <w:tblGrid>
            <w:gridCol w:w="4665"/>
            <w:gridCol w:w="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Numeric noise bounded within ±20% of 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Missing values standardized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is_synthetic</w:t>
            </w:r>
            <w:r w:rsidDel="00000000" w:rsidR="00000000" w:rsidRPr="00000000">
              <w:rPr>
                <w:rtl w:val="0"/>
              </w:rPr>
              <w:t xml:space="preserve"> only in fact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UTF-8 encoded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eh3ppg8zp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Developer Notes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keys:</w:t>
      </w:r>
      <w:r w:rsidDel="00000000" w:rsidR="00000000" w:rsidRPr="00000000">
        <w:rPr>
          <w:rtl w:val="0"/>
        </w:rPr>
        <w:t xml:space="preserve"> UUIDs (8-char hex strings) for all dimensions.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 table:</w:t>
      </w:r>
      <w:r w:rsidDel="00000000" w:rsidR="00000000" w:rsidRPr="00000000">
        <w:rPr>
          <w:rtl w:val="0"/>
        </w:rPr>
        <w:t xml:space="preserve"> contains only numeric measures + foreign keys.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Synthetic expansion:</w:t>
      </w:r>
      <w:r w:rsidDel="00000000" w:rsidR="00000000" w:rsidRPr="00000000">
        <w:rPr>
          <w:rtl w:val="0"/>
        </w:rPr>
        <w:t xml:space="preserve"> configurable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SCALE_FACTOR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categorical FKs guaranteed valid through merge mapping.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  <w:r w:rsidDel="00000000" w:rsidR="00000000" w:rsidRPr="00000000">
        <w:rPr>
          <w:rtl w:val="0"/>
        </w:rPr>
        <w:t xml:space="preserve"> follows the same 3NF logic as Sentiment and Eurostat datasets.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for integration into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 schema.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