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1F53" w14:textId="77777777" w:rsidR="001B61B4" w:rsidRDefault="001B61B4" w:rsidP="001B61B4">
      <w:pPr>
        <w:pStyle w:val="Kop1"/>
      </w:pPr>
      <w:r>
        <w:t>A2 - AI Dialectics Sessions</w:t>
      </w:r>
    </w:p>
    <w:p w14:paraId="740DD04F" w14:textId="77777777" w:rsidR="001B61B4" w:rsidRDefault="001B61B4" w:rsidP="001B61B4">
      <w:r>
        <w:t>Layer: A - Strategy &amp; Governance</w:t>
      </w:r>
    </w:p>
    <w:p w14:paraId="59DBFE3B" w14:textId="72693E84" w:rsidR="001B61B4" w:rsidRDefault="001B61B4" w:rsidP="001B61B4">
      <w:pPr>
        <w:pStyle w:val="Kop2"/>
      </w:pPr>
      <w:r>
        <w:t xml:space="preserve"> Objective</w:t>
      </w:r>
    </w:p>
    <w:p w14:paraId="67B4F16D" w14:textId="77777777" w:rsidR="001B61B4" w:rsidRDefault="001B61B4" w:rsidP="001B61B4">
      <w:pPr>
        <w:pStyle w:val="Lijstalinea"/>
        <w:numPr>
          <w:ilvl w:val="0"/>
          <w:numId w:val="5"/>
        </w:numPr>
      </w:pPr>
      <w:r>
        <w:t>The AI Dialectics Sessions create a structured dialogue space for leaders, experts, and employees to explore the paradoxes, ethical tensions, and cultural implications of AI in their organisation.</w:t>
      </w:r>
    </w:p>
    <w:p w14:paraId="239ED431" w14:textId="77777777" w:rsidR="001B61B4" w:rsidRDefault="001B61B4" w:rsidP="001B61B4">
      <w:pPr>
        <w:pStyle w:val="Lijstalinea"/>
        <w:numPr>
          <w:ilvl w:val="0"/>
          <w:numId w:val="5"/>
        </w:numPr>
      </w:pPr>
      <w:r>
        <w:t>Participants confront contrasting perspectives - innovation versus control, efficiency versus empathy, autonomy versus accountability - to clarify boundaries and shared values.</w:t>
      </w:r>
    </w:p>
    <w:p w14:paraId="217EBEFB" w14:textId="77777777" w:rsidR="001B61B4" w:rsidRDefault="001B61B4" w:rsidP="001B61B4">
      <w:pPr>
        <w:pStyle w:val="Lijstalinea"/>
        <w:numPr>
          <w:ilvl w:val="0"/>
          <w:numId w:val="5"/>
        </w:numPr>
      </w:pPr>
      <w:r>
        <w:t>The intervention builds ethical literacy, reflective capacity, and strategic coherence, translating complex dilemmas into guiding principles for responsible AI adoption.</w:t>
      </w:r>
    </w:p>
    <w:p w14:paraId="314DBA11" w14:textId="4A904DEE" w:rsidR="001B61B4" w:rsidRDefault="001B61B4" w:rsidP="001B61B4">
      <w:pPr>
        <w:pStyle w:val="Kop2"/>
      </w:pPr>
      <w:r>
        <w:t xml:space="preserve"> When to Use</w:t>
      </w:r>
    </w:p>
    <w:p w14:paraId="14DA05C9" w14:textId="77777777" w:rsidR="001B61B4" w:rsidRDefault="001B61B4" w:rsidP="001B61B4">
      <w:r>
        <w:t>Use this intervention when:</w:t>
      </w:r>
    </w:p>
    <w:p w14:paraId="662060A4" w14:textId="77777777" w:rsidR="001B61B4" w:rsidRDefault="001B61B4" w:rsidP="001B61B4">
      <w:pPr>
        <w:pStyle w:val="Lijstalinea"/>
        <w:numPr>
          <w:ilvl w:val="0"/>
          <w:numId w:val="6"/>
        </w:numPr>
      </w:pPr>
      <w:r>
        <w:t>The organisation is developing or refining its AI principles, ethics, or governance model.</w:t>
      </w:r>
    </w:p>
    <w:p w14:paraId="3F67CE6D" w14:textId="77777777" w:rsidR="001B61B4" w:rsidRDefault="001B61B4" w:rsidP="001B61B4">
      <w:pPr>
        <w:pStyle w:val="Lijstalinea"/>
        <w:numPr>
          <w:ilvl w:val="0"/>
          <w:numId w:val="6"/>
        </w:numPr>
      </w:pPr>
      <w:r>
        <w:t>Tensions exist between enthusiasm and fear, or between innovation and compliance.</w:t>
      </w:r>
    </w:p>
    <w:p w14:paraId="683157E3" w14:textId="77777777" w:rsidR="001B61B4" w:rsidRDefault="001B61B4" w:rsidP="001B61B4">
      <w:pPr>
        <w:pStyle w:val="Lijstalinea"/>
        <w:numPr>
          <w:ilvl w:val="0"/>
          <w:numId w:val="6"/>
        </w:numPr>
      </w:pPr>
      <w:r>
        <w:t>Leadership wants to align vision and values across diverse perspectives.</w:t>
      </w:r>
    </w:p>
    <w:p w14:paraId="155633A6" w14:textId="77777777" w:rsidR="001B61B4" w:rsidRDefault="001B61B4" w:rsidP="001B61B4">
      <w:pPr>
        <w:pStyle w:val="Lijstalinea"/>
        <w:numPr>
          <w:ilvl w:val="0"/>
          <w:numId w:val="6"/>
        </w:numPr>
      </w:pPr>
      <w:r>
        <w:t>The organisation needs to model transparency and responsibility around AI.</w:t>
      </w:r>
    </w:p>
    <w:p w14:paraId="7E17AF64" w14:textId="77777777" w:rsidR="001B61B4" w:rsidRDefault="001B61B4" w:rsidP="001B61B4">
      <w:r>
        <w:t>Ideal as:</w:t>
      </w:r>
    </w:p>
    <w:p w14:paraId="2AE955DC" w14:textId="77777777" w:rsidR="001B61B4" w:rsidRDefault="001B61B4" w:rsidP="001B61B4">
      <w:pPr>
        <w:pStyle w:val="Lijstalinea"/>
        <w:numPr>
          <w:ilvl w:val="0"/>
          <w:numId w:val="7"/>
        </w:numPr>
      </w:pPr>
      <w:r>
        <w:t>A follow-up to A1 - AI Roadmap Pressure Cooker to explore ethical and human dimensions.</w:t>
      </w:r>
    </w:p>
    <w:p w14:paraId="25B30C91" w14:textId="77777777" w:rsidR="001B61B4" w:rsidRDefault="001B61B4" w:rsidP="001B61B4">
      <w:pPr>
        <w:pStyle w:val="Lijstalinea"/>
        <w:numPr>
          <w:ilvl w:val="0"/>
          <w:numId w:val="7"/>
        </w:numPr>
      </w:pPr>
      <w:r>
        <w:t>A preparation for adoption programs that need clear cultural and moral grounding.</w:t>
      </w:r>
    </w:p>
    <w:p w14:paraId="55EACBB1" w14:textId="77777777" w:rsidR="001B61B4" w:rsidRDefault="001B61B4" w:rsidP="001B61B4">
      <w:pPr>
        <w:pStyle w:val="Lijstalinea"/>
        <w:numPr>
          <w:ilvl w:val="0"/>
          <w:numId w:val="7"/>
        </w:numPr>
      </w:pPr>
      <w:r>
        <w:t>A recurring reflection format in organisations embedding AI deeply into decision processes.</w:t>
      </w:r>
    </w:p>
    <w:p w14:paraId="1B1AA3A2" w14:textId="1D0A8698" w:rsidR="001B61B4" w:rsidRDefault="001B61B4" w:rsidP="001B61B4">
      <w:pPr>
        <w:pStyle w:val="Kop2"/>
      </w:pPr>
      <w:r>
        <w:t xml:space="preserve"> When Not to Use</w:t>
      </w:r>
    </w:p>
    <w:p w14:paraId="16E90AF0" w14:textId="77777777" w:rsidR="001B61B4" w:rsidRDefault="001B61B4" w:rsidP="001B61B4">
      <w:r>
        <w:t>Avoid this intervention when:</w:t>
      </w:r>
    </w:p>
    <w:p w14:paraId="350060B5" w14:textId="77777777" w:rsidR="001B61B4" w:rsidRDefault="001B61B4" w:rsidP="001B61B4">
      <w:pPr>
        <w:pStyle w:val="Lijstalinea"/>
        <w:numPr>
          <w:ilvl w:val="0"/>
          <w:numId w:val="8"/>
        </w:numPr>
      </w:pPr>
      <w:r>
        <w:t>Leadership treats AI as purely technical - ethical reflection will not be taken seriously.</w:t>
      </w:r>
    </w:p>
    <w:p w14:paraId="685AD576" w14:textId="77777777" w:rsidR="001B61B4" w:rsidRDefault="001B61B4" w:rsidP="001B61B4">
      <w:pPr>
        <w:pStyle w:val="Lijstalinea"/>
        <w:numPr>
          <w:ilvl w:val="0"/>
          <w:numId w:val="8"/>
        </w:numPr>
      </w:pPr>
      <w:r>
        <w:t>Psychological safety is low - open dialogue requires trust and respect.</w:t>
      </w:r>
    </w:p>
    <w:p w14:paraId="6BF25D85" w14:textId="77777777" w:rsidR="001B61B4" w:rsidRDefault="001B61B4" w:rsidP="001B61B4">
      <w:pPr>
        <w:pStyle w:val="Lijstalinea"/>
        <w:numPr>
          <w:ilvl w:val="0"/>
          <w:numId w:val="8"/>
        </w:numPr>
      </w:pPr>
      <w:r>
        <w:t>The organisation expects consensus too early - dialectical work values diversity of thought.</w:t>
      </w:r>
    </w:p>
    <w:p w14:paraId="6ACCCD2B" w14:textId="77777777" w:rsidR="001B61B4" w:rsidRDefault="001B61B4" w:rsidP="001B61B4">
      <w:pPr>
        <w:pStyle w:val="Lijstalinea"/>
        <w:numPr>
          <w:ilvl w:val="0"/>
          <w:numId w:val="8"/>
        </w:numPr>
      </w:pPr>
      <w:r>
        <w:t>No link to governance exists - conversations without follow-up mechanisms lose credibility.</w:t>
      </w:r>
    </w:p>
    <w:p w14:paraId="509C46DA" w14:textId="77777777" w:rsidR="001B61B4" w:rsidRDefault="001B61B4" w:rsidP="001B61B4">
      <w:pPr>
        <w:pStyle w:val="Lijstalinea"/>
        <w:numPr>
          <w:ilvl w:val="0"/>
          <w:numId w:val="8"/>
        </w:numPr>
      </w:pPr>
      <w:r>
        <w:t>In these cases, build readiness first through A3 - AI Adoption Playbook Co-Design or B1 - Adoption Challenge to strengthen openness and engagement.</w:t>
      </w:r>
    </w:p>
    <w:p w14:paraId="2AA148C0" w14:textId="37DA349C" w:rsidR="001B61B4" w:rsidRDefault="001B61B4" w:rsidP="001B61B4">
      <w:pPr>
        <w:pStyle w:val="Kop2"/>
      </w:pPr>
      <w:r>
        <w:t xml:space="preserve"> Analytical Triggers</w:t>
      </w:r>
    </w:p>
    <w:p w14:paraId="1FE49B62" w14:textId="77777777" w:rsidR="001B61B4" w:rsidRDefault="001B61B4" w:rsidP="001B61B4">
      <w:r>
        <w:t>Recommended when:</w:t>
      </w:r>
    </w:p>
    <w:p w14:paraId="7F6723F8" w14:textId="77777777" w:rsidR="001B61B4" w:rsidRDefault="001B61B4" w:rsidP="001B61B4">
      <w:pPr>
        <w:pStyle w:val="Lijstalinea"/>
        <w:numPr>
          <w:ilvl w:val="0"/>
          <w:numId w:val="9"/>
        </w:numPr>
      </w:pPr>
      <w:r>
        <w:t>Internal communication reveals fear, confusion, or polarisation around AI.</w:t>
      </w:r>
    </w:p>
    <w:p w14:paraId="3A4A7C51" w14:textId="77777777" w:rsidR="001B61B4" w:rsidRDefault="001B61B4" w:rsidP="001B61B4">
      <w:pPr>
        <w:pStyle w:val="Lijstalinea"/>
        <w:numPr>
          <w:ilvl w:val="0"/>
          <w:numId w:val="9"/>
        </w:numPr>
      </w:pPr>
      <w:r>
        <w:t>Surveys show conflicting beliefs about fairness, transparency, or autonomy.</w:t>
      </w:r>
    </w:p>
    <w:p w14:paraId="6EA66889" w14:textId="77777777" w:rsidR="001B61B4" w:rsidRDefault="001B61B4" w:rsidP="001B61B4">
      <w:pPr>
        <w:pStyle w:val="Lijstalinea"/>
        <w:numPr>
          <w:ilvl w:val="0"/>
          <w:numId w:val="9"/>
        </w:numPr>
      </w:pPr>
      <w:r>
        <w:t>Leadership expresses uncertainty about the ethical implications of AI use.</w:t>
      </w:r>
    </w:p>
    <w:p w14:paraId="4397B81A" w14:textId="77777777" w:rsidR="001B61B4" w:rsidRDefault="001B61B4" w:rsidP="001B61B4">
      <w:pPr>
        <w:pStyle w:val="Lijstalinea"/>
        <w:numPr>
          <w:ilvl w:val="0"/>
          <w:numId w:val="9"/>
        </w:numPr>
      </w:pPr>
      <w:r>
        <w:t>Compliance or legal teams seek better integration with innovation culture.</w:t>
      </w:r>
    </w:p>
    <w:p w14:paraId="4C222A43" w14:textId="492111C6" w:rsidR="001B61B4" w:rsidRDefault="001B61B4" w:rsidP="001B61B4">
      <w:pPr>
        <w:pStyle w:val="Kop2"/>
      </w:pPr>
      <w:r>
        <w:t xml:space="preserve"> Setup &amp; Format</w:t>
      </w:r>
    </w:p>
    <w:p w14:paraId="312520F3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Duration: 1 to 2 half-day sessions per group (can also run as a recurring series).</w:t>
      </w:r>
    </w:p>
    <w:p w14:paraId="2845C20F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Structure:</w:t>
      </w:r>
    </w:p>
    <w:p w14:paraId="075271B3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Framing: introduction to dialectical method and purpose - exploring, not deciding.</w:t>
      </w:r>
    </w:p>
    <w:p w14:paraId="44873684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Tension mapping: identify opposing forces or paradoxes relevant to the organisation.</w:t>
      </w:r>
    </w:p>
    <w:p w14:paraId="382FB4AD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Dialogue rounds: guided discussion balancing inquiry, advocacy, and reflection.</w:t>
      </w:r>
    </w:p>
    <w:p w14:paraId="5B750E0C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lastRenderedPageBreak/>
        <w:t>Synthesis: capture shared insights, disagreements, and questions for further exploration.</w:t>
      </w:r>
    </w:p>
    <w:p w14:paraId="4A6809C2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Integration: translate insights into principles or decision guidelines.</w:t>
      </w:r>
    </w:p>
    <w:p w14:paraId="21E0F6EC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Facilitation: 1 experienced facilitator for every 10 to 12 participants.</w:t>
      </w:r>
    </w:p>
    <w:p w14:paraId="58F10989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Scale: adaptable from small leadership circles to larger cross-functional forums.</w:t>
      </w:r>
    </w:p>
    <w:p w14:paraId="6CEE050E" w14:textId="77777777" w:rsidR="001B61B4" w:rsidRDefault="001B61B4" w:rsidP="001B61B4">
      <w:pPr>
        <w:pStyle w:val="Lijstalinea"/>
        <w:numPr>
          <w:ilvl w:val="0"/>
          <w:numId w:val="10"/>
        </w:numPr>
      </w:pPr>
      <w:r>
        <w:t>Output: a documented set of insights, boundary principles, and proposed governance refinements.</w:t>
      </w:r>
    </w:p>
    <w:p w14:paraId="24F7776F" w14:textId="14B3AF40" w:rsidR="001B61B4" w:rsidRDefault="001B61B4" w:rsidP="001B61B4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61B4" w:rsidRPr="001B61B4" w14:paraId="073BF5C8" w14:textId="77777777">
        <w:tc>
          <w:tcPr>
            <w:tcW w:w="3005" w:type="dxa"/>
          </w:tcPr>
          <w:p w14:paraId="531FB563" w14:textId="77777777" w:rsidR="001B61B4" w:rsidRPr="001B61B4" w:rsidRDefault="001B61B4" w:rsidP="008F56BD">
            <w:r w:rsidRPr="001B61B4">
              <w:t>Principle</w:t>
            </w:r>
          </w:p>
        </w:tc>
        <w:tc>
          <w:tcPr>
            <w:tcW w:w="3005" w:type="dxa"/>
          </w:tcPr>
          <w:p w14:paraId="027E72C2" w14:textId="77777777" w:rsidR="001B61B4" w:rsidRPr="001B61B4" w:rsidRDefault="001B61B4" w:rsidP="008F56BD">
            <w:r w:rsidRPr="001B61B4">
              <w:t>Mechanism</w:t>
            </w:r>
          </w:p>
        </w:tc>
        <w:tc>
          <w:tcPr>
            <w:tcW w:w="3006" w:type="dxa"/>
          </w:tcPr>
          <w:p w14:paraId="48051D25" w14:textId="77777777" w:rsidR="001B61B4" w:rsidRPr="001B61B4" w:rsidRDefault="001B61B4" w:rsidP="008F56BD">
            <w:r w:rsidRPr="001B61B4">
              <w:t>How it is activated in the sessions</w:t>
            </w:r>
          </w:p>
        </w:tc>
      </w:tr>
      <w:tr w:rsidR="001B61B4" w:rsidRPr="001B61B4" w14:paraId="5D791EA0" w14:textId="77777777">
        <w:tc>
          <w:tcPr>
            <w:tcW w:w="3005" w:type="dxa"/>
          </w:tcPr>
          <w:p w14:paraId="22509BE7" w14:textId="77777777" w:rsidR="001B61B4" w:rsidRPr="001B61B4" w:rsidRDefault="001B61B4" w:rsidP="008F56BD">
            <w:r w:rsidRPr="001B61B4">
              <w:t>Cognitive flexibility</w:t>
            </w:r>
          </w:p>
        </w:tc>
        <w:tc>
          <w:tcPr>
            <w:tcW w:w="3005" w:type="dxa"/>
          </w:tcPr>
          <w:p w14:paraId="0979A0C6" w14:textId="77777777" w:rsidR="001B61B4" w:rsidRPr="001B61B4" w:rsidRDefault="001B61B4" w:rsidP="008F56BD">
            <w:r w:rsidRPr="001B61B4">
              <w:t>Exposure to diverse perspectives activates prefrontal integration.</w:t>
            </w:r>
          </w:p>
        </w:tc>
        <w:tc>
          <w:tcPr>
            <w:tcW w:w="3006" w:type="dxa"/>
          </w:tcPr>
          <w:p w14:paraId="1A1973B8" w14:textId="77777777" w:rsidR="001B61B4" w:rsidRPr="001B61B4" w:rsidRDefault="001B61B4" w:rsidP="008F56BD">
            <w:r w:rsidRPr="001B61B4">
              <w:t>Structured paradox exploration expands thinking capacity.</w:t>
            </w:r>
          </w:p>
        </w:tc>
      </w:tr>
      <w:tr w:rsidR="001B61B4" w:rsidRPr="001B61B4" w14:paraId="22E682E2" w14:textId="77777777">
        <w:tc>
          <w:tcPr>
            <w:tcW w:w="3005" w:type="dxa"/>
          </w:tcPr>
          <w:p w14:paraId="0A98D697" w14:textId="77777777" w:rsidR="001B61B4" w:rsidRPr="001B61B4" w:rsidRDefault="001B61B4" w:rsidP="008F56BD">
            <w:r w:rsidRPr="001B61B4">
              <w:t>Social regulation</w:t>
            </w:r>
          </w:p>
        </w:tc>
        <w:tc>
          <w:tcPr>
            <w:tcW w:w="3005" w:type="dxa"/>
          </w:tcPr>
          <w:p w14:paraId="246D1900" w14:textId="77777777" w:rsidR="001B61B4" w:rsidRPr="001B61B4" w:rsidRDefault="001B61B4" w:rsidP="008F56BD">
            <w:r w:rsidRPr="001B61B4">
              <w:t>Safe group interaction reduces amygdala activation and defensive behaviour.</w:t>
            </w:r>
          </w:p>
        </w:tc>
        <w:tc>
          <w:tcPr>
            <w:tcW w:w="3006" w:type="dxa"/>
          </w:tcPr>
          <w:p w14:paraId="0864ED0B" w14:textId="77777777" w:rsidR="001B61B4" w:rsidRPr="001B61B4" w:rsidRDefault="001B61B4" w:rsidP="008F56BD">
            <w:r w:rsidRPr="001B61B4">
              <w:t>Facilitated dialogue norms and reflective pacing.</w:t>
            </w:r>
          </w:p>
        </w:tc>
      </w:tr>
      <w:tr w:rsidR="001B61B4" w:rsidRPr="001B61B4" w14:paraId="65BEBEC1" w14:textId="77777777">
        <w:tc>
          <w:tcPr>
            <w:tcW w:w="3005" w:type="dxa"/>
          </w:tcPr>
          <w:p w14:paraId="0037E150" w14:textId="77777777" w:rsidR="001B61B4" w:rsidRPr="001B61B4" w:rsidRDefault="001B61B4" w:rsidP="008F56BD">
            <w:r w:rsidRPr="001B61B4">
              <w:t>Empathic resonance</w:t>
            </w:r>
          </w:p>
        </w:tc>
        <w:tc>
          <w:tcPr>
            <w:tcW w:w="3005" w:type="dxa"/>
          </w:tcPr>
          <w:p w14:paraId="7ACB58EE" w14:textId="77777777" w:rsidR="001B61B4" w:rsidRPr="001B61B4" w:rsidRDefault="001B61B4" w:rsidP="008F56BD">
            <w:r w:rsidRPr="001B61B4">
              <w:t>Perspective-taking stimulates mirror neurons and prosocial emotion.</w:t>
            </w:r>
          </w:p>
        </w:tc>
        <w:tc>
          <w:tcPr>
            <w:tcW w:w="3006" w:type="dxa"/>
          </w:tcPr>
          <w:p w14:paraId="661F9C5E" w14:textId="77777777" w:rsidR="001B61B4" w:rsidRPr="001B61B4" w:rsidRDefault="001B61B4" w:rsidP="008F56BD">
            <w:r w:rsidRPr="001B61B4">
              <w:t>Deep listening exercises and role reversals.</w:t>
            </w:r>
          </w:p>
        </w:tc>
      </w:tr>
      <w:tr w:rsidR="001B61B4" w:rsidRPr="001B61B4" w14:paraId="1B5ACE77" w14:textId="77777777">
        <w:tc>
          <w:tcPr>
            <w:tcW w:w="3005" w:type="dxa"/>
          </w:tcPr>
          <w:p w14:paraId="61A8CE93" w14:textId="77777777" w:rsidR="001B61B4" w:rsidRPr="001B61B4" w:rsidRDefault="001B61B4" w:rsidP="008F56BD">
            <w:r w:rsidRPr="001B61B4">
              <w:t>Controlled disobedience</w:t>
            </w:r>
          </w:p>
        </w:tc>
        <w:tc>
          <w:tcPr>
            <w:tcW w:w="3005" w:type="dxa"/>
          </w:tcPr>
          <w:p w14:paraId="2409BCCA" w14:textId="77777777" w:rsidR="001B61B4" w:rsidRPr="001B61B4" w:rsidRDefault="001B61B4" w:rsidP="008F56BD">
            <w:r w:rsidRPr="001B61B4">
              <w:t>Encourages challenging authority or assumptions safely.</w:t>
            </w:r>
          </w:p>
        </w:tc>
        <w:tc>
          <w:tcPr>
            <w:tcW w:w="3006" w:type="dxa"/>
          </w:tcPr>
          <w:p w14:paraId="249C4DA1" w14:textId="77777777" w:rsidR="001B61B4" w:rsidRPr="001B61B4" w:rsidRDefault="001B61B4" w:rsidP="008F56BD">
            <w:r w:rsidRPr="001B61B4">
              <w:t>Designated “devil’s advocate” and dissent roles.</w:t>
            </w:r>
          </w:p>
        </w:tc>
      </w:tr>
      <w:tr w:rsidR="001B61B4" w:rsidRPr="001B61B4" w14:paraId="44DDD8BB" w14:textId="77777777">
        <w:tc>
          <w:tcPr>
            <w:tcW w:w="3005" w:type="dxa"/>
          </w:tcPr>
          <w:p w14:paraId="05AF6ED2" w14:textId="77777777" w:rsidR="001B61B4" w:rsidRPr="001B61B4" w:rsidRDefault="001B61B4" w:rsidP="008F56BD">
            <w:r w:rsidRPr="001B61B4">
              <w:t>Predefined structure</w:t>
            </w:r>
          </w:p>
        </w:tc>
        <w:tc>
          <w:tcPr>
            <w:tcW w:w="3005" w:type="dxa"/>
          </w:tcPr>
          <w:p w14:paraId="363B1B9F" w14:textId="77777777" w:rsidR="001B61B4" w:rsidRPr="001B61B4" w:rsidRDefault="001B61B4" w:rsidP="008F56BD">
            <w:r w:rsidRPr="001B61B4">
              <w:t>Predictable format supports trust and openness.</w:t>
            </w:r>
          </w:p>
        </w:tc>
        <w:tc>
          <w:tcPr>
            <w:tcW w:w="3006" w:type="dxa"/>
          </w:tcPr>
          <w:p w14:paraId="149F787C" w14:textId="77777777" w:rsidR="001B61B4" w:rsidRPr="001B61B4" w:rsidRDefault="001B61B4" w:rsidP="008F56BD">
            <w:r w:rsidRPr="001B61B4">
              <w:t>Clear rounds of inquiry, reflection, and synthesis.</w:t>
            </w:r>
          </w:p>
        </w:tc>
      </w:tr>
      <w:tr w:rsidR="001B61B4" w:rsidRPr="001B61B4" w14:paraId="513707B8" w14:textId="77777777">
        <w:tc>
          <w:tcPr>
            <w:tcW w:w="3005" w:type="dxa"/>
          </w:tcPr>
          <w:p w14:paraId="0DD053CE" w14:textId="77777777" w:rsidR="001B61B4" w:rsidRPr="001B61B4" w:rsidRDefault="001B61B4" w:rsidP="008F56BD">
            <w:r w:rsidRPr="001B61B4">
              <w:t>Reflection and consolidation</w:t>
            </w:r>
          </w:p>
        </w:tc>
        <w:tc>
          <w:tcPr>
            <w:tcW w:w="3005" w:type="dxa"/>
          </w:tcPr>
          <w:p w14:paraId="0C2BBF76" w14:textId="77777777" w:rsidR="001B61B4" w:rsidRPr="001B61B4" w:rsidRDefault="001B61B4" w:rsidP="008F56BD">
            <w:r w:rsidRPr="001B61B4">
              <w:t>Reframing strengthens memory and ethical reasoning.</w:t>
            </w:r>
          </w:p>
        </w:tc>
        <w:tc>
          <w:tcPr>
            <w:tcW w:w="3006" w:type="dxa"/>
          </w:tcPr>
          <w:p w14:paraId="055CB922" w14:textId="77777777" w:rsidR="001B61B4" w:rsidRPr="001B61B4" w:rsidRDefault="001B61B4" w:rsidP="008F56BD">
            <w:r w:rsidRPr="001B61B4">
              <w:t>Structured after-action reflection and journaling prompts.</w:t>
            </w:r>
          </w:p>
        </w:tc>
      </w:tr>
      <w:tr w:rsidR="001B61B4" w:rsidRPr="001B61B4" w14:paraId="55DEADB9" w14:textId="77777777">
        <w:tc>
          <w:tcPr>
            <w:tcW w:w="3005" w:type="dxa"/>
          </w:tcPr>
          <w:p w14:paraId="47300ACA" w14:textId="77777777" w:rsidR="001B61B4" w:rsidRPr="001B61B4" w:rsidRDefault="001B61B4" w:rsidP="008F56BD">
            <w:r w:rsidRPr="001B61B4">
              <w:t>Reward through meaning</w:t>
            </w:r>
          </w:p>
        </w:tc>
        <w:tc>
          <w:tcPr>
            <w:tcW w:w="3005" w:type="dxa"/>
          </w:tcPr>
          <w:p w14:paraId="191AC545" w14:textId="77777777" w:rsidR="001B61B4" w:rsidRPr="001B61B4" w:rsidRDefault="001B61B4" w:rsidP="008F56BD">
            <w:r w:rsidRPr="001B61B4">
              <w:t>Finding coherence releases dopamine through intrinsic motivation.</w:t>
            </w:r>
          </w:p>
        </w:tc>
        <w:tc>
          <w:tcPr>
            <w:tcW w:w="3006" w:type="dxa"/>
          </w:tcPr>
          <w:p w14:paraId="330EB265" w14:textId="77777777" w:rsidR="001B61B4" w:rsidRPr="001B61B4" w:rsidRDefault="001B61B4" w:rsidP="008F56BD">
            <w:r w:rsidRPr="001B61B4">
              <w:t>Linking personal and organisational purpose to AI principles.</w:t>
            </w:r>
          </w:p>
        </w:tc>
      </w:tr>
    </w:tbl>
    <w:p w14:paraId="531CFFB0" w14:textId="4C56E751" w:rsidR="001B61B4" w:rsidRDefault="001B61B4" w:rsidP="001B61B4">
      <w:pPr>
        <w:pStyle w:val="Kop2"/>
      </w:pPr>
      <w:r>
        <w:t xml:space="preserve"> Playfulness &amp; Interaction</w:t>
      </w:r>
    </w:p>
    <w:p w14:paraId="37577F69" w14:textId="77777777" w:rsidR="001B61B4" w:rsidRDefault="001B61B4" w:rsidP="001B61B4">
      <w:pPr>
        <w:pStyle w:val="Lijstalinea"/>
        <w:numPr>
          <w:ilvl w:val="0"/>
          <w:numId w:val="11"/>
        </w:numPr>
      </w:pPr>
      <w:r>
        <w:t>Use of contrasting metaphors (e.g., “AI as mirror vs. AI as engine”) to provoke thought.</w:t>
      </w:r>
    </w:p>
    <w:p w14:paraId="01871D72" w14:textId="77777777" w:rsidR="001B61B4" w:rsidRDefault="001B61B4" w:rsidP="001B61B4">
      <w:pPr>
        <w:pStyle w:val="Lijstalinea"/>
        <w:numPr>
          <w:ilvl w:val="0"/>
          <w:numId w:val="11"/>
        </w:numPr>
      </w:pPr>
      <w:r>
        <w:t>“Philosophical speed-dating” - rapid exchanges of viewpoints.</w:t>
      </w:r>
    </w:p>
    <w:p w14:paraId="7682F142" w14:textId="77777777" w:rsidR="001B61B4" w:rsidRDefault="001B61B4" w:rsidP="001B61B4">
      <w:pPr>
        <w:pStyle w:val="Lijstalinea"/>
        <w:numPr>
          <w:ilvl w:val="0"/>
          <w:numId w:val="11"/>
        </w:numPr>
      </w:pPr>
      <w:r>
        <w:t>Visual tension mapping to make abstract dilemmas concrete.</w:t>
      </w:r>
    </w:p>
    <w:p w14:paraId="5E6EF540" w14:textId="77777777" w:rsidR="001B61B4" w:rsidRDefault="001B61B4" w:rsidP="001B61B4">
      <w:pPr>
        <w:pStyle w:val="Lijstalinea"/>
        <w:numPr>
          <w:ilvl w:val="0"/>
          <w:numId w:val="11"/>
        </w:numPr>
      </w:pPr>
      <w:r>
        <w:t>Storytelling through moral or fictional case scenarios that trigger discussion.</w:t>
      </w:r>
    </w:p>
    <w:p w14:paraId="22614981" w14:textId="77777777" w:rsidR="001B61B4" w:rsidRDefault="001B61B4" w:rsidP="001B61B4">
      <w:pPr>
        <w:pStyle w:val="Lijstalinea"/>
        <w:numPr>
          <w:ilvl w:val="0"/>
          <w:numId w:val="11"/>
        </w:numPr>
      </w:pPr>
      <w:r>
        <w:t>Playfulness lowers tension and invites participation while keeping the dialogue authentic and respectful.</w:t>
      </w:r>
    </w:p>
    <w:p w14:paraId="00846526" w14:textId="3CF4E9B0" w:rsidR="001B61B4" w:rsidRDefault="001B61B4" w:rsidP="001B61B4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B61B4" w:rsidRPr="001B61B4" w14:paraId="0750270F" w14:textId="77777777" w:rsidTr="001B61B4">
        <w:tc>
          <w:tcPr>
            <w:tcW w:w="2405" w:type="dxa"/>
          </w:tcPr>
          <w:p w14:paraId="7A64F5A7" w14:textId="77777777" w:rsidR="001B61B4" w:rsidRPr="001B61B4" w:rsidRDefault="001B61B4" w:rsidP="0054403C">
            <w:r w:rsidRPr="001B61B4">
              <w:t>Domain</w:t>
            </w:r>
          </w:p>
        </w:tc>
        <w:tc>
          <w:tcPr>
            <w:tcW w:w="6611" w:type="dxa"/>
          </w:tcPr>
          <w:p w14:paraId="0E30F5BE" w14:textId="77777777" w:rsidR="001B61B4" w:rsidRPr="001B61B4" w:rsidRDefault="001B61B4" w:rsidP="0054403C">
            <w:r w:rsidRPr="001B61B4">
              <w:t>Expected Change</w:t>
            </w:r>
          </w:p>
        </w:tc>
      </w:tr>
      <w:tr w:rsidR="001B61B4" w:rsidRPr="001B61B4" w14:paraId="03272DAB" w14:textId="77777777" w:rsidTr="001B61B4">
        <w:tc>
          <w:tcPr>
            <w:tcW w:w="2405" w:type="dxa"/>
          </w:tcPr>
          <w:p w14:paraId="28F7244C" w14:textId="77777777" w:rsidR="001B61B4" w:rsidRPr="001B61B4" w:rsidRDefault="001B61B4" w:rsidP="0054403C">
            <w:r w:rsidRPr="001B61B4">
              <w:t>Cognitive</w:t>
            </w:r>
          </w:p>
        </w:tc>
        <w:tc>
          <w:tcPr>
            <w:tcW w:w="6611" w:type="dxa"/>
          </w:tcPr>
          <w:p w14:paraId="2C3833C7" w14:textId="77777777" w:rsidR="001B61B4" w:rsidRPr="001B61B4" w:rsidRDefault="001B61B4" w:rsidP="0054403C">
            <w:r w:rsidRPr="001B61B4">
              <w:t>Participants develop nuanced understanding of AI’s trade-offs and implications.</w:t>
            </w:r>
          </w:p>
        </w:tc>
      </w:tr>
      <w:tr w:rsidR="001B61B4" w:rsidRPr="001B61B4" w14:paraId="52270377" w14:textId="77777777" w:rsidTr="001B61B4">
        <w:tc>
          <w:tcPr>
            <w:tcW w:w="2405" w:type="dxa"/>
          </w:tcPr>
          <w:p w14:paraId="110F9A78" w14:textId="77777777" w:rsidR="001B61B4" w:rsidRPr="001B61B4" w:rsidRDefault="001B61B4" w:rsidP="0054403C">
            <w:r w:rsidRPr="001B61B4">
              <w:t>Emotional</w:t>
            </w:r>
          </w:p>
        </w:tc>
        <w:tc>
          <w:tcPr>
            <w:tcW w:w="6611" w:type="dxa"/>
          </w:tcPr>
          <w:p w14:paraId="1EA59A8E" w14:textId="77777777" w:rsidR="001B61B4" w:rsidRPr="001B61B4" w:rsidRDefault="001B61B4" w:rsidP="0054403C">
            <w:r w:rsidRPr="001B61B4">
              <w:t>Anxiety about uncertainty transforms into reflective curiosity.</w:t>
            </w:r>
          </w:p>
        </w:tc>
      </w:tr>
      <w:tr w:rsidR="001B61B4" w:rsidRPr="001B61B4" w14:paraId="5876098A" w14:textId="77777777" w:rsidTr="001B61B4">
        <w:tc>
          <w:tcPr>
            <w:tcW w:w="2405" w:type="dxa"/>
          </w:tcPr>
          <w:p w14:paraId="3DBCC9D1" w14:textId="77777777" w:rsidR="001B61B4" w:rsidRPr="001B61B4" w:rsidRDefault="001B61B4" w:rsidP="0054403C">
            <w:r w:rsidRPr="001B61B4">
              <w:t>Social</w:t>
            </w:r>
          </w:p>
        </w:tc>
        <w:tc>
          <w:tcPr>
            <w:tcW w:w="6611" w:type="dxa"/>
          </w:tcPr>
          <w:p w14:paraId="0E972BBF" w14:textId="77777777" w:rsidR="001B61B4" w:rsidRPr="001B61B4" w:rsidRDefault="001B61B4" w:rsidP="0054403C">
            <w:r w:rsidRPr="001B61B4">
              <w:t>Culture of open dialogue and shared responsibility emerges.</w:t>
            </w:r>
          </w:p>
        </w:tc>
      </w:tr>
      <w:tr w:rsidR="001B61B4" w:rsidRPr="001B61B4" w14:paraId="7CC99CFD" w14:textId="77777777" w:rsidTr="001B61B4">
        <w:tc>
          <w:tcPr>
            <w:tcW w:w="2405" w:type="dxa"/>
          </w:tcPr>
          <w:p w14:paraId="4358D417" w14:textId="77777777" w:rsidR="001B61B4" w:rsidRPr="001B61B4" w:rsidRDefault="001B61B4" w:rsidP="0054403C">
            <w:r w:rsidRPr="001B61B4">
              <w:t>Behavioural</w:t>
            </w:r>
          </w:p>
        </w:tc>
        <w:tc>
          <w:tcPr>
            <w:tcW w:w="6611" w:type="dxa"/>
          </w:tcPr>
          <w:p w14:paraId="41CD51D8" w14:textId="77777777" w:rsidR="001B61B4" w:rsidRPr="001B61B4" w:rsidRDefault="001B61B4" w:rsidP="0054403C">
            <w:r w:rsidRPr="001B61B4">
              <w:t>Leaders and teams make more transparent, values-based AI decisions.</w:t>
            </w:r>
          </w:p>
        </w:tc>
      </w:tr>
    </w:tbl>
    <w:p w14:paraId="2FB29E07" w14:textId="1AB5E7EC" w:rsidR="001B61B4" w:rsidRDefault="001B61B4" w:rsidP="001B61B4">
      <w:pPr>
        <w:pStyle w:val="Kop2"/>
      </w:pPr>
      <w:r>
        <w:lastRenderedPageBreak/>
        <w:t xml:space="preserve"> Expected Business Effects / ROI Indicators</w:t>
      </w:r>
    </w:p>
    <w:p w14:paraId="2E8FD28F" w14:textId="77777777" w:rsidR="001B61B4" w:rsidRDefault="001B61B4" w:rsidP="001B61B4">
      <w:pPr>
        <w:pStyle w:val="Kop3"/>
      </w:pPr>
      <w:r>
        <w:t>Short-term</w:t>
      </w:r>
    </w:p>
    <w:p w14:paraId="73CEF5B7" w14:textId="77777777" w:rsidR="001B61B4" w:rsidRDefault="001B61B4" w:rsidP="001B61B4">
      <w:pPr>
        <w:pStyle w:val="Lijstalinea"/>
        <w:numPr>
          <w:ilvl w:val="0"/>
          <w:numId w:val="12"/>
        </w:numPr>
      </w:pPr>
      <w:r>
        <w:t>Greater clarity on ethical priorities and organisational boundaries.</w:t>
      </w:r>
    </w:p>
    <w:p w14:paraId="77DC96C1" w14:textId="77777777" w:rsidR="001B61B4" w:rsidRDefault="001B61B4" w:rsidP="001B61B4">
      <w:pPr>
        <w:pStyle w:val="Lijstalinea"/>
        <w:numPr>
          <w:ilvl w:val="0"/>
          <w:numId w:val="12"/>
        </w:numPr>
      </w:pPr>
      <w:r>
        <w:t>Improved communication between innovation, compliance, and HR functions.</w:t>
      </w:r>
    </w:p>
    <w:p w14:paraId="13AA52D5" w14:textId="77777777" w:rsidR="001B61B4" w:rsidRDefault="001B61B4" w:rsidP="001B61B4">
      <w:pPr>
        <w:pStyle w:val="Lijstalinea"/>
        <w:numPr>
          <w:ilvl w:val="0"/>
          <w:numId w:val="12"/>
        </w:numPr>
      </w:pPr>
      <w:r>
        <w:t>Increased psychological safety around discussing uncertainty.</w:t>
      </w:r>
    </w:p>
    <w:p w14:paraId="79A7EDDF" w14:textId="77777777" w:rsidR="001B61B4" w:rsidRDefault="001B61B4" w:rsidP="001B61B4">
      <w:pPr>
        <w:pStyle w:val="Kop3"/>
      </w:pPr>
      <w:r>
        <w:t>Long-term</w:t>
      </w:r>
    </w:p>
    <w:p w14:paraId="2E5E7DE8" w14:textId="77777777" w:rsidR="001B61B4" w:rsidRDefault="001B61B4" w:rsidP="001B61B4">
      <w:pPr>
        <w:pStyle w:val="Lijstalinea"/>
        <w:numPr>
          <w:ilvl w:val="0"/>
          <w:numId w:val="13"/>
        </w:numPr>
      </w:pPr>
      <w:r>
        <w:t>Stronger ethical reputation and reduced risk exposure.</w:t>
      </w:r>
    </w:p>
    <w:p w14:paraId="791D2F82" w14:textId="77777777" w:rsidR="001B61B4" w:rsidRDefault="001B61B4" w:rsidP="001B61B4">
      <w:pPr>
        <w:pStyle w:val="Lijstalinea"/>
        <w:numPr>
          <w:ilvl w:val="0"/>
          <w:numId w:val="13"/>
        </w:numPr>
      </w:pPr>
      <w:r>
        <w:t>More resilient decision-making under complexity.</w:t>
      </w:r>
    </w:p>
    <w:p w14:paraId="7E5591DB" w14:textId="77777777" w:rsidR="001B61B4" w:rsidRDefault="001B61B4" w:rsidP="001B61B4">
      <w:pPr>
        <w:pStyle w:val="Lijstalinea"/>
        <w:numPr>
          <w:ilvl w:val="0"/>
          <w:numId w:val="13"/>
        </w:numPr>
      </w:pPr>
      <w:r>
        <w:t>Enhanced trust among employees, customers, and regulators.</w:t>
      </w:r>
    </w:p>
    <w:p w14:paraId="56107991" w14:textId="77777777" w:rsidR="001B61B4" w:rsidRDefault="001B61B4" w:rsidP="001B61B4">
      <w:r>
        <w:t>ROI linkage: contributes to Ethical Coherence ROI - organisational value created through alignment of purpose, governance, and behaviour.</w:t>
      </w:r>
    </w:p>
    <w:p w14:paraId="545CE223" w14:textId="4F8EFA30" w:rsidR="001B61B4" w:rsidRDefault="001B61B4" w:rsidP="001B61B4">
      <w:pPr>
        <w:pStyle w:val="Kop2"/>
      </w:pPr>
      <w:r>
        <w:t xml:space="preserve"> Preconditions &amp; Risks</w:t>
      </w:r>
    </w:p>
    <w:p w14:paraId="0A5C2898" w14:textId="77777777" w:rsidR="001B61B4" w:rsidRDefault="001B61B4" w:rsidP="001B61B4">
      <w:pPr>
        <w:pStyle w:val="Lijstalinea"/>
        <w:numPr>
          <w:ilvl w:val="0"/>
          <w:numId w:val="14"/>
        </w:numPr>
      </w:pPr>
      <w:r>
        <w:t>Preconditions: psychological safety, visible leadership participation, and facilitation by a neutral party.</w:t>
      </w:r>
    </w:p>
    <w:p w14:paraId="1C343B65" w14:textId="77777777" w:rsidR="001B61B4" w:rsidRDefault="001B61B4" w:rsidP="001B61B4">
      <w:pPr>
        <w:pStyle w:val="Lijstalinea"/>
        <w:numPr>
          <w:ilvl w:val="0"/>
          <w:numId w:val="14"/>
        </w:numPr>
      </w:pPr>
      <w:r>
        <w:t>Risks: over-intellectualisation or lack of follow-up can erode credibility; dialogue must lead to visible action or reflection outputs.</w:t>
      </w:r>
    </w:p>
    <w:p w14:paraId="5142E03F" w14:textId="3B20D8C8" w:rsidR="001B61B4" w:rsidRDefault="001B61B4" w:rsidP="001B61B4">
      <w:pPr>
        <w:pStyle w:val="Kop2"/>
      </w:pPr>
      <w:r>
        <w:t xml:space="preserve"> Indicative Duration &amp; Scale</w:t>
      </w:r>
    </w:p>
    <w:p w14:paraId="1010BCDF" w14:textId="77777777" w:rsidR="001B61B4" w:rsidRDefault="001B61B4" w:rsidP="001B61B4">
      <w:pPr>
        <w:pStyle w:val="Lijstalinea"/>
        <w:numPr>
          <w:ilvl w:val="0"/>
          <w:numId w:val="15"/>
        </w:numPr>
      </w:pPr>
      <w:r>
        <w:t>Duration: 1 to 2 half-day sessions (extendable series).</w:t>
      </w:r>
    </w:p>
    <w:p w14:paraId="11971451" w14:textId="77777777" w:rsidR="001B61B4" w:rsidRDefault="001B61B4" w:rsidP="001B61B4">
      <w:pPr>
        <w:pStyle w:val="Lijstalinea"/>
        <w:numPr>
          <w:ilvl w:val="0"/>
          <w:numId w:val="15"/>
        </w:numPr>
      </w:pPr>
      <w:r>
        <w:t>Participants: 10 to 25 per session, ideally cross-functional.</w:t>
      </w:r>
    </w:p>
    <w:p w14:paraId="66F1B1E2" w14:textId="77777777" w:rsidR="001B61B4" w:rsidRDefault="001B61B4" w:rsidP="001B61B4">
      <w:pPr>
        <w:pStyle w:val="Lijstalinea"/>
        <w:numPr>
          <w:ilvl w:val="0"/>
          <w:numId w:val="15"/>
        </w:numPr>
      </w:pPr>
      <w:r>
        <w:t>Format: facilitated dialogue, in-person or virtual, using structured reflection tools.</w:t>
      </w:r>
    </w:p>
    <w:p w14:paraId="3FC6C090" w14:textId="76294639" w:rsidR="001B61B4" w:rsidRDefault="001B61B4" w:rsidP="001B61B4">
      <w:pPr>
        <w:pStyle w:val="Kop2"/>
      </w:pPr>
      <w:r>
        <w:t xml:space="preserve"> Typical Combinations / Follow-up Interventions</w:t>
      </w:r>
    </w:p>
    <w:p w14:paraId="22DA92A7" w14:textId="77777777" w:rsidR="001B61B4" w:rsidRDefault="001B61B4" w:rsidP="001B61B4">
      <w:pPr>
        <w:pStyle w:val="Lijstalinea"/>
        <w:numPr>
          <w:ilvl w:val="0"/>
          <w:numId w:val="16"/>
        </w:numPr>
      </w:pPr>
      <w:r>
        <w:t>A1 - AI Roadmap Pressure Cooker to integrate insights into strategy.</w:t>
      </w:r>
    </w:p>
    <w:p w14:paraId="3AF78F0B" w14:textId="77777777" w:rsidR="001B61B4" w:rsidRDefault="001B61B4" w:rsidP="001B61B4">
      <w:pPr>
        <w:pStyle w:val="Lijstalinea"/>
        <w:numPr>
          <w:ilvl w:val="0"/>
          <w:numId w:val="16"/>
        </w:numPr>
      </w:pPr>
      <w:r>
        <w:t>A3 - AI Adoption Playbook Co-Design to operationalise ethical and behavioural principles.</w:t>
      </w:r>
    </w:p>
    <w:p w14:paraId="332E1138" w14:textId="3638C558" w:rsidR="001B61B4" w:rsidRDefault="001B61B4" w:rsidP="001B61B4">
      <w:pPr>
        <w:pStyle w:val="Lijstalinea"/>
        <w:numPr>
          <w:ilvl w:val="0"/>
          <w:numId w:val="16"/>
        </w:numPr>
      </w:pPr>
      <w:r>
        <w:t>C2 - ROI Retrospective Workshop to link principles to measurable outcomes.</w:t>
      </w:r>
    </w:p>
    <w:sectPr w:rsidR="001B6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1F2C"/>
    <w:multiLevelType w:val="hybridMultilevel"/>
    <w:tmpl w:val="0CC41B02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B2A12"/>
    <w:multiLevelType w:val="hybridMultilevel"/>
    <w:tmpl w:val="582AD782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72A68"/>
    <w:multiLevelType w:val="hybridMultilevel"/>
    <w:tmpl w:val="336AF68E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760B7"/>
    <w:multiLevelType w:val="hybridMultilevel"/>
    <w:tmpl w:val="3BACC868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92366"/>
    <w:multiLevelType w:val="hybridMultilevel"/>
    <w:tmpl w:val="61EE756E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474EE"/>
    <w:multiLevelType w:val="hybridMultilevel"/>
    <w:tmpl w:val="21E8415A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5007E"/>
    <w:multiLevelType w:val="hybridMultilevel"/>
    <w:tmpl w:val="16C853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99309D"/>
    <w:multiLevelType w:val="hybridMultilevel"/>
    <w:tmpl w:val="8BEED280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12DC0"/>
    <w:multiLevelType w:val="hybridMultilevel"/>
    <w:tmpl w:val="C9F8A5B4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718E1"/>
    <w:multiLevelType w:val="hybridMultilevel"/>
    <w:tmpl w:val="1EDA15E8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0374C5"/>
    <w:multiLevelType w:val="hybridMultilevel"/>
    <w:tmpl w:val="1804BD86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15582"/>
    <w:multiLevelType w:val="hybridMultilevel"/>
    <w:tmpl w:val="24FE6EEC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56D73"/>
    <w:multiLevelType w:val="hybridMultilevel"/>
    <w:tmpl w:val="35AEE5CC"/>
    <w:lvl w:ilvl="0" w:tplc="7F5C4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5"/>
  </w:num>
  <w:num w:numId="2" w16cid:durableId="1622226144">
    <w:abstractNumId w:val="5"/>
  </w:num>
  <w:num w:numId="3" w16cid:durableId="2034457430">
    <w:abstractNumId w:val="9"/>
  </w:num>
  <w:num w:numId="4" w16cid:durableId="1469394577">
    <w:abstractNumId w:val="7"/>
  </w:num>
  <w:num w:numId="5" w16cid:durableId="787705456">
    <w:abstractNumId w:val="11"/>
  </w:num>
  <w:num w:numId="6" w16cid:durableId="329408047">
    <w:abstractNumId w:val="13"/>
  </w:num>
  <w:num w:numId="7" w16cid:durableId="673650890">
    <w:abstractNumId w:val="1"/>
  </w:num>
  <w:num w:numId="8" w16cid:durableId="1383821832">
    <w:abstractNumId w:val="12"/>
  </w:num>
  <w:num w:numId="9" w16cid:durableId="218319744">
    <w:abstractNumId w:val="3"/>
  </w:num>
  <w:num w:numId="10" w16cid:durableId="1090392312">
    <w:abstractNumId w:val="4"/>
  </w:num>
  <w:num w:numId="11" w16cid:durableId="1698266484">
    <w:abstractNumId w:val="0"/>
  </w:num>
  <w:num w:numId="12" w16cid:durableId="1819612478">
    <w:abstractNumId w:val="2"/>
  </w:num>
  <w:num w:numId="13" w16cid:durableId="174882122">
    <w:abstractNumId w:val="10"/>
  </w:num>
  <w:num w:numId="14" w16cid:durableId="177158742">
    <w:abstractNumId w:val="6"/>
  </w:num>
  <w:num w:numId="15" w16cid:durableId="1470243745">
    <w:abstractNumId w:val="14"/>
  </w:num>
  <w:num w:numId="16" w16cid:durableId="427309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B4"/>
    <w:rsid w:val="000B217B"/>
    <w:rsid w:val="001A7EEE"/>
    <w:rsid w:val="001B61B4"/>
    <w:rsid w:val="002C4738"/>
    <w:rsid w:val="005C6AB4"/>
    <w:rsid w:val="006F43B3"/>
    <w:rsid w:val="006F49D2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8233F"/>
  <w15:chartTrackingRefBased/>
  <w15:docId w15:val="{76EB2E40-1C7A-41CF-ADAA-9346B784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B6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B61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B61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B61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B61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B61B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B61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B61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B61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B61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B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B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B6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B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B6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B61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B61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B61B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B6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B61B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B61B4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1B6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798</Words>
  <Characters>5326</Characters>
  <Application>Microsoft Office Word</Application>
  <DocSecurity>0</DocSecurity>
  <Lines>156</Lines>
  <Paragraphs>92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2025-11-02T14:02:00Z</dcterms:created>
  <dcterms:modified xsi:type="dcterms:W3CDTF">2025-11-02T14:05:00Z</dcterms:modified>
</cp:coreProperties>
</file>