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22E91" w14:textId="77777777" w:rsidR="00AA52AC" w:rsidRDefault="00AA52AC" w:rsidP="00AA52AC">
      <w:pPr>
        <w:pStyle w:val="Kop1"/>
      </w:pPr>
      <w:r>
        <w:t>A3 - AI Adoption Playbook Co-Design</w:t>
      </w:r>
    </w:p>
    <w:p w14:paraId="697A260B" w14:textId="77777777" w:rsidR="00AA52AC" w:rsidRDefault="00AA52AC" w:rsidP="00AA52AC">
      <w:r>
        <w:t>Layer: A - Strategy &amp; Governance</w:t>
      </w:r>
    </w:p>
    <w:p w14:paraId="463BB488" w14:textId="58C53C4B" w:rsidR="00AA52AC" w:rsidRDefault="00AA52AC" w:rsidP="00AA52AC">
      <w:pPr>
        <w:pStyle w:val="Kop2"/>
      </w:pPr>
      <w:r>
        <w:t xml:space="preserve"> Objective</w:t>
      </w:r>
    </w:p>
    <w:p w14:paraId="7B89AEFA" w14:textId="77777777" w:rsidR="00AA52AC" w:rsidRDefault="00AA52AC" w:rsidP="00AA52AC">
      <w:pPr>
        <w:pStyle w:val="Lijstalinea"/>
        <w:numPr>
          <w:ilvl w:val="0"/>
          <w:numId w:val="5"/>
        </w:numPr>
      </w:pPr>
      <w:r>
        <w:t>The AI Adoption Playbook Co-Design intervention turns AI strategy and ethical principles into concrete behavioural, operational, and communication guidelines.</w:t>
      </w:r>
    </w:p>
    <w:p w14:paraId="6C0AAA66" w14:textId="77777777" w:rsidR="00AA52AC" w:rsidRDefault="00AA52AC" w:rsidP="00AA52AC">
      <w:pPr>
        <w:pStyle w:val="Lijstalinea"/>
        <w:numPr>
          <w:ilvl w:val="0"/>
          <w:numId w:val="5"/>
        </w:numPr>
      </w:pPr>
      <w:r>
        <w:t>Through collaborative design sessions, leaders, experts, and employees jointly define how AI should be used, learned, and governed within their organisation.</w:t>
      </w:r>
    </w:p>
    <w:p w14:paraId="6FC6586E" w14:textId="77777777" w:rsidR="00AA52AC" w:rsidRDefault="00AA52AC" w:rsidP="00AA52AC">
      <w:pPr>
        <w:pStyle w:val="Lijstalinea"/>
        <w:numPr>
          <w:ilvl w:val="0"/>
          <w:numId w:val="5"/>
        </w:numPr>
      </w:pPr>
      <w:r>
        <w:t>The process produces a living playbook - a practical framework that supports consistent adoption, learning, and decision-making across teams.</w:t>
      </w:r>
    </w:p>
    <w:p w14:paraId="3A153591" w14:textId="21A6E1BD" w:rsidR="00AA52AC" w:rsidRDefault="00AA52AC" w:rsidP="00AA52AC">
      <w:pPr>
        <w:pStyle w:val="Kop2"/>
      </w:pPr>
      <w:r>
        <w:t xml:space="preserve"> When to Use</w:t>
      </w:r>
    </w:p>
    <w:p w14:paraId="2C57BE4A" w14:textId="77777777" w:rsidR="00AA52AC" w:rsidRDefault="00AA52AC" w:rsidP="00AA52AC">
      <w:r>
        <w:t>Use this intervention when:</w:t>
      </w:r>
    </w:p>
    <w:p w14:paraId="570A3264" w14:textId="77777777" w:rsidR="00AA52AC" w:rsidRDefault="00AA52AC" w:rsidP="00AA52AC">
      <w:pPr>
        <w:pStyle w:val="Lijstalinea"/>
        <w:numPr>
          <w:ilvl w:val="0"/>
          <w:numId w:val="6"/>
        </w:numPr>
      </w:pPr>
      <w:r>
        <w:t>The organisation has defined its AI strategy but lacks concrete operational guidance.</w:t>
      </w:r>
    </w:p>
    <w:p w14:paraId="44940420" w14:textId="77777777" w:rsidR="00AA52AC" w:rsidRDefault="00AA52AC" w:rsidP="00AA52AC">
      <w:pPr>
        <w:pStyle w:val="Lijstalinea"/>
        <w:numPr>
          <w:ilvl w:val="0"/>
          <w:numId w:val="6"/>
        </w:numPr>
      </w:pPr>
      <w:r>
        <w:t>Employees need clarity about expectations, boundaries, and responsibilities.</w:t>
      </w:r>
    </w:p>
    <w:p w14:paraId="2AC3554F" w14:textId="77777777" w:rsidR="00AA52AC" w:rsidRDefault="00AA52AC" w:rsidP="00AA52AC">
      <w:pPr>
        <w:pStyle w:val="Lijstalinea"/>
        <w:numPr>
          <w:ilvl w:val="0"/>
          <w:numId w:val="6"/>
        </w:numPr>
      </w:pPr>
      <w:r>
        <w:t>There is a desire to translate ethical and strategic values into day-to-day practice.</w:t>
      </w:r>
    </w:p>
    <w:p w14:paraId="4E898D23" w14:textId="77777777" w:rsidR="00AA52AC" w:rsidRDefault="00AA52AC" w:rsidP="00AA52AC">
      <w:pPr>
        <w:pStyle w:val="Lijstalinea"/>
        <w:numPr>
          <w:ilvl w:val="0"/>
          <w:numId w:val="6"/>
        </w:numPr>
      </w:pPr>
      <w:r>
        <w:t>Leadership wants consistent messaging and adoption practices across departments.</w:t>
      </w:r>
    </w:p>
    <w:p w14:paraId="0977909C" w14:textId="77777777" w:rsidR="00AA52AC" w:rsidRDefault="00AA52AC" w:rsidP="00AA52AC">
      <w:r>
        <w:t>Ideal as:</w:t>
      </w:r>
    </w:p>
    <w:p w14:paraId="73EEB326" w14:textId="77777777" w:rsidR="00AA52AC" w:rsidRDefault="00AA52AC" w:rsidP="00AA52AC">
      <w:pPr>
        <w:pStyle w:val="Lijstalinea"/>
        <w:numPr>
          <w:ilvl w:val="0"/>
          <w:numId w:val="7"/>
        </w:numPr>
      </w:pPr>
      <w:r>
        <w:t>A follow-up to A1 - AI Roadmap Pressure Cooker or A2 - AI Dialectics Sessions.</w:t>
      </w:r>
    </w:p>
    <w:p w14:paraId="04B2D507" w14:textId="77777777" w:rsidR="00AA52AC" w:rsidRDefault="00AA52AC" w:rsidP="00AA52AC">
      <w:pPr>
        <w:pStyle w:val="Lijstalinea"/>
        <w:numPr>
          <w:ilvl w:val="0"/>
          <w:numId w:val="7"/>
        </w:numPr>
      </w:pPr>
      <w:r>
        <w:t>A co-creation process that anchors top-down strategy in bottom-up ownership.</w:t>
      </w:r>
    </w:p>
    <w:p w14:paraId="1EDA1019" w14:textId="77777777" w:rsidR="00AA52AC" w:rsidRDefault="00AA52AC" w:rsidP="00AA52AC">
      <w:pPr>
        <w:pStyle w:val="Lijstalinea"/>
        <w:numPr>
          <w:ilvl w:val="0"/>
          <w:numId w:val="7"/>
        </w:numPr>
      </w:pPr>
      <w:r>
        <w:t>A design phase before launching large-scale adoption and learning programs.</w:t>
      </w:r>
    </w:p>
    <w:p w14:paraId="047D3747" w14:textId="1A2ED6FF" w:rsidR="00AA52AC" w:rsidRDefault="00AA52AC" w:rsidP="00AA52AC">
      <w:pPr>
        <w:pStyle w:val="Kop2"/>
      </w:pPr>
      <w:r>
        <w:t xml:space="preserve"> When Not to Use</w:t>
      </w:r>
    </w:p>
    <w:p w14:paraId="0C55685A" w14:textId="77777777" w:rsidR="00AA52AC" w:rsidRDefault="00AA52AC" w:rsidP="00AA52AC">
      <w:r>
        <w:t>Avoid this intervention when:</w:t>
      </w:r>
    </w:p>
    <w:p w14:paraId="2BE69DA6" w14:textId="77777777" w:rsidR="00AA52AC" w:rsidRDefault="00AA52AC" w:rsidP="00AA52AC">
      <w:pPr>
        <w:pStyle w:val="Lijstalinea"/>
        <w:numPr>
          <w:ilvl w:val="0"/>
          <w:numId w:val="8"/>
        </w:numPr>
      </w:pPr>
      <w:r>
        <w:t>Strategy or priorities are still undefined - the playbook would lack direction.</w:t>
      </w:r>
    </w:p>
    <w:p w14:paraId="6C662ABE" w14:textId="77777777" w:rsidR="00AA52AC" w:rsidRDefault="00AA52AC" w:rsidP="00AA52AC">
      <w:pPr>
        <w:pStyle w:val="Lijstalinea"/>
        <w:numPr>
          <w:ilvl w:val="0"/>
          <w:numId w:val="8"/>
        </w:numPr>
      </w:pPr>
      <w:r>
        <w:t>Leadership is disengaged or fragmented - top-level sponsorship is essential.</w:t>
      </w:r>
    </w:p>
    <w:p w14:paraId="7F1C1FFC" w14:textId="77777777" w:rsidR="00AA52AC" w:rsidRDefault="00AA52AC" w:rsidP="00AA52AC">
      <w:pPr>
        <w:pStyle w:val="Lijstalinea"/>
        <w:numPr>
          <w:ilvl w:val="0"/>
          <w:numId w:val="8"/>
        </w:numPr>
      </w:pPr>
      <w:r>
        <w:t>Teams expect a static manual rather than an evolving guide - this process thrives on iteration.</w:t>
      </w:r>
    </w:p>
    <w:p w14:paraId="36DCE190" w14:textId="77777777" w:rsidR="00AA52AC" w:rsidRDefault="00AA52AC" w:rsidP="00AA52AC">
      <w:pPr>
        <w:pStyle w:val="Lijstalinea"/>
        <w:numPr>
          <w:ilvl w:val="0"/>
          <w:numId w:val="8"/>
        </w:numPr>
      </w:pPr>
      <w:r>
        <w:t>There is low capacity for collaboration - the value lies in shared authorship, not delegation.</w:t>
      </w:r>
    </w:p>
    <w:p w14:paraId="1794C74A" w14:textId="77777777" w:rsidR="00AA52AC" w:rsidRDefault="00AA52AC" w:rsidP="00AA52AC">
      <w:pPr>
        <w:pStyle w:val="Lijstalinea"/>
        <w:numPr>
          <w:ilvl w:val="0"/>
          <w:numId w:val="8"/>
        </w:numPr>
      </w:pPr>
      <w:r>
        <w:t>In these cases, build readiness first through A1 - AI Roadmap Pressure Cooker or B1 - Adoption Challenge.</w:t>
      </w:r>
    </w:p>
    <w:p w14:paraId="1F3168C2" w14:textId="11FAA51E" w:rsidR="00AA52AC" w:rsidRDefault="00AA52AC" w:rsidP="00AA52AC">
      <w:pPr>
        <w:pStyle w:val="Kop2"/>
      </w:pPr>
      <w:r>
        <w:t xml:space="preserve"> Analytical Triggers</w:t>
      </w:r>
    </w:p>
    <w:p w14:paraId="527B4DCB" w14:textId="77777777" w:rsidR="00AA52AC" w:rsidRDefault="00AA52AC" w:rsidP="00AA52AC">
      <w:r>
        <w:t>Recommended when:</w:t>
      </w:r>
    </w:p>
    <w:p w14:paraId="26CFAEFD" w14:textId="77777777" w:rsidR="00AA52AC" w:rsidRDefault="00AA52AC" w:rsidP="00AA52AC">
      <w:pPr>
        <w:pStyle w:val="Lijstalinea"/>
        <w:numPr>
          <w:ilvl w:val="0"/>
          <w:numId w:val="9"/>
        </w:numPr>
      </w:pPr>
      <w:r>
        <w:t>Employees express uncertainty about how to apply AI responsibly or effectively.</w:t>
      </w:r>
    </w:p>
    <w:p w14:paraId="22BEDBAF" w14:textId="77777777" w:rsidR="00AA52AC" w:rsidRDefault="00AA52AC" w:rsidP="00AA52AC">
      <w:pPr>
        <w:pStyle w:val="Lijstalinea"/>
        <w:numPr>
          <w:ilvl w:val="0"/>
          <w:numId w:val="9"/>
        </w:numPr>
      </w:pPr>
      <w:r>
        <w:t>Different functions interpret AI strategy inconsistently.</w:t>
      </w:r>
    </w:p>
    <w:p w14:paraId="57BB246C" w14:textId="77777777" w:rsidR="00AA52AC" w:rsidRDefault="00AA52AC" w:rsidP="00AA52AC">
      <w:pPr>
        <w:pStyle w:val="Lijstalinea"/>
        <w:numPr>
          <w:ilvl w:val="0"/>
          <w:numId w:val="9"/>
        </w:numPr>
      </w:pPr>
      <w:r>
        <w:t>Training and communication materials lack coherence.</w:t>
      </w:r>
    </w:p>
    <w:p w14:paraId="2E2154CC" w14:textId="77777777" w:rsidR="00AA52AC" w:rsidRDefault="00AA52AC" w:rsidP="00AA52AC">
      <w:pPr>
        <w:pStyle w:val="Lijstalinea"/>
        <w:numPr>
          <w:ilvl w:val="0"/>
          <w:numId w:val="9"/>
        </w:numPr>
      </w:pPr>
      <w:r>
        <w:t>Leadership wants to model participatory governance through co-creation.</w:t>
      </w:r>
    </w:p>
    <w:p w14:paraId="67B5353A" w14:textId="579D3761" w:rsidR="00AA52AC" w:rsidRDefault="00AA52AC" w:rsidP="00AA52AC">
      <w:pPr>
        <w:pStyle w:val="Kop2"/>
      </w:pPr>
      <w:r>
        <w:t xml:space="preserve"> Setup &amp; Format</w:t>
      </w:r>
    </w:p>
    <w:p w14:paraId="696A0753" w14:textId="77777777" w:rsidR="00AA52AC" w:rsidRDefault="00AA52AC" w:rsidP="00AA52AC">
      <w:pPr>
        <w:pStyle w:val="Lijstalinea"/>
        <w:numPr>
          <w:ilvl w:val="0"/>
          <w:numId w:val="10"/>
        </w:numPr>
      </w:pPr>
      <w:r>
        <w:t>Duration: 4 to 6 weeks, typically in three core phases.</w:t>
      </w:r>
    </w:p>
    <w:p w14:paraId="7D4330A9" w14:textId="77777777" w:rsidR="00AA52AC" w:rsidRDefault="00AA52AC" w:rsidP="00AA52AC">
      <w:pPr>
        <w:pStyle w:val="Lijstalinea"/>
        <w:numPr>
          <w:ilvl w:val="0"/>
          <w:numId w:val="10"/>
        </w:numPr>
      </w:pPr>
      <w:r>
        <w:t>Structure:</w:t>
      </w:r>
    </w:p>
    <w:p w14:paraId="6B05E82C" w14:textId="77777777" w:rsidR="00AA52AC" w:rsidRDefault="00AA52AC" w:rsidP="00AA52AC">
      <w:pPr>
        <w:pStyle w:val="Lijstalinea"/>
        <w:numPr>
          <w:ilvl w:val="0"/>
          <w:numId w:val="10"/>
        </w:numPr>
      </w:pPr>
      <w:r>
        <w:t>Preparation: gather insights from diagnostics, sentiment scans, and interviews.</w:t>
      </w:r>
    </w:p>
    <w:p w14:paraId="55A4C37F" w14:textId="77777777" w:rsidR="00AA52AC" w:rsidRDefault="00AA52AC" w:rsidP="00AA52AC">
      <w:pPr>
        <w:pStyle w:val="Lijstalinea"/>
        <w:numPr>
          <w:ilvl w:val="0"/>
          <w:numId w:val="10"/>
        </w:numPr>
      </w:pPr>
      <w:r>
        <w:t>Co-Design Sessions: cross-functional teams draft principles, practices, and use-case examples.</w:t>
      </w:r>
    </w:p>
    <w:p w14:paraId="124A2BEF" w14:textId="77777777" w:rsidR="00AA52AC" w:rsidRDefault="00AA52AC" w:rsidP="00AA52AC">
      <w:pPr>
        <w:pStyle w:val="Lijstalinea"/>
        <w:numPr>
          <w:ilvl w:val="0"/>
          <w:numId w:val="10"/>
        </w:numPr>
      </w:pPr>
      <w:r>
        <w:t>Synthesis: consolidate into a structured, accessible playbook (digital or printed).</w:t>
      </w:r>
    </w:p>
    <w:p w14:paraId="61C3F8B9" w14:textId="77777777" w:rsidR="00AA52AC" w:rsidRDefault="00AA52AC" w:rsidP="00AA52AC">
      <w:pPr>
        <w:pStyle w:val="Lijstalinea"/>
        <w:numPr>
          <w:ilvl w:val="0"/>
          <w:numId w:val="10"/>
        </w:numPr>
      </w:pPr>
      <w:r>
        <w:lastRenderedPageBreak/>
        <w:t>Validation: review with leadership, ethics, and communication teams.</w:t>
      </w:r>
    </w:p>
    <w:p w14:paraId="77CA5A92" w14:textId="77777777" w:rsidR="00AA52AC" w:rsidRDefault="00AA52AC" w:rsidP="00AA52AC">
      <w:pPr>
        <w:pStyle w:val="Lijstalinea"/>
        <w:numPr>
          <w:ilvl w:val="0"/>
          <w:numId w:val="10"/>
        </w:numPr>
      </w:pPr>
      <w:r>
        <w:t>Launch: introduce playbook through workshops or ambassador networks.</w:t>
      </w:r>
    </w:p>
    <w:p w14:paraId="3C2CE6B0" w14:textId="77777777" w:rsidR="00AA52AC" w:rsidRDefault="00AA52AC" w:rsidP="00AA52AC">
      <w:pPr>
        <w:pStyle w:val="Lijstalinea"/>
        <w:numPr>
          <w:ilvl w:val="0"/>
          <w:numId w:val="10"/>
        </w:numPr>
      </w:pPr>
      <w:r>
        <w:t>Facilitation: 1 design lead and 1 process facilitator per 20 participants.</w:t>
      </w:r>
    </w:p>
    <w:p w14:paraId="494B1656" w14:textId="77777777" w:rsidR="00AA52AC" w:rsidRDefault="00AA52AC" w:rsidP="00AA52AC">
      <w:pPr>
        <w:pStyle w:val="Lijstalinea"/>
        <w:numPr>
          <w:ilvl w:val="0"/>
          <w:numId w:val="10"/>
        </w:numPr>
      </w:pPr>
      <w:r>
        <w:t>Scale: suitable for 20 to 80 contributors across levels.</w:t>
      </w:r>
    </w:p>
    <w:p w14:paraId="2B4DBEEE" w14:textId="77777777" w:rsidR="00AA52AC" w:rsidRDefault="00AA52AC" w:rsidP="00AA52AC">
      <w:pPr>
        <w:pStyle w:val="Lijstalinea"/>
        <w:numPr>
          <w:ilvl w:val="0"/>
          <w:numId w:val="10"/>
        </w:numPr>
      </w:pPr>
      <w:r>
        <w:t>Output: an actionable AI Adoption Playbook defining principles, behaviour standards, and implementation templates.</w:t>
      </w:r>
    </w:p>
    <w:p w14:paraId="55DA2691" w14:textId="45626904" w:rsidR="00AA52AC" w:rsidRDefault="00AA52AC" w:rsidP="00AA52AC">
      <w:pPr>
        <w:pStyle w:val="Kop2"/>
      </w:pPr>
      <w:r>
        <w:t xml:space="preserve"> Behavioural Neuroscience Principles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A52AC" w:rsidRPr="00AA52AC" w14:paraId="632E9306" w14:textId="77777777">
        <w:tc>
          <w:tcPr>
            <w:tcW w:w="3005" w:type="dxa"/>
          </w:tcPr>
          <w:p w14:paraId="2FFB5137" w14:textId="77777777" w:rsidR="00AA52AC" w:rsidRPr="00AA52AC" w:rsidRDefault="00AA52AC" w:rsidP="00D37D7B">
            <w:r w:rsidRPr="00AA52AC">
              <w:t>Principle</w:t>
            </w:r>
          </w:p>
        </w:tc>
        <w:tc>
          <w:tcPr>
            <w:tcW w:w="3005" w:type="dxa"/>
          </w:tcPr>
          <w:p w14:paraId="57676F64" w14:textId="77777777" w:rsidR="00AA52AC" w:rsidRPr="00AA52AC" w:rsidRDefault="00AA52AC" w:rsidP="00D37D7B">
            <w:r w:rsidRPr="00AA52AC">
              <w:t>Mechanism</w:t>
            </w:r>
          </w:p>
        </w:tc>
        <w:tc>
          <w:tcPr>
            <w:tcW w:w="3006" w:type="dxa"/>
          </w:tcPr>
          <w:p w14:paraId="362922F3" w14:textId="77777777" w:rsidR="00AA52AC" w:rsidRPr="00AA52AC" w:rsidRDefault="00AA52AC" w:rsidP="00D37D7B">
            <w:r w:rsidRPr="00AA52AC">
              <w:t>How it is activated in the Playbook Co-Design</w:t>
            </w:r>
          </w:p>
        </w:tc>
      </w:tr>
      <w:tr w:rsidR="00AA52AC" w:rsidRPr="00AA52AC" w14:paraId="28C4F495" w14:textId="77777777">
        <w:tc>
          <w:tcPr>
            <w:tcW w:w="3005" w:type="dxa"/>
          </w:tcPr>
          <w:p w14:paraId="0CCB49B7" w14:textId="77777777" w:rsidR="00AA52AC" w:rsidRPr="00AA52AC" w:rsidRDefault="00AA52AC" w:rsidP="00D37D7B">
            <w:r w:rsidRPr="00AA52AC">
              <w:t>Social learning</w:t>
            </w:r>
          </w:p>
        </w:tc>
        <w:tc>
          <w:tcPr>
            <w:tcW w:w="3005" w:type="dxa"/>
          </w:tcPr>
          <w:p w14:paraId="6DD7A09C" w14:textId="77777777" w:rsidR="00AA52AC" w:rsidRPr="00AA52AC" w:rsidRDefault="00AA52AC" w:rsidP="00D37D7B">
            <w:r w:rsidRPr="00AA52AC">
              <w:t>Collaboration activates mirror neurons, increasing shared ownership.</w:t>
            </w:r>
          </w:p>
        </w:tc>
        <w:tc>
          <w:tcPr>
            <w:tcW w:w="3006" w:type="dxa"/>
          </w:tcPr>
          <w:p w14:paraId="0439642E" w14:textId="77777777" w:rsidR="00AA52AC" w:rsidRPr="00AA52AC" w:rsidRDefault="00AA52AC" w:rsidP="00D37D7B">
            <w:r w:rsidRPr="00AA52AC">
              <w:t>Cross-functional co-creation sessions and peer review loops.</w:t>
            </w:r>
          </w:p>
        </w:tc>
      </w:tr>
      <w:tr w:rsidR="00AA52AC" w:rsidRPr="00AA52AC" w14:paraId="287EAB37" w14:textId="77777777">
        <w:tc>
          <w:tcPr>
            <w:tcW w:w="3005" w:type="dxa"/>
          </w:tcPr>
          <w:p w14:paraId="26E7B0A0" w14:textId="77777777" w:rsidR="00AA52AC" w:rsidRPr="00AA52AC" w:rsidRDefault="00AA52AC" w:rsidP="00D37D7B">
            <w:r w:rsidRPr="00AA52AC">
              <w:t>Cognitive consolidation</w:t>
            </w:r>
          </w:p>
        </w:tc>
        <w:tc>
          <w:tcPr>
            <w:tcW w:w="3005" w:type="dxa"/>
          </w:tcPr>
          <w:p w14:paraId="216FC251" w14:textId="77777777" w:rsidR="00AA52AC" w:rsidRPr="00AA52AC" w:rsidRDefault="00AA52AC" w:rsidP="00D37D7B">
            <w:r w:rsidRPr="00AA52AC">
              <w:t>Translating values into actions reinforces neural pattern stability.</w:t>
            </w:r>
          </w:p>
        </w:tc>
        <w:tc>
          <w:tcPr>
            <w:tcW w:w="3006" w:type="dxa"/>
          </w:tcPr>
          <w:p w14:paraId="577E6F3F" w14:textId="77777777" w:rsidR="00AA52AC" w:rsidRPr="00AA52AC" w:rsidRDefault="00AA52AC" w:rsidP="00D37D7B">
            <w:r w:rsidRPr="00AA52AC">
              <w:t>Structured translation from principles to practices.</w:t>
            </w:r>
          </w:p>
        </w:tc>
      </w:tr>
      <w:tr w:rsidR="00AA52AC" w:rsidRPr="00AA52AC" w14:paraId="4E8057F8" w14:textId="77777777">
        <w:tc>
          <w:tcPr>
            <w:tcW w:w="3005" w:type="dxa"/>
          </w:tcPr>
          <w:p w14:paraId="1E7B22F7" w14:textId="77777777" w:rsidR="00AA52AC" w:rsidRPr="00AA52AC" w:rsidRDefault="00AA52AC" w:rsidP="00D37D7B">
            <w:r w:rsidRPr="00AA52AC">
              <w:t>Reward through meaning</w:t>
            </w:r>
          </w:p>
        </w:tc>
        <w:tc>
          <w:tcPr>
            <w:tcW w:w="3005" w:type="dxa"/>
          </w:tcPr>
          <w:p w14:paraId="74F92A3B" w14:textId="77777777" w:rsidR="00AA52AC" w:rsidRPr="00AA52AC" w:rsidRDefault="00AA52AC" w:rsidP="00D37D7B">
            <w:r w:rsidRPr="00AA52AC">
              <w:t>Making abstract values concrete triggers dopamine via purpose alignment.</w:t>
            </w:r>
          </w:p>
        </w:tc>
        <w:tc>
          <w:tcPr>
            <w:tcW w:w="3006" w:type="dxa"/>
          </w:tcPr>
          <w:p w14:paraId="15D604BC" w14:textId="77777777" w:rsidR="00AA52AC" w:rsidRPr="00AA52AC" w:rsidRDefault="00AA52AC" w:rsidP="00D37D7B">
            <w:r w:rsidRPr="00AA52AC">
              <w:t>Teams connect organisational purpose to daily routines.</w:t>
            </w:r>
          </w:p>
        </w:tc>
      </w:tr>
      <w:tr w:rsidR="00AA52AC" w:rsidRPr="00AA52AC" w14:paraId="37BC7A03" w14:textId="77777777">
        <w:tc>
          <w:tcPr>
            <w:tcW w:w="3005" w:type="dxa"/>
          </w:tcPr>
          <w:p w14:paraId="2CBB9D5C" w14:textId="77777777" w:rsidR="00AA52AC" w:rsidRPr="00AA52AC" w:rsidRDefault="00AA52AC" w:rsidP="00D37D7B">
            <w:r w:rsidRPr="00AA52AC">
              <w:t>Controlled disobedience</w:t>
            </w:r>
          </w:p>
        </w:tc>
        <w:tc>
          <w:tcPr>
            <w:tcW w:w="3005" w:type="dxa"/>
          </w:tcPr>
          <w:p w14:paraId="3490AB37" w14:textId="77777777" w:rsidR="00AA52AC" w:rsidRPr="00AA52AC" w:rsidRDefault="00AA52AC" w:rsidP="00D37D7B">
            <w:r w:rsidRPr="00AA52AC">
              <w:t>Encourages creativity and personal voice in defining guidelines.</w:t>
            </w:r>
          </w:p>
        </w:tc>
        <w:tc>
          <w:tcPr>
            <w:tcW w:w="3006" w:type="dxa"/>
          </w:tcPr>
          <w:p w14:paraId="2D0519D3" w14:textId="77777777" w:rsidR="00AA52AC" w:rsidRPr="00AA52AC" w:rsidRDefault="00AA52AC" w:rsidP="00D37D7B">
            <w:r w:rsidRPr="00AA52AC">
              <w:t>Participants can challenge and reshape standard practices.</w:t>
            </w:r>
          </w:p>
        </w:tc>
      </w:tr>
      <w:tr w:rsidR="00AA52AC" w:rsidRPr="00AA52AC" w14:paraId="0196C8A1" w14:textId="77777777">
        <w:tc>
          <w:tcPr>
            <w:tcW w:w="3005" w:type="dxa"/>
          </w:tcPr>
          <w:p w14:paraId="54A18E12" w14:textId="77777777" w:rsidR="00AA52AC" w:rsidRPr="00AA52AC" w:rsidRDefault="00AA52AC" w:rsidP="00D37D7B">
            <w:r w:rsidRPr="00AA52AC">
              <w:t>Predefined structure</w:t>
            </w:r>
          </w:p>
        </w:tc>
        <w:tc>
          <w:tcPr>
            <w:tcW w:w="3005" w:type="dxa"/>
          </w:tcPr>
          <w:p w14:paraId="54D41F3B" w14:textId="77777777" w:rsidR="00AA52AC" w:rsidRPr="00AA52AC" w:rsidRDefault="00AA52AC" w:rsidP="00D37D7B">
            <w:r w:rsidRPr="00AA52AC">
              <w:t>Predictable design process lowers cognitive load.</w:t>
            </w:r>
          </w:p>
        </w:tc>
        <w:tc>
          <w:tcPr>
            <w:tcW w:w="3006" w:type="dxa"/>
          </w:tcPr>
          <w:p w14:paraId="68BEFA57" w14:textId="77777777" w:rsidR="00AA52AC" w:rsidRPr="00AA52AC" w:rsidRDefault="00AA52AC" w:rsidP="00D37D7B">
            <w:r w:rsidRPr="00AA52AC">
              <w:t>Clear templates and phased milestones support progress.</w:t>
            </w:r>
          </w:p>
        </w:tc>
      </w:tr>
      <w:tr w:rsidR="00AA52AC" w:rsidRPr="00AA52AC" w14:paraId="492FE958" w14:textId="77777777">
        <w:tc>
          <w:tcPr>
            <w:tcW w:w="3005" w:type="dxa"/>
          </w:tcPr>
          <w:p w14:paraId="109B86FB" w14:textId="77777777" w:rsidR="00AA52AC" w:rsidRPr="00AA52AC" w:rsidRDefault="00AA52AC" w:rsidP="00D37D7B">
            <w:r w:rsidRPr="00AA52AC">
              <w:t>Immersion</w:t>
            </w:r>
          </w:p>
        </w:tc>
        <w:tc>
          <w:tcPr>
            <w:tcW w:w="3005" w:type="dxa"/>
          </w:tcPr>
          <w:p w14:paraId="39961165" w14:textId="77777777" w:rsidR="00AA52AC" w:rsidRPr="00AA52AC" w:rsidRDefault="00AA52AC" w:rsidP="00D37D7B">
            <w:r w:rsidRPr="00AA52AC">
              <w:t>Deep engagement with real examples strengthens memory and application.</w:t>
            </w:r>
          </w:p>
        </w:tc>
        <w:tc>
          <w:tcPr>
            <w:tcW w:w="3006" w:type="dxa"/>
          </w:tcPr>
          <w:p w14:paraId="4D26163C" w14:textId="77777777" w:rsidR="00AA52AC" w:rsidRPr="00AA52AC" w:rsidRDefault="00AA52AC" w:rsidP="00D37D7B">
            <w:r w:rsidRPr="00AA52AC">
              <w:t>Real case studies and internal examples anchor learning.</w:t>
            </w:r>
          </w:p>
        </w:tc>
      </w:tr>
      <w:tr w:rsidR="00AA52AC" w:rsidRPr="00AA52AC" w14:paraId="3C738FE5" w14:textId="77777777">
        <w:tc>
          <w:tcPr>
            <w:tcW w:w="3005" w:type="dxa"/>
          </w:tcPr>
          <w:p w14:paraId="4E179DE0" w14:textId="77777777" w:rsidR="00AA52AC" w:rsidRPr="00AA52AC" w:rsidRDefault="00AA52AC" w:rsidP="00D37D7B">
            <w:r w:rsidRPr="00AA52AC">
              <w:t>Reflection and feedback</w:t>
            </w:r>
          </w:p>
        </w:tc>
        <w:tc>
          <w:tcPr>
            <w:tcW w:w="3005" w:type="dxa"/>
          </w:tcPr>
          <w:p w14:paraId="7B106A18" w14:textId="77777777" w:rsidR="00AA52AC" w:rsidRPr="00AA52AC" w:rsidRDefault="00AA52AC" w:rsidP="00D37D7B">
            <w:r w:rsidRPr="00AA52AC">
              <w:t>Iterative review strengthens self-efficacy and adaptive thinking.</w:t>
            </w:r>
          </w:p>
        </w:tc>
        <w:tc>
          <w:tcPr>
            <w:tcW w:w="3006" w:type="dxa"/>
          </w:tcPr>
          <w:p w14:paraId="3FC3251D" w14:textId="77777777" w:rsidR="00AA52AC" w:rsidRPr="00AA52AC" w:rsidRDefault="00AA52AC" w:rsidP="00D37D7B">
            <w:r w:rsidRPr="00AA52AC">
              <w:t>Validation sessions and collective iteration.</w:t>
            </w:r>
          </w:p>
        </w:tc>
      </w:tr>
    </w:tbl>
    <w:p w14:paraId="6B4B791C" w14:textId="6B63A40E" w:rsidR="00AA52AC" w:rsidRDefault="00AA52AC" w:rsidP="00AA52AC">
      <w:pPr>
        <w:pStyle w:val="Kop2"/>
      </w:pPr>
      <w:r>
        <w:t xml:space="preserve"> Playfulness &amp; Interaction</w:t>
      </w:r>
    </w:p>
    <w:p w14:paraId="3B2C81E5" w14:textId="77777777" w:rsidR="00AA52AC" w:rsidRDefault="00AA52AC" w:rsidP="00AA52AC">
      <w:pPr>
        <w:pStyle w:val="Lijstalinea"/>
        <w:numPr>
          <w:ilvl w:val="0"/>
          <w:numId w:val="11"/>
        </w:numPr>
      </w:pPr>
      <w:r>
        <w:t>Creative mapping sessions (“From Policy to Practice”) turning principles into visuals.</w:t>
      </w:r>
    </w:p>
    <w:p w14:paraId="0CC680D0" w14:textId="77777777" w:rsidR="00AA52AC" w:rsidRDefault="00AA52AC" w:rsidP="00AA52AC">
      <w:pPr>
        <w:pStyle w:val="Lijstalinea"/>
        <w:numPr>
          <w:ilvl w:val="0"/>
          <w:numId w:val="11"/>
        </w:numPr>
      </w:pPr>
      <w:r>
        <w:t>Card-based exercises where participants translate dilemmas into choices.</w:t>
      </w:r>
    </w:p>
    <w:p w14:paraId="12AC2636" w14:textId="77777777" w:rsidR="00AA52AC" w:rsidRDefault="00AA52AC" w:rsidP="00AA52AC">
      <w:pPr>
        <w:pStyle w:val="Lijstalinea"/>
        <w:numPr>
          <w:ilvl w:val="0"/>
          <w:numId w:val="11"/>
        </w:numPr>
      </w:pPr>
      <w:r>
        <w:t>Scenario play and storytelling: “How would AI act in our culture?”</w:t>
      </w:r>
    </w:p>
    <w:p w14:paraId="24930CE6" w14:textId="77777777" w:rsidR="00AA52AC" w:rsidRDefault="00AA52AC" w:rsidP="00AA52AC">
      <w:pPr>
        <w:pStyle w:val="Lijstalinea"/>
        <w:numPr>
          <w:ilvl w:val="0"/>
          <w:numId w:val="11"/>
        </w:numPr>
      </w:pPr>
      <w:r>
        <w:t>Visual playbook design elements co-created with teams for ownership and recognition.</w:t>
      </w:r>
    </w:p>
    <w:p w14:paraId="3A80A5F0" w14:textId="77777777" w:rsidR="00AA52AC" w:rsidRDefault="00AA52AC" w:rsidP="00AA52AC">
      <w:pPr>
        <w:pStyle w:val="Lijstalinea"/>
        <w:numPr>
          <w:ilvl w:val="0"/>
          <w:numId w:val="11"/>
        </w:numPr>
      </w:pPr>
      <w:r>
        <w:t>Playfulness transforms abstract ethics and policy into lived practice and energises co-creation across hierarchies.</w:t>
      </w:r>
    </w:p>
    <w:p w14:paraId="3B2D000C" w14:textId="6899929D" w:rsidR="00AA52AC" w:rsidRDefault="00AA52AC" w:rsidP="00AA52AC">
      <w:pPr>
        <w:pStyle w:val="Kop2"/>
      </w:pPr>
      <w:r>
        <w:t xml:space="preserve"> Expected Behavioural &amp; Cultural Shifts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AA52AC" w:rsidRPr="00AA52AC" w14:paraId="3568C578" w14:textId="77777777" w:rsidTr="00AA52AC">
        <w:tc>
          <w:tcPr>
            <w:tcW w:w="1555" w:type="dxa"/>
          </w:tcPr>
          <w:p w14:paraId="372B6F8D" w14:textId="77777777" w:rsidR="00AA52AC" w:rsidRPr="00AA52AC" w:rsidRDefault="00AA52AC" w:rsidP="00FC647C">
            <w:r w:rsidRPr="00AA52AC">
              <w:t>Domain</w:t>
            </w:r>
          </w:p>
        </w:tc>
        <w:tc>
          <w:tcPr>
            <w:tcW w:w="7461" w:type="dxa"/>
          </w:tcPr>
          <w:p w14:paraId="186352B6" w14:textId="77777777" w:rsidR="00AA52AC" w:rsidRPr="00AA52AC" w:rsidRDefault="00AA52AC" w:rsidP="00FC647C">
            <w:r w:rsidRPr="00AA52AC">
              <w:t>Expected Change</w:t>
            </w:r>
          </w:p>
        </w:tc>
      </w:tr>
      <w:tr w:rsidR="00AA52AC" w:rsidRPr="00AA52AC" w14:paraId="62C3A2A3" w14:textId="77777777" w:rsidTr="00AA52AC">
        <w:tc>
          <w:tcPr>
            <w:tcW w:w="1555" w:type="dxa"/>
          </w:tcPr>
          <w:p w14:paraId="0F6C4CA9" w14:textId="77777777" w:rsidR="00AA52AC" w:rsidRPr="00AA52AC" w:rsidRDefault="00AA52AC" w:rsidP="00FC647C">
            <w:r w:rsidRPr="00AA52AC">
              <w:t>Cognitive</w:t>
            </w:r>
          </w:p>
        </w:tc>
        <w:tc>
          <w:tcPr>
            <w:tcW w:w="7461" w:type="dxa"/>
          </w:tcPr>
          <w:p w14:paraId="48C5AE7C" w14:textId="77777777" w:rsidR="00AA52AC" w:rsidRPr="00AA52AC" w:rsidRDefault="00AA52AC" w:rsidP="00FC647C">
            <w:r w:rsidRPr="00AA52AC">
              <w:t>Employees gain clarity on what responsible and effective AI use looks like.</w:t>
            </w:r>
          </w:p>
        </w:tc>
      </w:tr>
      <w:tr w:rsidR="00AA52AC" w:rsidRPr="00AA52AC" w14:paraId="44F865F3" w14:textId="77777777" w:rsidTr="00AA52AC">
        <w:tc>
          <w:tcPr>
            <w:tcW w:w="1555" w:type="dxa"/>
          </w:tcPr>
          <w:p w14:paraId="06432E05" w14:textId="77777777" w:rsidR="00AA52AC" w:rsidRPr="00AA52AC" w:rsidRDefault="00AA52AC" w:rsidP="00FC647C">
            <w:r w:rsidRPr="00AA52AC">
              <w:t>Emotional</w:t>
            </w:r>
          </w:p>
        </w:tc>
        <w:tc>
          <w:tcPr>
            <w:tcW w:w="7461" w:type="dxa"/>
          </w:tcPr>
          <w:p w14:paraId="5A493162" w14:textId="77777777" w:rsidR="00AA52AC" w:rsidRPr="00AA52AC" w:rsidRDefault="00AA52AC" w:rsidP="00FC647C">
            <w:r w:rsidRPr="00AA52AC">
              <w:t>Confidence grows through shared authorship and transparency.</w:t>
            </w:r>
          </w:p>
        </w:tc>
      </w:tr>
      <w:tr w:rsidR="00AA52AC" w:rsidRPr="00AA52AC" w14:paraId="68670DC7" w14:textId="77777777" w:rsidTr="00AA52AC">
        <w:tc>
          <w:tcPr>
            <w:tcW w:w="1555" w:type="dxa"/>
          </w:tcPr>
          <w:p w14:paraId="086C03F5" w14:textId="77777777" w:rsidR="00AA52AC" w:rsidRPr="00AA52AC" w:rsidRDefault="00AA52AC" w:rsidP="00FC647C">
            <w:r w:rsidRPr="00AA52AC">
              <w:t>Social</w:t>
            </w:r>
          </w:p>
        </w:tc>
        <w:tc>
          <w:tcPr>
            <w:tcW w:w="7461" w:type="dxa"/>
          </w:tcPr>
          <w:p w14:paraId="32E077F7" w14:textId="77777777" w:rsidR="00AA52AC" w:rsidRPr="00AA52AC" w:rsidRDefault="00AA52AC" w:rsidP="00FC647C">
            <w:r w:rsidRPr="00AA52AC">
              <w:t>Stronger alignment and cross-functional collaboration on AI practices.</w:t>
            </w:r>
          </w:p>
        </w:tc>
      </w:tr>
      <w:tr w:rsidR="00AA52AC" w:rsidRPr="00AA52AC" w14:paraId="28CBA941" w14:textId="77777777" w:rsidTr="00AA52AC">
        <w:tc>
          <w:tcPr>
            <w:tcW w:w="1555" w:type="dxa"/>
          </w:tcPr>
          <w:p w14:paraId="54887D55" w14:textId="77777777" w:rsidR="00AA52AC" w:rsidRPr="00AA52AC" w:rsidRDefault="00AA52AC" w:rsidP="00FC647C">
            <w:r w:rsidRPr="00AA52AC">
              <w:t>Behavioural</w:t>
            </w:r>
          </w:p>
        </w:tc>
        <w:tc>
          <w:tcPr>
            <w:tcW w:w="7461" w:type="dxa"/>
          </w:tcPr>
          <w:p w14:paraId="133D1141" w14:textId="77777777" w:rsidR="00AA52AC" w:rsidRPr="00AA52AC" w:rsidRDefault="00AA52AC" w:rsidP="00FC647C">
            <w:r w:rsidRPr="00AA52AC">
              <w:t>Teams apply consistent, values-driven approaches to AI experimentation and governance.</w:t>
            </w:r>
          </w:p>
        </w:tc>
      </w:tr>
    </w:tbl>
    <w:p w14:paraId="1E00DAB6" w14:textId="669A6FAB" w:rsidR="00AA52AC" w:rsidRDefault="00AA52AC" w:rsidP="00AA52AC">
      <w:pPr>
        <w:pStyle w:val="Kop2"/>
      </w:pPr>
      <w:r>
        <w:lastRenderedPageBreak/>
        <w:t xml:space="preserve"> Expected Business Effects / ROI Indicators</w:t>
      </w:r>
    </w:p>
    <w:p w14:paraId="3D02BA7A" w14:textId="77777777" w:rsidR="00AA52AC" w:rsidRDefault="00AA52AC" w:rsidP="00AA52AC">
      <w:pPr>
        <w:pStyle w:val="Kop3"/>
      </w:pPr>
      <w:r>
        <w:t>Short-term</w:t>
      </w:r>
    </w:p>
    <w:p w14:paraId="45AD9183" w14:textId="77777777" w:rsidR="00AA52AC" w:rsidRDefault="00AA52AC" w:rsidP="00AA52AC">
      <w:pPr>
        <w:pStyle w:val="Lijstalinea"/>
        <w:numPr>
          <w:ilvl w:val="0"/>
          <w:numId w:val="12"/>
        </w:numPr>
      </w:pPr>
      <w:r>
        <w:t>Shared language and consistent communication about AI across the organisation.</w:t>
      </w:r>
    </w:p>
    <w:p w14:paraId="5331B698" w14:textId="77777777" w:rsidR="00AA52AC" w:rsidRDefault="00AA52AC" w:rsidP="00AA52AC">
      <w:pPr>
        <w:pStyle w:val="Lijstalinea"/>
        <w:numPr>
          <w:ilvl w:val="0"/>
          <w:numId w:val="12"/>
        </w:numPr>
      </w:pPr>
      <w:r>
        <w:t>Increased employee trust and engagement with AI initiatives.</w:t>
      </w:r>
    </w:p>
    <w:p w14:paraId="117D266A" w14:textId="77777777" w:rsidR="00AA52AC" w:rsidRDefault="00AA52AC" w:rsidP="00AA52AC">
      <w:pPr>
        <w:pStyle w:val="Lijstalinea"/>
        <w:numPr>
          <w:ilvl w:val="0"/>
          <w:numId w:val="12"/>
        </w:numPr>
      </w:pPr>
      <w:r>
        <w:t>Reduced duplication of effort and misaligned use cases.</w:t>
      </w:r>
    </w:p>
    <w:p w14:paraId="3078E463" w14:textId="77777777" w:rsidR="00AA52AC" w:rsidRDefault="00AA52AC" w:rsidP="00AA52AC">
      <w:pPr>
        <w:pStyle w:val="Kop3"/>
      </w:pPr>
      <w:r>
        <w:t>Long-term</w:t>
      </w:r>
    </w:p>
    <w:p w14:paraId="7AE38DF9" w14:textId="77777777" w:rsidR="00AA52AC" w:rsidRDefault="00AA52AC" w:rsidP="00AA52AC">
      <w:pPr>
        <w:pStyle w:val="Lijstalinea"/>
        <w:numPr>
          <w:ilvl w:val="0"/>
          <w:numId w:val="13"/>
        </w:numPr>
      </w:pPr>
      <w:r>
        <w:t>Sustained adoption maturity through coherent governance and shared standards.</w:t>
      </w:r>
    </w:p>
    <w:p w14:paraId="1F611490" w14:textId="77777777" w:rsidR="00AA52AC" w:rsidRDefault="00AA52AC" w:rsidP="00AA52AC">
      <w:pPr>
        <w:pStyle w:val="Lijstalinea"/>
        <w:numPr>
          <w:ilvl w:val="0"/>
          <w:numId w:val="13"/>
        </w:numPr>
      </w:pPr>
      <w:r>
        <w:t>Measurable improvement in ethical compliance and reputation.</w:t>
      </w:r>
    </w:p>
    <w:p w14:paraId="4A789B49" w14:textId="77777777" w:rsidR="00AA52AC" w:rsidRDefault="00AA52AC" w:rsidP="00AA52AC">
      <w:pPr>
        <w:pStyle w:val="Lijstalinea"/>
        <w:numPr>
          <w:ilvl w:val="0"/>
          <w:numId w:val="13"/>
        </w:numPr>
      </w:pPr>
      <w:r>
        <w:t>Enhanced decision quality through embedded behavioural guidelines.</w:t>
      </w:r>
    </w:p>
    <w:p w14:paraId="216EA085" w14:textId="77777777" w:rsidR="00AA52AC" w:rsidRDefault="00AA52AC" w:rsidP="00AA52AC">
      <w:r>
        <w:t>ROI linkage: contributes to Governance Alignment ROI - measurable value through coherence, transparency, and responsible adoption practices.</w:t>
      </w:r>
    </w:p>
    <w:p w14:paraId="53E9013A" w14:textId="4DBADCC5" w:rsidR="00AA52AC" w:rsidRDefault="00AA52AC" w:rsidP="00AA52AC">
      <w:pPr>
        <w:pStyle w:val="Kop2"/>
      </w:pPr>
      <w:r>
        <w:t xml:space="preserve"> Preconditions &amp; Risks</w:t>
      </w:r>
    </w:p>
    <w:p w14:paraId="2CE0F300" w14:textId="77777777" w:rsidR="00AA52AC" w:rsidRDefault="00AA52AC" w:rsidP="00AA52AC">
      <w:pPr>
        <w:pStyle w:val="Lijstalinea"/>
        <w:numPr>
          <w:ilvl w:val="0"/>
          <w:numId w:val="14"/>
        </w:numPr>
      </w:pPr>
      <w:r>
        <w:t>Preconditions: clearly defined AI strategy, accessible leadership participation, and a design environment encouraging equal voice.</w:t>
      </w:r>
    </w:p>
    <w:p w14:paraId="1D87D0A6" w14:textId="77777777" w:rsidR="00AA52AC" w:rsidRDefault="00AA52AC" w:rsidP="00AA52AC">
      <w:pPr>
        <w:pStyle w:val="Lijstalinea"/>
        <w:numPr>
          <w:ilvl w:val="0"/>
          <w:numId w:val="14"/>
        </w:numPr>
      </w:pPr>
      <w:r>
        <w:t>Risks: if reduced to a documentation task, the playbook loses energy; without iteration, it becomes obsolete quickly.</w:t>
      </w:r>
    </w:p>
    <w:p w14:paraId="3181CE0F" w14:textId="14B44FC1" w:rsidR="00AA52AC" w:rsidRDefault="00AA52AC" w:rsidP="00AA52AC">
      <w:pPr>
        <w:pStyle w:val="Kop2"/>
      </w:pPr>
      <w:r>
        <w:t xml:space="preserve"> Indicative Duration &amp; Scale</w:t>
      </w:r>
    </w:p>
    <w:p w14:paraId="1333BC98" w14:textId="77777777" w:rsidR="00AA52AC" w:rsidRDefault="00AA52AC" w:rsidP="00AA52AC">
      <w:pPr>
        <w:pStyle w:val="Lijstalinea"/>
        <w:numPr>
          <w:ilvl w:val="0"/>
          <w:numId w:val="15"/>
        </w:numPr>
      </w:pPr>
      <w:r>
        <w:t>Duration: 4 to 6 weeks.</w:t>
      </w:r>
    </w:p>
    <w:p w14:paraId="43B1366C" w14:textId="77777777" w:rsidR="00AA52AC" w:rsidRDefault="00AA52AC" w:rsidP="00AA52AC">
      <w:pPr>
        <w:pStyle w:val="Lijstalinea"/>
        <w:numPr>
          <w:ilvl w:val="0"/>
          <w:numId w:val="15"/>
        </w:numPr>
      </w:pPr>
      <w:r>
        <w:t>Participants: 20 to 80 contributors in cross-functional groups.</w:t>
      </w:r>
    </w:p>
    <w:p w14:paraId="0B0FBD44" w14:textId="77777777" w:rsidR="00AA52AC" w:rsidRDefault="00AA52AC" w:rsidP="00AA52AC">
      <w:pPr>
        <w:pStyle w:val="Lijstalinea"/>
        <w:numPr>
          <w:ilvl w:val="0"/>
          <w:numId w:val="15"/>
        </w:numPr>
      </w:pPr>
      <w:r>
        <w:t>Format: co-design workshops, synthesis sprints, and validation reviews.</w:t>
      </w:r>
    </w:p>
    <w:p w14:paraId="27F04898" w14:textId="64645EF3" w:rsidR="00AA52AC" w:rsidRDefault="00AA52AC" w:rsidP="00AA52AC">
      <w:pPr>
        <w:pStyle w:val="Kop2"/>
      </w:pPr>
      <w:r>
        <w:t xml:space="preserve"> Typical Combinations / Follow-up Interventions</w:t>
      </w:r>
    </w:p>
    <w:p w14:paraId="3852A629" w14:textId="77777777" w:rsidR="00AA52AC" w:rsidRDefault="00AA52AC" w:rsidP="00AA52AC">
      <w:pPr>
        <w:pStyle w:val="Lijstalinea"/>
        <w:numPr>
          <w:ilvl w:val="0"/>
          <w:numId w:val="16"/>
        </w:numPr>
      </w:pPr>
      <w:r>
        <w:t>B3 - The Road to AI Adoption to integrate playbook principles into team-level action.</w:t>
      </w:r>
    </w:p>
    <w:p w14:paraId="563C07C0" w14:textId="77777777" w:rsidR="00AA52AC" w:rsidRDefault="00AA52AC" w:rsidP="00AA52AC">
      <w:pPr>
        <w:pStyle w:val="Lijstalinea"/>
        <w:numPr>
          <w:ilvl w:val="0"/>
          <w:numId w:val="16"/>
        </w:numPr>
      </w:pPr>
      <w:r>
        <w:t>B5 - Playful Nudging Toolkit to reinforce playbook behaviours in daily practice.</w:t>
      </w:r>
    </w:p>
    <w:p w14:paraId="1D636DC5" w14:textId="55BD3235" w:rsidR="00AA52AC" w:rsidRDefault="00AA52AC" w:rsidP="00AA52AC">
      <w:pPr>
        <w:pStyle w:val="Lijstalinea"/>
        <w:numPr>
          <w:ilvl w:val="0"/>
          <w:numId w:val="16"/>
        </w:numPr>
      </w:pPr>
      <w:r>
        <w:t>C2 - ROI Retrospective Workshop to assess the playbook’s behavioural and business impact.</w:t>
      </w:r>
    </w:p>
    <w:sectPr w:rsidR="00AA5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64CB9"/>
    <w:multiLevelType w:val="hybridMultilevel"/>
    <w:tmpl w:val="46C08D4A"/>
    <w:lvl w:ilvl="0" w:tplc="338AB9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24283"/>
    <w:multiLevelType w:val="hybridMultilevel"/>
    <w:tmpl w:val="BCDA98E2"/>
    <w:lvl w:ilvl="0" w:tplc="338AB9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E748E"/>
    <w:multiLevelType w:val="hybridMultilevel"/>
    <w:tmpl w:val="82B4C3C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882692"/>
    <w:multiLevelType w:val="hybridMultilevel"/>
    <w:tmpl w:val="701EC12A"/>
    <w:lvl w:ilvl="0" w:tplc="2B48D022">
      <w:start w:val="1"/>
      <w:numFmt w:val="decimal"/>
      <w:pStyle w:val="Artike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2730F6"/>
    <w:multiLevelType w:val="hybridMultilevel"/>
    <w:tmpl w:val="2722C896"/>
    <w:lvl w:ilvl="0" w:tplc="72F6EB1E">
      <w:start w:val="1"/>
      <w:numFmt w:val="decimal"/>
      <w:pStyle w:val="Kop2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133E1"/>
    <w:multiLevelType w:val="hybridMultilevel"/>
    <w:tmpl w:val="1A188C6C"/>
    <w:lvl w:ilvl="0" w:tplc="338AB9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B4CAC"/>
    <w:multiLevelType w:val="hybridMultilevel"/>
    <w:tmpl w:val="298666FE"/>
    <w:lvl w:ilvl="0" w:tplc="338AB9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A5EA1"/>
    <w:multiLevelType w:val="hybridMultilevel"/>
    <w:tmpl w:val="FF7CF530"/>
    <w:lvl w:ilvl="0" w:tplc="338AB9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62945"/>
    <w:multiLevelType w:val="hybridMultilevel"/>
    <w:tmpl w:val="0E4A6ECC"/>
    <w:lvl w:ilvl="0" w:tplc="338AB9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183223"/>
    <w:multiLevelType w:val="hybridMultilevel"/>
    <w:tmpl w:val="3B94E780"/>
    <w:lvl w:ilvl="0" w:tplc="338AB9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3A7C02"/>
    <w:multiLevelType w:val="hybridMultilevel"/>
    <w:tmpl w:val="59AEBBB8"/>
    <w:lvl w:ilvl="0" w:tplc="338AB9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9C762F"/>
    <w:multiLevelType w:val="hybridMultilevel"/>
    <w:tmpl w:val="6B58710E"/>
    <w:lvl w:ilvl="0" w:tplc="338AB9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900975"/>
    <w:multiLevelType w:val="hybridMultilevel"/>
    <w:tmpl w:val="1ED67ADC"/>
    <w:lvl w:ilvl="0" w:tplc="338AB9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582DBC"/>
    <w:multiLevelType w:val="hybridMultilevel"/>
    <w:tmpl w:val="88D4A7A4"/>
    <w:lvl w:ilvl="0" w:tplc="338AB9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775C67"/>
    <w:multiLevelType w:val="hybridMultilevel"/>
    <w:tmpl w:val="0CA09638"/>
    <w:lvl w:ilvl="0" w:tplc="338AB9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0431359">
    <w:abstractNumId w:val="3"/>
  </w:num>
  <w:num w:numId="2" w16cid:durableId="1622226144">
    <w:abstractNumId w:val="3"/>
  </w:num>
  <w:num w:numId="3" w16cid:durableId="2034457430">
    <w:abstractNumId w:val="4"/>
  </w:num>
  <w:num w:numId="4" w16cid:durableId="407655547">
    <w:abstractNumId w:val="2"/>
  </w:num>
  <w:num w:numId="5" w16cid:durableId="318273603">
    <w:abstractNumId w:val="14"/>
  </w:num>
  <w:num w:numId="6" w16cid:durableId="39869011">
    <w:abstractNumId w:val="13"/>
  </w:num>
  <w:num w:numId="7" w16cid:durableId="2146971222">
    <w:abstractNumId w:val="5"/>
  </w:num>
  <w:num w:numId="8" w16cid:durableId="548688419">
    <w:abstractNumId w:val="8"/>
  </w:num>
  <w:num w:numId="9" w16cid:durableId="1711149162">
    <w:abstractNumId w:val="9"/>
  </w:num>
  <w:num w:numId="10" w16cid:durableId="60644256">
    <w:abstractNumId w:val="10"/>
  </w:num>
  <w:num w:numId="11" w16cid:durableId="2117172464">
    <w:abstractNumId w:val="7"/>
  </w:num>
  <w:num w:numId="12" w16cid:durableId="614362363">
    <w:abstractNumId w:val="1"/>
  </w:num>
  <w:num w:numId="13" w16cid:durableId="429812244">
    <w:abstractNumId w:val="11"/>
  </w:num>
  <w:num w:numId="14" w16cid:durableId="1400983037">
    <w:abstractNumId w:val="0"/>
  </w:num>
  <w:num w:numId="15" w16cid:durableId="395784124">
    <w:abstractNumId w:val="12"/>
  </w:num>
  <w:num w:numId="16" w16cid:durableId="12614545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AC"/>
    <w:rsid w:val="000B217B"/>
    <w:rsid w:val="001A7EEE"/>
    <w:rsid w:val="002C4738"/>
    <w:rsid w:val="005C6AB4"/>
    <w:rsid w:val="006F43B3"/>
    <w:rsid w:val="006F49D2"/>
    <w:rsid w:val="00826370"/>
    <w:rsid w:val="00832251"/>
    <w:rsid w:val="00907469"/>
    <w:rsid w:val="00A93AE3"/>
    <w:rsid w:val="00AA52AC"/>
    <w:rsid w:val="00AC0825"/>
    <w:rsid w:val="00AC671A"/>
    <w:rsid w:val="00C00263"/>
    <w:rsid w:val="00E20675"/>
    <w:rsid w:val="00E73A04"/>
    <w:rsid w:val="00EA3A9E"/>
    <w:rsid w:val="00FB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C11432"/>
  <w15:chartTrackingRefBased/>
  <w15:docId w15:val="{69643753-EBC9-4401-8162-93BCC38C1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B217B"/>
    <w:pPr>
      <w:spacing w:after="0"/>
    </w:p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83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826370"/>
    <w:pPr>
      <w:keepNext/>
      <w:keepLines/>
      <w:numPr>
        <w:numId w:val="3"/>
      </w:numPr>
      <w:spacing w:before="160" w:after="80"/>
      <w:ind w:left="357" w:hanging="357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E2067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4"/>
      <w:szCs w:val="28"/>
      <w:u w:val="single"/>
    </w:rPr>
  </w:style>
  <w:style w:type="paragraph" w:styleId="Kop4">
    <w:name w:val="heading 4"/>
    <w:basedOn w:val="Standaard"/>
    <w:next w:val="Standaard"/>
    <w:link w:val="Kop4Char"/>
    <w:autoRedefine/>
    <w:uiPriority w:val="9"/>
    <w:unhideWhenUsed/>
    <w:qFormat/>
    <w:rsid w:val="006F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A5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A52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A52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A52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A52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Artikel">
    <w:name w:val="Artikel"/>
    <w:basedOn w:val="Standaard"/>
    <w:link w:val="ArtikelChar"/>
    <w:qFormat/>
    <w:rsid w:val="005C6AB4"/>
    <w:pPr>
      <w:numPr>
        <w:numId w:val="1"/>
      </w:numPr>
      <w:spacing w:after="120"/>
      <w:ind w:left="357" w:hanging="357"/>
    </w:pPr>
    <w:rPr>
      <w:u w:val="thick"/>
      <w:lang w:val="nl-NL"/>
    </w:rPr>
  </w:style>
  <w:style w:type="character" w:customStyle="1" w:styleId="ArtikelChar">
    <w:name w:val="Artikel Char"/>
    <w:basedOn w:val="Standaardalinea-lettertype"/>
    <w:link w:val="Artikel"/>
    <w:rsid w:val="005C6AB4"/>
    <w:rPr>
      <w:u w:val="thick"/>
      <w:lang w:val="nl-NL"/>
    </w:rPr>
  </w:style>
  <w:style w:type="character" w:customStyle="1" w:styleId="Kop1Char">
    <w:name w:val="Kop 1 Char"/>
    <w:basedOn w:val="Standaardalinea-lettertype"/>
    <w:link w:val="Kop1"/>
    <w:uiPriority w:val="9"/>
    <w:rsid w:val="00832251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26370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E20675"/>
    <w:rPr>
      <w:rFonts w:eastAsiaTheme="majorEastAsia" w:cstheme="majorBidi"/>
      <w:color w:val="000000" w:themeColor="text1"/>
      <w:sz w:val="24"/>
      <w:szCs w:val="28"/>
      <w:u w:val="single"/>
    </w:rPr>
  </w:style>
  <w:style w:type="character" w:customStyle="1" w:styleId="Kop4Char">
    <w:name w:val="Kop 4 Char"/>
    <w:basedOn w:val="Standaardalinea-lettertype"/>
    <w:link w:val="Kop4"/>
    <w:uiPriority w:val="9"/>
    <w:rsid w:val="006F43B3"/>
    <w:rPr>
      <w:rFonts w:eastAsiaTheme="majorEastAsia" w:cstheme="majorBidi"/>
      <w:i/>
      <w:iCs/>
      <w:color w:val="000000" w:themeColor="tex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A52AC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A52A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A52A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A52A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A52A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A5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A5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A52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A5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A52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A52A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A52A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A52AC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A5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A52AC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A52AC"/>
    <w:rPr>
      <w:b/>
      <w:bCs/>
      <w:smallCaps/>
      <w:color w:val="2F5496" w:themeColor="accent1" w:themeShade="BF"/>
      <w:spacing w:val="5"/>
    </w:rPr>
  </w:style>
  <w:style w:type="table" w:styleId="Tabelraster">
    <w:name w:val="Table Grid"/>
    <w:basedOn w:val="Standaardtabel"/>
    <w:uiPriority w:val="39"/>
    <w:rsid w:val="00AA5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788</Words>
  <Characters>5229</Characters>
  <Application>Microsoft Office Word</Application>
  <DocSecurity>0</DocSecurity>
  <Lines>163</Lines>
  <Paragraphs>94</Paragraphs>
  <ScaleCrop>false</ScaleCrop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Limpid &amp; Co</dc:creator>
  <cp:keywords/>
  <dc:description/>
  <cp:lastModifiedBy>Limpid &amp; Co</cp:lastModifiedBy>
  <cp:revision>1</cp:revision>
  <dcterms:created xsi:type="dcterms:W3CDTF">2025-11-02T19:17:00Z</dcterms:created>
  <dcterms:modified xsi:type="dcterms:W3CDTF">2025-11-02T19:20:00Z</dcterms:modified>
</cp:coreProperties>
</file>