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76"/>
      </w:pPr>
      <w:r>
        <w:rPr>
          <w:rFonts w:ascii="Calibri" w:cs="Calibri" w:eastAsia="Calibri" w:hAnsi="Calibri"/>
          <w:b/>
          <w:bCs/>
          <w:color w:val="001B4D"/>
          <w:sz w:val="44"/>
          <w:szCs w:val="44"/>
        </w:rPr>
        <w:t xml:space="preserve">Orbis</w:t>
      </w:r>
      <w:r>
        <w:rPr>
          <w:rFonts w:ascii="Calibri" w:cs="Calibri" w:eastAsia="Calibri" w:hAnsi="Calibri"/>
          <w:b/>
          <w:bCs/>
          <w:color w:val="0087DE"/>
          <w:sz w:val="44"/>
          <w:szCs w:val="44"/>
        </w:rPr>
        <w:t xml:space="preserve">Moneta</w:t>
      </w:r>
    </w:p>
    <w:p>
      <w:pPr>
        <w:spacing w:after="200" w:before="0" w:line="276"/>
      </w:pPr>
      <w:r>
        <w:rPr>
          <w:rFonts w:ascii="Calibri" w:cs="Calibri" w:eastAsia="Calibri" w:hAnsi="Calibri"/>
          <w:b/>
          <w:bCs/>
          <w:color w:val="0087DE"/>
          <w:spacing w:val="40"/>
          <w:sz w:val="18"/>
          <w:szCs w:val="18"/>
        </w:rPr>
        <w:t xml:space="preserve">WEBSITE CONTENT · FOR YOUR REVIEW</w:t>
      </w:r>
    </w:p>
    <w:p>
      <w:pPr>
        <w:spacing w:after="300" w:before="0" w:line="280"/>
      </w:pPr>
      <w:r>
        <w:rPr>
          <w:rFonts w:ascii="Calibri" w:cs="Calibri" w:eastAsia="Calibri" w:hAnsi="Calibri"/>
          <w:b/>
          <w:bCs/>
          <w:color w:val="001B4D"/>
          <w:sz w:val="60"/>
          <w:szCs w:val="60"/>
        </w:rPr>
        <w:t xml:space="preserve">The words on your new website.</w:t>
      </w:r>
    </w:p>
    <w:p>
      <w:pPr>
        <w:spacing w:after="700" w:before="0" w:line="300"/>
      </w:pPr>
      <w:r>
        <w:rPr>
          <w:rFonts w:ascii="Calibri" w:cs="Calibri" w:eastAsia="Calibri" w:hAnsi="Calibri"/>
          <w:color w:val="2A3A56"/>
          <w:sz w:val="24"/>
          <w:szCs w:val="24"/>
        </w:rPr>
        <w:t xml:space="preserve">Everything written on the site, laid out page by page — so you can read it through, change anything you want, and tell us when it is right.</w:t>
      </w:r>
    </w:p>
    <w:p>
      <w:pPr>
        <w:pBdr>
          <w:bottom w:val="single" w:color="0049C7" w:sz="18" w:space="4"/>
        </w:pBdr>
        <w:spacing w:after="300"/>
      </w:pPr>
      <w:r>
        <w:rPr>
          <w:rFonts w:ascii="Calibri" w:cs="Calibri" w:eastAsia="Calibri" w:hAnsi="Calibri"/>
          <w:sz w:val="4"/>
          <w:szCs w:val="4"/>
        </w:rPr>
        <w:t xml:space="preserve"/>
      </w:r>
    </w:p>
    <w:p>
      <w:pPr>
        <w:spacing w:after="100" w:before="0" w:line="276"/>
      </w:pPr>
      <w:r>
        <w:rPr>
          <w:rFonts w:ascii="Calibri" w:cs="Calibri" w:eastAsia="Calibri" w:hAnsi="Calibri"/>
          <w:b/>
          <w:bCs/>
          <w:color w:val="697A9B"/>
          <w:sz w:val="20"/>
          <w:szCs w:val="20"/>
        </w:rPr>
        <w:t xml:space="preserve">Prepared for  </w:t>
      </w:r>
      <w:r>
        <w:rPr>
          <w:rFonts w:ascii="Calibri" w:cs="Calibri" w:eastAsia="Calibri" w:hAnsi="Calibri"/>
          <w:b/>
          <w:bCs/>
          <w:color w:val="001B4D"/>
          <w:sz w:val="20"/>
          <w:szCs w:val="20"/>
        </w:rPr>
        <w:t xml:space="preserve">OrbisMoneta</w:t>
      </w:r>
    </w:p>
    <w:p>
      <w:pPr>
        <w:spacing w:after="500" w:before="0" w:line="276"/>
      </w:pPr>
      <w:r>
        <w:rPr>
          <w:rFonts w:ascii="Calibri" w:cs="Calibri" w:eastAsia="Calibri" w:hAnsi="Calibri"/>
          <w:b/>
          <w:bCs/>
          <w:color w:val="697A9B"/>
          <w:sz w:val="20"/>
          <w:szCs w:val="20"/>
        </w:rPr>
        <w:t xml:space="preserve">Version  </w:t>
      </w:r>
      <w:r>
        <w:rPr>
          <w:rFonts w:ascii="Calibri" w:cs="Calibri" w:eastAsia="Calibri" w:hAnsi="Calibri"/>
          <w:b/>
          <w:bCs/>
          <w:color w:val="001B4D"/>
          <w:sz w:val="20"/>
          <w:szCs w:val="20"/>
        </w:rPr>
        <w:t xml:space="preserve">Draft 1 — awaiting your comments</w:t>
      </w:r>
    </w:p>
    <w:p>
      <w:pPr>
        <w:spacing w:after="200" w:before="0" w:line="300"/>
      </w:pPr>
      <w:r>
        <w:rPr>
          <w:rFonts w:ascii="Calibri" w:cs="Calibri" w:eastAsia="Calibri" w:hAnsi="Calibri"/>
          <w:i/>
          <w:iCs/>
          <w:color w:val="2A3A56"/>
          <w:sz w:val="20"/>
          <w:szCs w:val="20"/>
        </w:rPr>
        <w:t xml:space="preserve">This is the editable copy of the document. Type your changes straight over ours — there is no need to mark anything up separately. Anything you leave untouched, we will build exactly as it reads here.</w:t>
      </w:r>
    </w:p>
    <w:p>
      <w:pPr>
        <w:keepNext/>
        <w:pageBreakBefore/>
        <w:spacing w:after="60" w:before="0" w:line="276"/>
      </w:pPr>
      <w:r>
        <w:rPr>
          <w:rFonts w:ascii="Calibri" w:cs="Calibri" w:eastAsia="Calibri" w:hAnsi="Calibri"/>
          <w:b/>
          <w:bCs/>
          <w:caps/>
          <w:color w:val="0087DE"/>
          <w:spacing w:val="30"/>
          <w:sz w:val="16"/>
          <w:szCs w:val="16"/>
        </w:rPr>
        <w:t xml:space="preserve">Start here</w:t>
      </w:r>
    </w:p>
    <w:p>
      <w:pPr>
        <w:keepNext/>
        <w:spacing w:after="80" w:before="0" w:line="300"/>
      </w:pPr>
      <w:r>
        <w:rPr>
          <w:rFonts w:ascii="Calibri" w:cs="Calibri" w:eastAsia="Calibri" w:hAnsi="Calibri"/>
          <w:b/>
          <w:bCs/>
          <w:color w:val="001B4D"/>
          <w:sz w:val="40"/>
          <w:szCs w:val="40"/>
        </w:rPr>
        <w:t xml:space="preserve">How to read this</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document follows the website from top to bottom. Each page of the site becomes a section here.</w:t>
      </w:r>
    </w:p>
    <w:p>
      <w:pPr>
        <w:keepNext/>
        <w:spacing w:after="60" w:before="200" w:line="276"/>
      </w:pPr>
      <w:r>
        <w:rPr>
          <w:rFonts w:ascii="Calibri" w:cs="Calibri" w:eastAsia="Calibri" w:hAnsi="Calibri"/>
          <w:b/>
          <w:bCs/>
          <w:color w:val="0049C7"/>
          <w:sz w:val="24"/>
          <w:szCs w:val="24"/>
        </w:rPr>
        <w:t xml:space="preserve">1.  </w:t>
      </w:r>
      <w:r>
        <w:rPr>
          <w:rFonts w:ascii="Calibri" w:cs="Calibri" w:eastAsia="Calibri" w:hAnsi="Calibri"/>
          <w:b/>
          <w:bCs/>
          <w:color w:val="001B4D"/>
          <w:sz w:val="24"/>
          <w:szCs w:val="24"/>
        </w:rPr>
        <w:t xml:space="preserve">Read it as a whole</w:t>
      </w:r>
    </w:p>
    <w:p>
      <w:pPr>
        <w:spacing w:after="120" w:before="0" w:line="276"/>
        <w:ind w:left="340"/>
      </w:pPr>
      <w:r>
        <w:rPr>
          <w:rFonts w:ascii="Calibri" w:cs="Calibri" w:eastAsia="Calibri" w:hAnsi="Calibri"/>
          <w:color w:val="2A3A56"/>
          <w:sz w:val="21"/>
          <w:szCs w:val="21"/>
        </w:rPr>
        <w:t xml:space="preserve">The copy appears in the order a visitor will meet it. Small grey labels above each piece of text — Headline, Body copy, Button — simply tell you where it sits on screen.</w:t>
      </w:r>
    </w:p>
    <w:p>
      <w:pPr>
        <w:keepNext/>
        <w:spacing w:after="60" w:before="200" w:line="276"/>
      </w:pPr>
      <w:r>
        <w:rPr>
          <w:rFonts w:ascii="Calibri" w:cs="Calibri" w:eastAsia="Calibri" w:hAnsi="Calibri"/>
          <w:b/>
          <w:bCs/>
          <w:color w:val="0049C7"/>
          <w:sz w:val="24"/>
          <w:szCs w:val="24"/>
        </w:rPr>
        <w:t xml:space="preserve">2.  </w:t>
      </w:r>
      <w:r>
        <w:rPr>
          <w:rFonts w:ascii="Calibri" w:cs="Calibri" w:eastAsia="Calibri" w:hAnsi="Calibri"/>
          <w:b/>
          <w:bCs/>
          <w:color w:val="001B4D"/>
          <w:sz w:val="24"/>
          <w:szCs w:val="24"/>
        </w:rPr>
        <w:t xml:space="preserve">Change anything you like</w:t>
      </w:r>
    </w:p>
    <w:p>
      <w:pPr>
        <w:spacing w:after="120" w:before="0" w:line="276"/>
        <w:ind w:left="340"/>
      </w:pPr>
      <w:r>
        <w:rPr>
          <w:rFonts w:ascii="Calibri" w:cs="Calibri" w:eastAsia="Calibri" w:hAnsi="Calibri"/>
          <w:color w:val="2A3A56"/>
          <w:sz w:val="21"/>
          <w:szCs w:val="21"/>
        </w:rPr>
        <w:t xml:space="preserve">Type directly over the words in this document. You do not need to use tracked changes unless you prefer to.</w:t>
      </w:r>
    </w:p>
    <w:p>
      <w:pPr>
        <w:keepNext/>
        <w:spacing w:after="60" w:before="200" w:line="276"/>
      </w:pPr>
      <w:r>
        <w:rPr>
          <w:rFonts w:ascii="Calibri" w:cs="Calibri" w:eastAsia="Calibri" w:hAnsi="Calibri"/>
          <w:b/>
          <w:bCs/>
          <w:color w:val="0049C7"/>
          <w:sz w:val="24"/>
          <w:szCs w:val="24"/>
        </w:rPr>
        <w:t xml:space="preserve">3.  </w:t>
      </w:r>
      <w:r>
        <w:rPr>
          <w:rFonts w:ascii="Calibri" w:cs="Calibri" w:eastAsia="Calibri" w:hAnsi="Calibri"/>
          <w:b/>
          <w:bCs/>
          <w:color w:val="001B4D"/>
          <w:sz w:val="24"/>
          <w:szCs w:val="24"/>
        </w:rPr>
        <w:t xml:space="preserve">Answer the yellow boxes first</w:t>
      </w:r>
    </w:p>
    <w:p>
      <w:pPr>
        <w:spacing w:after="120" w:before="0" w:line="276"/>
        <w:ind w:left="340"/>
      </w:pPr>
      <w:r>
        <w:rPr>
          <w:rFonts w:ascii="Calibri" w:cs="Calibri" w:eastAsia="Calibri" w:hAnsi="Calibri"/>
          <w:color w:val="2A3A56"/>
          <w:sz w:val="21"/>
          <w:szCs w:val="21"/>
        </w:rPr>
        <w:t xml:space="preserve">Boxes headed “We need this from you” are the pieces still missing — photographs, profiles, articles. These are what hold up the build, so they matter most.</w:t>
      </w:r>
    </w:p>
    <w:p>
      <w:pPr>
        <w:keepNext/>
        <w:pBdr>
          <w:bottom w:val="single" w:color="C6D3EE" w:sz="6" w:space="3"/>
        </w:pBdr>
        <w:spacing w:after="140" w:before="320"/>
      </w:pPr>
      <w:r>
        <w:rPr>
          <w:rFonts w:ascii="Calibri" w:cs="Calibri" w:eastAsia="Calibri" w:hAnsi="Calibri"/>
          <w:b/>
          <w:bCs/>
          <w:color w:val="001B4D"/>
          <w:sz w:val="26"/>
          <w:szCs w:val="26"/>
        </w:rPr>
        <w:t xml:space="preserve">What is inside</w:t>
      </w:r>
    </w:p>
    <w:p>
      <w:pPr>
        <w:spacing w:after="100" w:before="0" w:line="276"/>
      </w:pPr>
      <w:r>
        <w:rPr>
          <w:rFonts w:ascii="Calibri" w:cs="Calibri" w:eastAsia="Calibri" w:hAnsi="Calibri"/>
          <w:b/>
          <w:bCs/>
          <w:color w:val="0087DE"/>
          <w:spacing w:val="20"/>
          <w:sz w:val="17"/>
          <w:szCs w:val="17"/>
        </w:rPr>
        <w:t xml:space="preserve">SITE-WIDE</w:t>
      </w:r>
      <w:r>
        <w:rPr>
          <w:rFonts w:ascii="Calibri" w:cs="Calibri" w:eastAsia="Calibri" w:hAnsi="Calibri"/>
        </w:rPr>
        <w:t xml:space="preserve">	</w:t>
      </w:r>
      <w:r>
        <w:rPr>
          <w:rFonts w:ascii="Calibri" w:cs="Calibri" w:eastAsia="Calibri" w:hAnsi="Calibri"/>
          <w:b/>
          <w:bCs/>
          <w:color w:val="001B4D"/>
          <w:sz w:val="22"/>
          <w:szCs w:val="22"/>
        </w:rPr>
        <w:t xml:space="preserve">Global Elements</w:t>
      </w:r>
    </w:p>
    <w:p>
      <w:pPr>
        <w:spacing w:after="100" w:before="0" w:line="276"/>
      </w:pPr>
      <w:r>
        <w:rPr>
          <w:rFonts w:ascii="Calibri" w:cs="Calibri" w:eastAsia="Calibri" w:hAnsi="Calibri"/>
          <w:b/>
          <w:bCs/>
          <w:color w:val="0087DE"/>
          <w:spacing w:val="20"/>
          <w:sz w:val="17"/>
          <w:szCs w:val="17"/>
        </w:rPr>
        <w:t xml:space="preserve">PAGE 1</w:t>
      </w:r>
      <w:r>
        <w:rPr>
          <w:rFonts w:ascii="Calibri" w:cs="Calibri" w:eastAsia="Calibri" w:hAnsi="Calibri"/>
        </w:rPr>
        <w:t xml:space="preserve">	</w:t>
      </w:r>
      <w:r>
        <w:rPr>
          <w:rFonts w:ascii="Calibri" w:cs="Calibri" w:eastAsia="Calibri" w:hAnsi="Calibri"/>
          <w:b/>
          <w:bCs/>
          <w:color w:val="001B4D"/>
          <w:sz w:val="22"/>
          <w:szCs w:val="22"/>
        </w:rPr>
        <w:t xml:space="preserve">Home</w:t>
      </w:r>
    </w:p>
    <w:p>
      <w:pPr>
        <w:spacing w:after="100" w:before="0" w:line="276"/>
      </w:pPr>
      <w:r>
        <w:rPr>
          <w:rFonts w:ascii="Calibri" w:cs="Calibri" w:eastAsia="Calibri" w:hAnsi="Calibri"/>
          <w:b/>
          <w:bCs/>
          <w:color w:val="0087DE"/>
          <w:spacing w:val="20"/>
          <w:sz w:val="17"/>
          <w:szCs w:val="17"/>
        </w:rPr>
        <w:t xml:space="preserve">PAGE 2</w:t>
      </w:r>
      <w:r>
        <w:rPr>
          <w:rFonts w:ascii="Calibri" w:cs="Calibri" w:eastAsia="Calibri" w:hAnsi="Calibri"/>
        </w:rPr>
        <w:t xml:space="preserve">	</w:t>
      </w:r>
      <w:r>
        <w:rPr>
          <w:rFonts w:ascii="Calibri" w:cs="Calibri" w:eastAsia="Calibri" w:hAnsi="Calibri"/>
          <w:b/>
          <w:bCs/>
          <w:color w:val="001B4D"/>
          <w:sz w:val="22"/>
          <w:szCs w:val="22"/>
        </w:rPr>
        <w:t xml:space="preserve">Strategic Advisory &amp; Engineering Services</w:t>
      </w:r>
    </w:p>
    <w:p>
      <w:pPr>
        <w:spacing w:after="100" w:before="0" w:line="276"/>
      </w:pPr>
      <w:r>
        <w:rPr>
          <w:rFonts w:ascii="Calibri" w:cs="Calibri" w:eastAsia="Calibri" w:hAnsi="Calibri"/>
          <w:b/>
          <w:bCs/>
          <w:color w:val="0087DE"/>
          <w:spacing w:val="20"/>
          <w:sz w:val="17"/>
          <w:szCs w:val="17"/>
        </w:rPr>
        <w:t xml:space="preserve">PAGE 3</w:t>
      </w:r>
      <w:r>
        <w:rPr>
          <w:rFonts w:ascii="Calibri" w:cs="Calibri" w:eastAsia="Calibri" w:hAnsi="Calibri"/>
        </w:rPr>
        <w:t xml:space="preserve">	</w:t>
      </w:r>
      <w:r>
        <w:rPr>
          <w:rFonts w:ascii="Calibri" w:cs="Calibri" w:eastAsia="Calibri" w:hAnsi="Calibri"/>
          <w:b/>
          <w:bCs/>
          <w:color w:val="001B4D"/>
          <w:sz w:val="22"/>
          <w:szCs w:val="22"/>
        </w:rPr>
        <w:t xml:space="preserve">Products &amp; Platforms — Digital Currency Hub™</w:t>
      </w:r>
    </w:p>
    <w:p>
      <w:pPr>
        <w:spacing w:after="100" w:before="0" w:line="276"/>
      </w:pPr>
      <w:r>
        <w:rPr>
          <w:rFonts w:ascii="Calibri" w:cs="Calibri" w:eastAsia="Calibri" w:hAnsi="Calibri"/>
          <w:b/>
          <w:bCs/>
          <w:color w:val="0087DE"/>
          <w:spacing w:val="20"/>
          <w:sz w:val="17"/>
          <w:szCs w:val="17"/>
        </w:rPr>
        <w:t xml:space="preserve">PAGE 4</w:t>
      </w:r>
      <w:r>
        <w:rPr>
          <w:rFonts w:ascii="Calibri" w:cs="Calibri" w:eastAsia="Calibri" w:hAnsi="Calibri"/>
        </w:rPr>
        <w:t xml:space="preserve">	</w:t>
      </w:r>
      <w:r>
        <w:rPr>
          <w:rFonts w:ascii="Calibri" w:cs="Calibri" w:eastAsia="Calibri" w:hAnsi="Calibri"/>
          <w:b/>
          <w:bCs/>
          <w:color w:val="001B4D"/>
          <w:sz w:val="22"/>
          <w:szCs w:val="22"/>
        </w:rPr>
        <w:t xml:space="preserve">Industries &amp; Engagement Model</w:t>
      </w:r>
    </w:p>
    <w:p>
      <w:pPr>
        <w:spacing w:after="100" w:before="0" w:line="276"/>
      </w:pPr>
      <w:r>
        <w:rPr>
          <w:rFonts w:ascii="Calibri" w:cs="Calibri" w:eastAsia="Calibri" w:hAnsi="Calibri"/>
          <w:b/>
          <w:bCs/>
          <w:color w:val="0087DE"/>
          <w:spacing w:val="20"/>
          <w:sz w:val="17"/>
          <w:szCs w:val="17"/>
        </w:rPr>
        <w:t xml:space="preserve">PAGE 5</w:t>
      </w:r>
      <w:r>
        <w:rPr>
          <w:rFonts w:ascii="Calibri" w:cs="Calibri" w:eastAsia="Calibri" w:hAnsi="Calibri"/>
        </w:rPr>
        <w:t xml:space="preserve">	</w:t>
      </w:r>
      <w:r>
        <w:rPr>
          <w:rFonts w:ascii="Calibri" w:cs="Calibri" w:eastAsia="Calibri" w:hAnsi="Calibri"/>
          <w:b/>
          <w:bCs/>
          <w:color w:val="001B4D"/>
          <w:sz w:val="22"/>
          <w:szCs w:val="22"/>
        </w:rPr>
        <w:t xml:space="preserve">OrbisMoneta Lab</w:t>
      </w:r>
    </w:p>
    <w:p>
      <w:pPr>
        <w:spacing w:after="100" w:before="0" w:line="276"/>
      </w:pPr>
      <w:r>
        <w:rPr>
          <w:rFonts w:ascii="Calibri" w:cs="Calibri" w:eastAsia="Calibri" w:hAnsi="Calibri"/>
          <w:b/>
          <w:bCs/>
          <w:color w:val="0087DE"/>
          <w:spacing w:val="20"/>
          <w:sz w:val="17"/>
          <w:szCs w:val="17"/>
        </w:rPr>
        <w:t xml:space="preserve">PAGE 6</w:t>
      </w:r>
      <w:r>
        <w:rPr>
          <w:rFonts w:ascii="Calibri" w:cs="Calibri" w:eastAsia="Calibri" w:hAnsi="Calibri"/>
        </w:rPr>
        <w:t xml:space="preserve">	</w:t>
      </w:r>
      <w:r>
        <w:rPr>
          <w:rFonts w:ascii="Calibri" w:cs="Calibri" w:eastAsia="Calibri" w:hAnsi="Calibri"/>
          <w:b/>
          <w:bCs/>
          <w:color w:val="001B4D"/>
          <w:sz w:val="22"/>
          <w:szCs w:val="22"/>
        </w:rPr>
        <w:t xml:space="preserve">Ecosystem &amp; Partners</w:t>
      </w:r>
    </w:p>
    <w:p>
      <w:pPr>
        <w:spacing w:after="100" w:before="0" w:line="276"/>
      </w:pPr>
      <w:r>
        <w:rPr>
          <w:rFonts w:ascii="Calibri" w:cs="Calibri" w:eastAsia="Calibri" w:hAnsi="Calibri"/>
          <w:b/>
          <w:bCs/>
          <w:color w:val="0087DE"/>
          <w:spacing w:val="20"/>
          <w:sz w:val="17"/>
          <w:szCs w:val="17"/>
        </w:rPr>
        <w:t xml:space="preserve">PAGE 7</w:t>
      </w:r>
      <w:r>
        <w:rPr>
          <w:rFonts w:ascii="Calibri" w:cs="Calibri" w:eastAsia="Calibri" w:hAnsi="Calibri"/>
        </w:rPr>
        <w:t xml:space="preserve">	</w:t>
      </w:r>
      <w:r>
        <w:rPr>
          <w:rFonts w:ascii="Calibri" w:cs="Calibri" w:eastAsia="Calibri" w:hAnsi="Calibri"/>
          <w:b/>
          <w:bCs/>
          <w:color w:val="001B4D"/>
          <w:sz w:val="22"/>
          <w:szCs w:val="22"/>
        </w:rPr>
        <w:t xml:space="preserve">About OrbisMoneta</w:t>
      </w:r>
    </w:p>
    <w:p>
      <w:pPr>
        <w:spacing w:after="100" w:before="0" w:line="276"/>
      </w:pPr>
      <w:r>
        <w:rPr>
          <w:rFonts w:ascii="Calibri" w:cs="Calibri" w:eastAsia="Calibri" w:hAnsi="Calibri"/>
          <w:b/>
          <w:bCs/>
          <w:color w:val="0087DE"/>
          <w:spacing w:val="20"/>
          <w:sz w:val="17"/>
          <w:szCs w:val="17"/>
        </w:rPr>
        <w:t xml:space="preserve">PAGE 8</w:t>
      </w:r>
      <w:r>
        <w:rPr>
          <w:rFonts w:ascii="Calibri" w:cs="Calibri" w:eastAsia="Calibri" w:hAnsi="Calibri"/>
        </w:rPr>
        <w:t xml:space="preserve">	</w:t>
      </w:r>
      <w:r>
        <w:rPr>
          <w:rFonts w:ascii="Calibri" w:cs="Calibri" w:eastAsia="Calibri" w:hAnsi="Calibri"/>
          <w:b/>
          <w:bCs/>
          <w:color w:val="001B4D"/>
          <w:sz w:val="22"/>
          <w:szCs w:val="22"/>
        </w:rPr>
        <w:t xml:space="preserve">Insights</w:t>
      </w:r>
    </w:p>
    <w:p>
      <w:pPr>
        <w:spacing w:after="100" w:before="0" w:line="276"/>
      </w:pPr>
      <w:r>
        <w:rPr>
          <w:rFonts w:ascii="Calibri" w:cs="Calibri" w:eastAsia="Calibri" w:hAnsi="Calibri"/>
          <w:b/>
          <w:bCs/>
          <w:color w:val="0087DE"/>
          <w:spacing w:val="20"/>
          <w:sz w:val="17"/>
          <w:szCs w:val="17"/>
        </w:rPr>
        <w:t xml:space="preserve">PAGE 9</w:t>
      </w:r>
      <w:r>
        <w:rPr>
          <w:rFonts w:ascii="Calibri" w:cs="Calibri" w:eastAsia="Calibri" w:hAnsi="Calibri"/>
        </w:rPr>
        <w:t xml:space="preserve">	</w:t>
      </w:r>
      <w:r>
        <w:rPr>
          <w:rFonts w:ascii="Calibri" w:cs="Calibri" w:eastAsia="Calibri" w:hAnsi="Calibri"/>
          <w:b/>
          <w:bCs/>
          <w:color w:val="001B4D"/>
          <w:sz w:val="22"/>
          <w:szCs w:val="22"/>
        </w:rPr>
        <w:t xml:space="preserve">Contact</w:t>
      </w:r>
    </w:p>
    <w:p>
      <w:pPr>
        <w:spacing w:after="100" w:before="0" w:line="276"/>
      </w:pPr>
      <w:r>
        <w:rPr>
          <w:rFonts w:ascii="Calibri" w:cs="Calibri" w:eastAsia="Calibri" w:hAnsi="Calibri"/>
          <w:b/>
          <w:bCs/>
          <w:color w:val="0087DE"/>
          <w:spacing w:val="20"/>
          <w:sz w:val="17"/>
          <w:szCs w:val="17"/>
        </w:rPr>
        <w:t xml:space="preserve">LAST PAGE</w:t>
      </w:r>
      <w:r>
        <w:rPr>
          <w:rFonts w:ascii="Calibri" w:cs="Calibri" w:eastAsia="Calibri" w:hAnsi="Calibri"/>
        </w:rPr>
        <w:t xml:space="preserve">	</w:t>
      </w:r>
      <w:r>
        <w:rPr>
          <w:rFonts w:ascii="Calibri" w:cs="Calibri" w:eastAsia="Calibri" w:hAnsi="Calibri"/>
          <w:b/>
          <w:bCs/>
          <w:color w:val="001B4D"/>
          <w:sz w:val="22"/>
          <w:szCs w:val="22"/>
        </w:rPr>
        <w:t xml:space="preserve">What we still need from you</w:t>
      </w:r>
    </w:p>
    <w:p>
      <w:pPr>
        <w:keepNext/>
        <w:pageBreakBefore/>
        <w:spacing w:after="60" w:before="0" w:line="276"/>
      </w:pPr>
      <w:r>
        <w:rPr>
          <w:rFonts w:ascii="Calibri" w:cs="Calibri" w:eastAsia="Calibri" w:hAnsi="Calibri"/>
          <w:b/>
          <w:bCs/>
          <w:caps/>
          <w:color w:val="0087DE"/>
          <w:spacing w:val="30"/>
          <w:sz w:val="16"/>
          <w:szCs w:val="16"/>
        </w:rPr>
        <w:t xml:space="preserve">Site-wide</w:t>
      </w:r>
    </w:p>
    <w:p>
      <w:pPr>
        <w:keepNext/>
        <w:spacing w:after="80" w:before="0" w:line="300"/>
      </w:pPr>
      <w:r>
        <w:rPr>
          <w:rFonts w:ascii="Calibri" w:cs="Calibri" w:eastAsia="Calibri" w:hAnsi="Calibri"/>
          <w:b/>
          <w:bCs/>
          <w:color w:val="001B4D"/>
          <w:sz w:val="40"/>
          <w:szCs w:val="40"/>
        </w:rPr>
        <w:t xml:space="preserve">Global Elements</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Copy that appears on every page — browser metadata, main navigation, the capability ticker and the footer. Changes here apply across the entire site.</w:t>
      </w:r>
    </w:p>
    <w:p>
      <w:pPr>
        <w:keepNext/>
        <w:pBdr>
          <w:bottom w:val="single" w:color="C6D3EE" w:sz="6" w:space="3"/>
        </w:pBdr>
        <w:spacing w:after="140" w:before="320"/>
      </w:pPr>
      <w:r>
        <w:rPr>
          <w:rFonts w:ascii="Calibri" w:cs="Calibri" w:eastAsia="Calibri" w:hAnsi="Calibri"/>
          <w:b/>
          <w:bCs/>
          <w:color w:val="001B4D"/>
          <w:sz w:val="26"/>
          <w:szCs w:val="26"/>
        </w:rPr>
        <w:t xml:space="preserve">Search engine &amp; social metadata</w:t>
      </w:r>
    </w:p>
    <w:p>
      <w:pPr>
        <w:spacing w:after="160" w:before="0" w:line="276"/>
      </w:pPr>
      <w:r>
        <w:rPr>
          <w:rFonts w:ascii="Calibri" w:cs="Calibri" w:eastAsia="Calibri" w:hAnsi="Calibri"/>
          <w:i/>
          <w:iCs/>
          <w:color w:val="697A9B"/>
          <w:sz w:val="18"/>
          <w:szCs w:val="18"/>
        </w:rPr>
        <w:t xml:space="preserve">Not visible on the page — this is the text shown in Google results and link previews.</w:t>
      </w:r>
    </w:p>
    <w:p>
      <w:pPr>
        <w:keepNext/>
        <w:spacing w:after="40" w:before="0" w:line="276"/>
      </w:pPr>
      <w:r>
        <w:rPr>
          <w:rFonts w:ascii="Calibri" w:cs="Calibri" w:eastAsia="Calibri" w:hAnsi="Calibri"/>
          <w:b/>
          <w:bCs/>
          <w:caps/>
          <w:color w:val="697A9B"/>
          <w:spacing w:val="24"/>
          <w:sz w:val="15"/>
          <w:szCs w:val="15"/>
        </w:rPr>
        <w:t xml:space="preserve">Title shown in Google search results</w:t>
      </w:r>
    </w:p>
    <w:p>
      <w:pPr>
        <w:spacing w:after="160" w:before="0" w:line="276"/>
      </w:pPr>
      <w:r>
        <w:rPr>
          <w:rFonts w:ascii="Calibri" w:cs="Calibri" w:eastAsia="Calibri" w:hAnsi="Calibri"/>
          <w:color w:val="2A3A56"/>
          <w:sz w:val="22"/>
          <w:szCs w:val="22"/>
        </w:rPr>
        <w:t xml:space="preserve">OrbisMoneta — Building the Future of Money</w:t>
      </w:r>
    </w:p>
    <w:p>
      <w:pPr>
        <w:keepNext/>
        <w:spacing w:after="40" w:before="0" w:line="276"/>
      </w:pPr>
      <w:r>
        <w:rPr>
          <w:rFonts w:ascii="Calibri" w:cs="Calibri" w:eastAsia="Calibri" w:hAnsi="Calibri"/>
          <w:b/>
          <w:bCs/>
          <w:caps/>
          <w:color w:val="697A9B"/>
          <w:spacing w:val="24"/>
          <w:sz w:val="15"/>
          <w:szCs w:val="15"/>
        </w:rPr>
        <w:t xml:space="preserve">Description shown in Google search results</w:t>
      </w:r>
    </w:p>
    <w:p>
      <w:pPr>
        <w:spacing w:after="160" w:before="0" w:line="276"/>
      </w:pPr>
      <w:r>
        <w:rPr>
          <w:rFonts w:ascii="Calibri" w:cs="Calibri" w:eastAsia="Calibri" w:hAnsi="Calibri"/>
          <w:color w:val="2A3A56"/>
          <w:sz w:val="22"/>
          <w:szCs w:val="22"/>
        </w:rPr>
        <w:t xml:space="preserve">OrbisMoneta is a financial technology product and engineering company helping banks, central banks, fintechs and governments modernize payments and digital money through enterprise software, strategic advisory and custom engineering.</w:t>
      </w:r>
    </w:p>
    <w:p>
      <w:pPr>
        <w:keepNext/>
        <w:spacing w:after="40" w:before="0" w:line="276"/>
      </w:pPr>
      <w:r>
        <w:rPr>
          <w:rFonts w:ascii="Calibri" w:cs="Calibri" w:eastAsia="Calibri" w:hAnsi="Calibri"/>
          <w:b/>
          <w:bCs/>
          <w:caps/>
          <w:color w:val="697A9B"/>
          <w:spacing w:val="24"/>
          <w:sz w:val="15"/>
          <w:szCs w:val="15"/>
        </w:rPr>
        <w:t xml:space="preserve">Search keywords</w:t>
      </w:r>
    </w:p>
    <w:p>
      <w:pPr>
        <w:spacing w:after="160" w:before="0" w:line="276"/>
      </w:pPr>
      <w:r>
        <w:rPr>
          <w:rFonts w:ascii="Calibri" w:cs="Calibri" w:eastAsia="Calibri" w:hAnsi="Calibri"/>
          <w:color w:val="2A3A56"/>
          <w:sz w:val="22"/>
          <w:szCs w:val="22"/>
        </w:rPr>
        <w:t xml:space="preserve">Enterprise Payments, CBDC, Digital Money, Stablecoins, Tokenization, Payment Hub, ISO 20022, AI for Financial Services, Fraud Risk, API Banking, Open Finance, Cross-Border Payments, OrbisMoneta</w:t>
      </w:r>
    </w:p>
    <w:p>
      <w:pPr>
        <w:keepNext/>
        <w:spacing w:after="40" w:before="0" w:line="276"/>
      </w:pPr>
      <w:r>
        <w:rPr>
          <w:rFonts w:ascii="Calibri" w:cs="Calibri" w:eastAsia="Calibri" w:hAnsi="Calibri"/>
          <w:b/>
          <w:bCs/>
          <w:caps/>
          <w:color w:val="697A9B"/>
          <w:spacing w:val="24"/>
          <w:sz w:val="15"/>
          <w:szCs w:val="15"/>
        </w:rPr>
        <w:t xml:space="preserve">Title when the link is shared</w:t>
      </w:r>
    </w:p>
    <w:p>
      <w:pPr>
        <w:spacing w:after="160" w:before="0" w:line="276"/>
      </w:pPr>
      <w:r>
        <w:rPr>
          <w:rFonts w:ascii="Calibri" w:cs="Calibri" w:eastAsia="Calibri" w:hAnsi="Calibri"/>
          <w:color w:val="2A3A56"/>
          <w:sz w:val="22"/>
          <w:szCs w:val="22"/>
        </w:rPr>
        <w:t xml:space="preserve">OrbisMoneta — Building the Future of Money</w:t>
      </w:r>
    </w:p>
    <w:p>
      <w:pPr>
        <w:keepNext/>
        <w:spacing w:after="40" w:before="0" w:line="276"/>
      </w:pPr>
      <w:r>
        <w:rPr>
          <w:rFonts w:ascii="Calibri" w:cs="Calibri" w:eastAsia="Calibri" w:hAnsi="Calibri"/>
          <w:b/>
          <w:bCs/>
          <w:caps/>
          <w:color w:val="697A9B"/>
          <w:spacing w:val="24"/>
          <w:sz w:val="15"/>
          <w:szCs w:val="15"/>
        </w:rPr>
        <w:t xml:space="preserve">Description when the link is shared</w:t>
      </w:r>
    </w:p>
    <w:p>
      <w:pPr>
        <w:spacing w:after="160" w:before="0" w:line="276"/>
      </w:pPr>
      <w:r>
        <w:rPr>
          <w:rFonts w:ascii="Calibri" w:cs="Calibri" w:eastAsia="Calibri" w:hAnsi="Calibri"/>
          <w:color w:val="2A3A56"/>
          <w:sz w:val="22"/>
          <w:szCs w:val="22"/>
        </w:rPr>
        <w:t xml:space="preserve">Financial technology product and engineering company focused on the Future of Money.</w:t>
      </w:r>
    </w:p>
    <w:p>
      <w:pPr>
        <w:keepNext/>
        <w:spacing w:after="40" w:before="0" w:line="276"/>
      </w:pPr>
      <w:r>
        <w:rPr>
          <w:rFonts w:ascii="Calibri" w:cs="Calibri" w:eastAsia="Calibri" w:hAnsi="Calibri"/>
          <w:b/>
          <w:bCs/>
          <w:caps/>
          <w:color w:val="697A9B"/>
          <w:spacing w:val="24"/>
          <w:sz w:val="15"/>
          <w:szCs w:val="15"/>
        </w:rPr>
        <w:t xml:space="preserve">Website address</w:t>
      </w:r>
    </w:p>
    <w:p>
      <w:pPr>
        <w:spacing w:after="160" w:before="0" w:line="276"/>
      </w:pPr>
      <w:r>
        <w:rPr>
          <w:rFonts w:ascii="Calibri" w:cs="Calibri" w:eastAsia="Calibri" w:hAnsi="Calibri"/>
          <w:color w:val="2A3A56"/>
          <w:sz w:val="22"/>
          <w:szCs w:val="22"/>
        </w:rPr>
        <w:t xml:space="preserve">https://www.orbismoneta.com</w:t>
      </w:r>
    </w:p>
    <w:p>
      <w:pPr>
        <w:keepNext/>
        <w:pBdr>
          <w:bottom w:val="single" w:color="C6D3EE" w:sz="6" w:space="3"/>
        </w:pBdr>
        <w:spacing w:after="140" w:before="320"/>
      </w:pPr>
      <w:r>
        <w:rPr>
          <w:rFonts w:ascii="Calibri" w:cs="Calibri" w:eastAsia="Calibri" w:hAnsi="Calibri"/>
          <w:b/>
          <w:bCs/>
          <w:color w:val="001B4D"/>
          <w:sz w:val="26"/>
          <w:szCs w:val="26"/>
        </w:rPr>
        <w:t xml:space="preserve">Main navigation</w:t>
      </w:r>
    </w:p>
    <w:p>
      <w:pPr>
        <w:keepNext/>
        <w:spacing w:after="40" w:before="0" w:line="276"/>
      </w:pPr>
      <w:r>
        <w:rPr>
          <w:rFonts w:ascii="Calibri" w:cs="Calibri" w:eastAsia="Calibri" w:hAnsi="Calibri"/>
          <w:b/>
          <w:bCs/>
          <w:caps/>
          <w:color w:val="697A9B"/>
          <w:spacing w:val="24"/>
          <w:sz w:val="15"/>
          <w:szCs w:val="15"/>
        </w:rPr>
        <w:t xml:space="preserve">Menu items</w:t>
      </w:r>
    </w:p>
    <w:p>
      <w:pPr>
        <w:spacing w:after="160" w:before="0" w:line="276"/>
      </w:pPr>
      <w:r>
        <w:rPr>
          <w:rFonts w:ascii="Calibri" w:cs="Calibri" w:eastAsia="Calibri" w:hAnsi="Calibri"/>
          <w:color w:val="2A3A56"/>
          <w:sz w:val="22"/>
          <w:szCs w:val="22"/>
        </w:rPr>
        <w:t xml:space="preserve">Products  ·  Services  ·  Industries  ·  Lab  ·  Partners  ·  Insights  ·  About  ·  Career</w:t>
      </w:r>
    </w:p>
    <w:p>
      <w:pPr>
        <w:keepNext/>
        <w:spacing w:after="40" w:before="0" w:line="276"/>
      </w:pPr>
      <w:r>
        <w:rPr>
          <w:rFonts w:ascii="Calibri" w:cs="Calibri" w:eastAsia="Calibri" w:hAnsi="Calibri"/>
          <w:b/>
          <w:bCs/>
          <w:caps/>
          <w:color w:val="697A9B"/>
          <w:spacing w:val="24"/>
          <w:sz w:val="15"/>
          <w:szCs w:val="15"/>
        </w:rPr>
        <w:t xml:space="preserve">Header button 1 (outline)</w:t>
      </w:r>
    </w:p>
    <w:p>
      <w:pPr>
        <w:spacing w:after="160" w:before="0" w:line="276"/>
      </w:pPr>
      <w:r>
        <w:rPr>
          <w:rFonts w:ascii="Calibri" w:cs="Calibri" w:eastAsia="Calibri" w:hAnsi="Calibri"/>
          <w:b/>
          <w:bCs/>
          <w:color w:val="001B4D"/>
          <w:sz w:val="21"/>
          <w:szCs w:val="21"/>
        </w:rPr>
        <w:t xml:space="preserve">[  Contact  ]</w:t>
      </w:r>
    </w:p>
    <w:p>
      <w:pPr>
        <w:keepNext/>
        <w:spacing w:after="40" w:before="0" w:line="276"/>
      </w:pPr>
      <w:r>
        <w:rPr>
          <w:rFonts w:ascii="Calibri" w:cs="Calibri" w:eastAsia="Calibri" w:hAnsi="Calibri"/>
          <w:b/>
          <w:bCs/>
          <w:caps/>
          <w:color w:val="697A9B"/>
          <w:spacing w:val="24"/>
          <w:sz w:val="15"/>
          <w:szCs w:val="15"/>
        </w:rPr>
        <w:t xml:space="preserve">Header button 2 (primary)</w:t>
      </w:r>
    </w:p>
    <w:p>
      <w:pPr>
        <w:spacing w:after="160" w:before="0" w:line="276"/>
      </w:pPr>
      <w:r>
        <w:rPr>
          <w:rFonts w:ascii="Calibri" w:cs="Calibri" w:eastAsia="Calibri" w:hAnsi="Calibri"/>
          <w:b/>
          <w:bCs/>
          <w:color w:val="001B4D"/>
          <w:sz w:val="21"/>
          <w:szCs w:val="21"/>
        </w:rPr>
        <w:t xml:space="preserve">[  Book a Strategy Call →  ]</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The header currently shows both a "Contact" button and a "Career" menu link that both lead to the same Contact section. Per the brief ("Contact Us should be just one"), please confirm the final navigation — we recommend one Contact entry only, with Career moved under About.</w:t>
      </w:r>
    </w:p>
    <w:p>
      <w:pPr>
        <w:keepNext/>
        <w:pBdr>
          <w:bottom w:val="single" w:color="C6D3EE" w:sz="6" w:space="3"/>
        </w:pBdr>
        <w:spacing w:after="140" w:before="320"/>
      </w:pPr>
      <w:r>
        <w:rPr>
          <w:rFonts w:ascii="Calibri" w:cs="Calibri" w:eastAsia="Calibri" w:hAnsi="Calibri"/>
          <w:b/>
          <w:bCs/>
          <w:color w:val="001B4D"/>
          <w:sz w:val="26"/>
          <w:szCs w:val="26"/>
        </w:rPr>
        <w:t xml:space="preserve">“Products” dropdown menu</w:t>
      </w:r>
    </w:p>
    <w:p>
      <w:pPr>
        <w:keepNext/>
        <w:spacing w:after="40" w:before="0" w:line="276"/>
      </w:pPr>
      <w:r>
        <w:rPr>
          <w:rFonts w:ascii="Calibri" w:cs="Calibri" w:eastAsia="Calibri" w:hAnsi="Calibri"/>
          <w:b/>
          <w:bCs/>
          <w:caps/>
          <w:color w:val="697A9B"/>
          <w:spacing w:val="24"/>
          <w:sz w:val="15"/>
          <w:szCs w:val="15"/>
        </w:rPr>
        <w:t xml:space="preserve">Item 1 — title / description</w:t>
      </w:r>
    </w:p>
    <w:p>
      <w:pPr>
        <w:spacing w:after="160" w:before="0" w:line="276"/>
      </w:pPr>
      <w:r>
        <w:rPr>
          <w:rFonts w:ascii="Calibri" w:cs="Calibri" w:eastAsia="Calibri" w:hAnsi="Calibri"/>
          <w:color w:val="2A3A56"/>
          <w:sz w:val="22"/>
          <w:szCs w:val="22"/>
        </w:rPr>
        <w:t xml:space="preserve">Digital Currency Hub™ — Retail CBDC platform for commercial banks</w:t>
      </w:r>
    </w:p>
    <w:p>
      <w:pPr>
        <w:keepNext/>
        <w:pBdr>
          <w:bottom w:val="single" w:color="C6D3EE" w:sz="6" w:space="3"/>
        </w:pBdr>
        <w:spacing w:after="140" w:before="320"/>
      </w:pPr>
      <w:r>
        <w:rPr>
          <w:rFonts w:ascii="Calibri" w:cs="Calibri" w:eastAsia="Calibri" w:hAnsi="Calibri"/>
          <w:b/>
          <w:bCs/>
          <w:color w:val="001B4D"/>
          <w:sz w:val="26"/>
          <w:szCs w:val="26"/>
        </w:rPr>
        <w:t xml:space="preserve">“Services” dropdown menu</w:t>
      </w:r>
    </w:p>
    <w:p>
      <w:pPr>
        <w:spacing w:after="160" w:before="0" w:line="276"/>
      </w:pPr>
      <w:r>
        <w:rPr>
          <w:rFonts w:ascii="Calibri" w:cs="Calibri" w:eastAsia="Calibri" w:hAnsi="Calibri"/>
          <w:i/>
          <w:iCs/>
          <w:color w:val="697A9B"/>
          <w:sz w:val="18"/>
          <w:szCs w:val="18"/>
        </w:rPr>
        <w:t xml:space="preserve">Six items, each with a title and a one-line description.</w:t>
      </w:r>
    </w:p>
    <w:p>
      <w:pPr>
        <w:keepNext/>
        <w:spacing w:after="40" w:before="0" w:line="276"/>
      </w:pPr>
      <w:r>
        <w:rPr>
          <w:rFonts w:ascii="Calibri" w:cs="Calibri" w:eastAsia="Calibri" w:hAnsi="Calibri"/>
          <w:b/>
          <w:bCs/>
          <w:caps/>
          <w:color w:val="697A9B"/>
          <w:spacing w:val="24"/>
          <w:sz w:val="15"/>
          <w:szCs w:val="15"/>
        </w:rPr>
        <w:t xml:space="preserve">Menu items</w:t>
      </w:r>
    </w:p>
    <w:p>
      <w:pPr>
        <w:pStyle w:val="ListParagraph"/>
        <w:numPr>
          <w:ilvl w:val="0"/>
          <w:numId w:val="2"/>
        </w:numPr>
        <w:spacing w:after="40" w:line="264"/>
      </w:pPr>
      <w:r>
        <w:rPr>
          <w:rFonts w:ascii="Calibri" w:cs="Calibri" w:eastAsia="Calibri" w:hAnsi="Calibri"/>
          <w:color w:val="2A3A56"/>
          <w:sz w:val="21"/>
          <w:szCs w:val="21"/>
        </w:rPr>
        <w:t xml:space="preserve">Enterprise Payments — Payment hubs, rails &amp; ISO 20022</w:t>
      </w:r>
    </w:p>
    <w:p>
      <w:pPr>
        <w:pStyle w:val="ListParagraph"/>
        <w:numPr>
          <w:ilvl w:val="0"/>
          <w:numId w:val="2"/>
        </w:numPr>
        <w:spacing w:after="40" w:line="264"/>
      </w:pPr>
      <w:r>
        <w:rPr>
          <w:rFonts w:ascii="Calibri" w:cs="Calibri" w:eastAsia="Calibri" w:hAnsi="Calibri"/>
          <w:color w:val="2A3A56"/>
          <w:sz w:val="21"/>
          <w:szCs w:val="21"/>
        </w:rPr>
        <w:t xml:space="preserve">Cross-Border Payments — Interoperability, FX &amp; corridors</w:t>
      </w:r>
    </w:p>
    <w:p>
      <w:pPr>
        <w:pStyle w:val="ListParagraph"/>
        <w:numPr>
          <w:ilvl w:val="0"/>
          <w:numId w:val="2"/>
        </w:numPr>
        <w:spacing w:after="40" w:line="264"/>
      </w:pPr>
      <w:r>
        <w:rPr>
          <w:rFonts w:ascii="Calibri" w:cs="Calibri" w:eastAsia="Calibri" w:hAnsi="Calibri"/>
          <w:color w:val="2A3A56"/>
          <w:sz w:val="21"/>
          <w:szCs w:val="21"/>
        </w:rPr>
        <w:t xml:space="preserve">CBDCs &amp; Digital Money — Design, pilot &amp; operate</w:t>
      </w:r>
    </w:p>
    <w:p>
      <w:pPr>
        <w:pStyle w:val="ListParagraph"/>
        <w:numPr>
          <w:ilvl w:val="0"/>
          <w:numId w:val="2"/>
        </w:numPr>
        <w:spacing w:after="40" w:line="264"/>
      </w:pPr>
      <w:r>
        <w:rPr>
          <w:rFonts w:ascii="Calibri" w:cs="Calibri" w:eastAsia="Calibri" w:hAnsi="Calibri"/>
          <w:color w:val="2A3A56"/>
          <w:sz w:val="21"/>
          <w:szCs w:val="21"/>
        </w:rPr>
        <w:t xml:space="preserve">Stablecoins &amp; Tokenization — Digital asset strategy</w:t>
      </w:r>
    </w:p>
    <w:p>
      <w:pPr>
        <w:pStyle w:val="ListParagraph"/>
        <w:numPr>
          <w:ilvl w:val="0"/>
          <w:numId w:val="2"/>
        </w:numPr>
        <w:spacing w:after="40" w:line="264"/>
      </w:pPr>
      <w:r>
        <w:rPr>
          <w:rFonts w:ascii="Calibri" w:cs="Calibri" w:eastAsia="Calibri" w:hAnsi="Calibri"/>
          <w:color w:val="2A3A56"/>
          <w:sz w:val="21"/>
          <w:szCs w:val="21"/>
        </w:rPr>
        <w:t xml:space="preserve">AI for Financial Services — Strategy, models &amp; governance</w:t>
      </w:r>
    </w:p>
    <w:p>
      <w:pPr>
        <w:pStyle w:val="ListParagraph"/>
        <w:numPr>
          <w:ilvl w:val="0"/>
          <w:numId w:val="2"/>
        </w:numPr>
        <w:spacing w:after="40" w:line="264"/>
      </w:pPr>
      <w:r>
        <w:rPr>
          <w:rFonts w:ascii="Calibri" w:cs="Calibri" w:eastAsia="Calibri" w:hAnsi="Calibri"/>
          <w:color w:val="2A3A56"/>
          <w:sz w:val="21"/>
          <w:szCs w:val="21"/>
        </w:rPr>
        <w:t xml:space="preserve">Fraud, Risk &amp; Financial Crime — Real-time detection &amp; AML</w:t>
      </w:r>
    </w:p>
    <w:p>
      <w:pPr>
        <w:spacing w:after="100" w:before="0" w:line="276"/>
      </w:pPr>
      <w:r>
        <w:rPr>
          <w:rFonts w:ascii="Calibri" w:cs="Calibri" w:eastAsia="Calibri" w:hAnsi="Calibri"/>
          <w:color w:val="2A3A56"/>
          <w:sz w:val="8"/>
          <w:szCs w:val="8"/>
        </w:rPr>
        <w:t xml:space="preserve"/>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The six service names in this dropdown do not match the six service cards on the Services page (which read Payment Modernization; Payment Systems &amp; FMI; Cross-Border Payments; Digital Money &amp; CBDCs; AI for Financial Services; Cloud-Native Platform Engineering). Please confirm one master list of service names to be used consistently across the menu, the Services page and the footer.</w:t>
      </w:r>
    </w:p>
    <w:p>
      <w:pPr>
        <w:keepNext/>
        <w:pBdr>
          <w:bottom w:val="single" w:color="C6D3EE" w:sz="6" w:space="3"/>
        </w:pBdr>
        <w:spacing w:after="140" w:before="320"/>
      </w:pPr>
      <w:r>
        <w:rPr>
          <w:rFonts w:ascii="Calibri" w:cs="Calibri" w:eastAsia="Calibri" w:hAnsi="Calibri"/>
          <w:b/>
          <w:bCs/>
          <w:color w:val="001B4D"/>
          <w:sz w:val="26"/>
          <w:szCs w:val="26"/>
        </w:rPr>
        <w:t xml:space="preserve">Scrolling capability ticker</w:t>
      </w:r>
    </w:p>
    <w:p>
      <w:pPr>
        <w:spacing w:after="160" w:before="0" w:line="276"/>
      </w:pPr>
      <w:r>
        <w:rPr>
          <w:rFonts w:ascii="Calibri" w:cs="Calibri" w:eastAsia="Calibri" w:hAnsi="Calibri"/>
          <w:i/>
          <w:iCs/>
          <w:color w:val="697A9B"/>
          <w:sz w:val="18"/>
          <w:szCs w:val="18"/>
        </w:rPr>
        <w:t xml:space="preserve">Animated strip that runs below the hero.</w:t>
      </w:r>
    </w:p>
    <w:p>
      <w:pPr>
        <w:keepNext/>
        <w:spacing w:after="40" w:before="0" w:line="276"/>
      </w:pPr>
      <w:r>
        <w:rPr>
          <w:rFonts w:ascii="Calibri" w:cs="Calibri" w:eastAsia="Calibri" w:hAnsi="Calibri"/>
          <w:b/>
          <w:bCs/>
          <w:caps/>
          <w:color w:val="697A9B"/>
          <w:spacing w:val="24"/>
          <w:sz w:val="15"/>
          <w:szCs w:val="15"/>
        </w:rPr>
        <w:t xml:space="preserve">Ticker items</w:t>
      </w:r>
    </w:p>
    <w:p>
      <w:pPr>
        <w:pStyle w:val="ListParagraph"/>
        <w:numPr>
          <w:ilvl w:val="0"/>
          <w:numId w:val="2"/>
        </w:numPr>
        <w:spacing w:after="40" w:line="264"/>
      </w:pPr>
      <w:r>
        <w:rPr>
          <w:rFonts w:ascii="Calibri" w:cs="Calibri" w:eastAsia="Calibri" w:hAnsi="Calibri"/>
          <w:color w:val="2A3A56"/>
          <w:sz w:val="21"/>
          <w:szCs w:val="21"/>
        </w:rPr>
        <w:t xml:space="preserve">Enterprise Payments</w:t>
      </w:r>
    </w:p>
    <w:p>
      <w:pPr>
        <w:pStyle w:val="ListParagraph"/>
        <w:numPr>
          <w:ilvl w:val="0"/>
          <w:numId w:val="2"/>
        </w:numPr>
        <w:spacing w:after="40" w:line="264"/>
      </w:pPr>
      <w:r>
        <w:rPr>
          <w:rFonts w:ascii="Calibri" w:cs="Calibri" w:eastAsia="Calibri" w:hAnsi="Calibri"/>
          <w:color w:val="2A3A56"/>
          <w:sz w:val="21"/>
          <w:szCs w:val="21"/>
        </w:rPr>
        <w:t xml:space="preserve">Cross-Border Payments</w:t>
      </w:r>
    </w:p>
    <w:p>
      <w:pPr>
        <w:pStyle w:val="ListParagraph"/>
        <w:numPr>
          <w:ilvl w:val="0"/>
          <w:numId w:val="2"/>
        </w:numPr>
        <w:spacing w:after="40" w:line="264"/>
      </w:pPr>
      <w:r>
        <w:rPr>
          <w:rFonts w:ascii="Calibri" w:cs="Calibri" w:eastAsia="Calibri" w:hAnsi="Calibri"/>
          <w:color w:val="2A3A56"/>
          <w:sz w:val="21"/>
          <w:szCs w:val="21"/>
        </w:rPr>
        <w:t xml:space="preserve">CBDCs &amp; Digital Money</w:t>
      </w:r>
    </w:p>
    <w:p>
      <w:pPr>
        <w:pStyle w:val="ListParagraph"/>
        <w:numPr>
          <w:ilvl w:val="0"/>
          <w:numId w:val="2"/>
        </w:numPr>
        <w:spacing w:after="40" w:line="264"/>
      </w:pPr>
      <w:r>
        <w:rPr>
          <w:rFonts w:ascii="Calibri" w:cs="Calibri" w:eastAsia="Calibri" w:hAnsi="Calibri"/>
          <w:color w:val="2A3A56"/>
          <w:sz w:val="21"/>
          <w:szCs w:val="21"/>
        </w:rPr>
        <w:t xml:space="preserve">Stablecoins &amp; Tokenization</w:t>
      </w:r>
    </w:p>
    <w:p>
      <w:pPr>
        <w:pStyle w:val="ListParagraph"/>
        <w:numPr>
          <w:ilvl w:val="0"/>
          <w:numId w:val="2"/>
        </w:numPr>
        <w:spacing w:after="40" w:line="264"/>
      </w:pPr>
      <w:r>
        <w:rPr>
          <w:rFonts w:ascii="Calibri" w:cs="Calibri" w:eastAsia="Calibri" w:hAnsi="Calibri"/>
          <w:color w:val="2A3A56"/>
          <w:sz w:val="21"/>
          <w:szCs w:val="21"/>
        </w:rPr>
        <w:t xml:space="preserve">Digital Assets</w:t>
      </w:r>
    </w:p>
    <w:p>
      <w:pPr>
        <w:pStyle w:val="ListParagraph"/>
        <w:numPr>
          <w:ilvl w:val="0"/>
          <w:numId w:val="2"/>
        </w:numPr>
        <w:spacing w:after="40" w:line="264"/>
      </w:pPr>
      <w:r>
        <w:rPr>
          <w:rFonts w:ascii="Calibri" w:cs="Calibri" w:eastAsia="Calibri" w:hAnsi="Calibri"/>
          <w:color w:val="2A3A56"/>
          <w:sz w:val="21"/>
          <w:szCs w:val="21"/>
        </w:rPr>
        <w:t xml:space="preserve">Payment Hubs &amp; FMI</w:t>
      </w:r>
    </w:p>
    <w:p>
      <w:pPr>
        <w:pStyle w:val="ListParagraph"/>
        <w:numPr>
          <w:ilvl w:val="0"/>
          <w:numId w:val="2"/>
        </w:numPr>
        <w:spacing w:after="40" w:line="264"/>
      </w:pPr>
      <w:r>
        <w:rPr>
          <w:rFonts w:ascii="Calibri" w:cs="Calibri" w:eastAsia="Calibri" w:hAnsi="Calibri"/>
          <w:color w:val="2A3A56"/>
          <w:sz w:val="21"/>
          <w:szCs w:val="21"/>
        </w:rPr>
        <w:t xml:space="preserve">ISO 20022 Modernization</w:t>
      </w:r>
    </w:p>
    <w:p>
      <w:pPr>
        <w:pStyle w:val="ListParagraph"/>
        <w:numPr>
          <w:ilvl w:val="0"/>
          <w:numId w:val="2"/>
        </w:numPr>
        <w:spacing w:after="40" w:line="264"/>
      </w:pPr>
      <w:r>
        <w:rPr>
          <w:rFonts w:ascii="Calibri" w:cs="Calibri" w:eastAsia="Calibri" w:hAnsi="Calibri"/>
          <w:color w:val="2A3A56"/>
          <w:sz w:val="21"/>
          <w:szCs w:val="21"/>
        </w:rPr>
        <w:t xml:space="preserve">AI for Financial Services</w:t>
      </w:r>
    </w:p>
    <w:p>
      <w:pPr>
        <w:pStyle w:val="ListParagraph"/>
        <w:numPr>
          <w:ilvl w:val="0"/>
          <w:numId w:val="2"/>
        </w:numPr>
        <w:spacing w:after="40" w:line="264"/>
      </w:pPr>
      <w:r>
        <w:rPr>
          <w:rFonts w:ascii="Calibri" w:cs="Calibri" w:eastAsia="Calibri" w:hAnsi="Calibri"/>
          <w:color w:val="2A3A56"/>
          <w:sz w:val="21"/>
          <w:szCs w:val="21"/>
        </w:rPr>
        <w:t xml:space="preserve">Fraud Risk &amp; Financial Crime</w:t>
      </w:r>
    </w:p>
    <w:p>
      <w:pPr>
        <w:pStyle w:val="ListParagraph"/>
        <w:numPr>
          <w:ilvl w:val="0"/>
          <w:numId w:val="2"/>
        </w:numPr>
        <w:spacing w:after="40" w:line="264"/>
      </w:pPr>
      <w:r>
        <w:rPr>
          <w:rFonts w:ascii="Calibri" w:cs="Calibri" w:eastAsia="Calibri" w:hAnsi="Calibri"/>
          <w:color w:val="2A3A56"/>
          <w:sz w:val="21"/>
          <w:szCs w:val="21"/>
        </w:rPr>
        <w:t xml:space="preserve">API Banking &amp; Open Finance</w:t>
      </w:r>
    </w:p>
    <w:p>
      <w:pPr>
        <w:pStyle w:val="ListParagraph"/>
        <w:numPr>
          <w:ilvl w:val="0"/>
          <w:numId w:val="2"/>
        </w:numPr>
        <w:spacing w:after="40" w:line="264"/>
      </w:pPr>
      <w:r>
        <w:rPr>
          <w:rFonts w:ascii="Calibri" w:cs="Calibri" w:eastAsia="Calibri" w:hAnsi="Calibri"/>
          <w:color w:val="2A3A56"/>
          <w:sz w:val="21"/>
          <w:szCs w:val="21"/>
        </w:rPr>
        <w:t xml:space="preserve">Cloud Native Platforms</w:t>
      </w:r>
    </w:p>
    <w:p>
      <w:pPr>
        <w:pStyle w:val="ListParagraph"/>
        <w:numPr>
          <w:ilvl w:val="0"/>
          <w:numId w:val="2"/>
        </w:numPr>
        <w:spacing w:after="40" w:line="264"/>
      </w:pPr>
      <w:r>
        <w:rPr>
          <w:rFonts w:ascii="Calibri" w:cs="Calibri" w:eastAsia="Calibri" w:hAnsi="Calibri"/>
          <w:color w:val="2A3A56"/>
          <w:sz w:val="21"/>
          <w:szCs w:val="21"/>
        </w:rPr>
        <w:t xml:space="preserve">Product Strategy &amp; Innovation</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Footer</w:t>
      </w:r>
    </w:p>
    <w:p>
      <w:pPr>
        <w:keepNext/>
        <w:spacing w:after="40" w:before="0" w:line="276"/>
      </w:pPr>
      <w:r>
        <w:rPr>
          <w:rFonts w:ascii="Calibri" w:cs="Calibri" w:eastAsia="Calibri" w:hAnsi="Calibri"/>
          <w:b/>
          <w:bCs/>
          <w:caps/>
          <w:color w:val="697A9B"/>
          <w:spacing w:val="24"/>
          <w:sz w:val="15"/>
          <w:szCs w:val="15"/>
        </w:rPr>
        <w:t xml:space="preserve">Company statement</w:t>
      </w:r>
    </w:p>
    <w:p>
      <w:pPr>
        <w:spacing w:after="160" w:before="0" w:line="276"/>
      </w:pPr>
      <w:r>
        <w:rPr>
          <w:rFonts w:ascii="Calibri" w:cs="Calibri" w:eastAsia="Calibri" w:hAnsi="Calibri"/>
          <w:color w:val="2A3A56"/>
          <w:sz w:val="22"/>
          <w:szCs w:val="22"/>
        </w:rPr>
        <w:t xml:space="preserve">Financial technology product and engineering company focused on the Future of Money — enterprise software, advisory and custom engineering for financial institutions worldwide.</w:t>
      </w:r>
    </w:p>
    <w:p>
      <w:pPr>
        <w:keepNext/>
        <w:spacing w:after="40" w:before="0" w:line="276"/>
      </w:pPr>
      <w:r>
        <w:rPr>
          <w:rFonts w:ascii="Calibri" w:cs="Calibri" w:eastAsia="Calibri" w:hAnsi="Calibri"/>
          <w:b/>
          <w:bCs/>
          <w:caps/>
          <w:color w:val="697A9B"/>
          <w:spacing w:val="24"/>
          <w:sz w:val="15"/>
          <w:szCs w:val="15"/>
        </w:rPr>
        <w:t xml:space="preserve">Registered address</w:t>
      </w:r>
    </w:p>
    <w:p>
      <w:pPr>
        <w:spacing w:after="160" w:before="0" w:line="276"/>
      </w:pPr>
      <w:r>
        <w:rPr>
          <w:rFonts w:ascii="Calibri" w:cs="Calibri" w:eastAsia="Calibri" w:hAnsi="Calibri"/>
          <w:color w:val="2A3A56"/>
          <w:sz w:val="22"/>
          <w:szCs w:val="22"/>
        </w:rPr>
        <w:t xml:space="preserve">Skyline Icon, 7th Floor, Andheri - Kurla Rd, Mittal Industrial Estate, Marol, Andheri East, Mumbai, Maharashtra 400059</w:t>
      </w:r>
    </w:p>
    <w:p>
      <w:pPr>
        <w:keepNext/>
        <w:spacing w:after="40" w:before="0" w:line="276"/>
      </w:pPr>
      <w:r>
        <w:rPr>
          <w:rFonts w:ascii="Calibri" w:cs="Calibri" w:eastAsia="Calibri" w:hAnsi="Calibri"/>
          <w:b/>
          <w:bCs/>
          <w:caps/>
          <w:color w:val="697A9B"/>
          <w:spacing w:val="24"/>
          <w:sz w:val="15"/>
          <w:szCs w:val="15"/>
        </w:rPr>
        <w:t xml:space="preserve">Telephone</w:t>
      </w:r>
    </w:p>
    <w:p>
      <w:pPr>
        <w:spacing w:after="160" w:before="0" w:line="276"/>
      </w:pPr>
      <w:r>
        <w:rPr>
          <w:rFonts w:ascii="Calibri" w:cs="Calibri" w:eastAsia="Calibri" w:hAnsi="Calibri"/>
          <w:color w:val="2A3A56"/>
          <w:sz w:val="22"/>
          <w:szCs w:val="22"/>
        </w:rPr>
        <w:t xml:space="preserve">+91 99301 82331</w:t>
      </w:r>
    </w:p>
    <w:p>
      <w:pPr>
        <w:keepNext/>
        <w:spacing w:after="40" w:before="0" w:line="276"/>
      </w:pPr>
      <w:r>
        <w:rPr>
          <w:rFonts w:ascii="Calibri" w:cs="Calibri" w:eastAsia="Calibri" w:hAnsi="Calibri"/>
          <w:b/>
          <w:bCs/>
          <w:caps/>
          <w:color w:val="697A9B"/>
          <w:spacing w:val="24"/>
          <w:sz w:val="15"/>
          <w:szCs w:val="15"/>
        </w:rPr>
        <w:t xml:space="preserve">Website</w:t>
      </w:r>
    </w:p>
    <w:p>
      <w:pPr>
        <w:spacing w:after="160" w:before="0" w:line="276"/>
      </w:pPr>
      <w:r>
        <w:rPr>
          <w:rFonts w:ascii="Calibri" w:cs="Calibri" w:eastAsia="Calibri" w:hAnsi="Calibri"/>
          <w:color w:val="2A3A56"/>
          <w:sz w:val="22"/>
          <w:szCs w:val="22"/>
        </w:rPr>
        <w:t xml:space="preserve">www.orbismoneta.com</w:t>
      </w:r>
    </w:p>
    <w:p>
      <w:pPr>
        <w:keepNext/>
        <w:spacing w:after="40" w:before="0" w:line="276"/>
      </w:pPr>
      <w:r>
        <w:rPr>
          <w:rFonts w:ascii="Calibri" w:cs="Calibri" w:eastAsia="Calibri" w:hAnsi="Calibri"/>
          <w:b/>
          <w:bCs/>
          <w:caps/>
          <w:color w:val="697A9B"/>
          <w:spacing w:val="24"/>
          <w:sz w:val="15"/>
          <w:szCs w:val="15"/>
        </w:rPr>
        <w:t xml:space="preserve">Social links</w:t>
      </w:r>
    </w:p>
    <w:p>
      <w:pPr>
        <w:spacing w:after="160" w:before="0" w:line="276"/>
      </w:pPr>
      <w:r>
        <w:rPr>
          <w:rFonts w:ascii="Calibri" w:cs="Calibri" w:eastAsia="Calibri" w:hAnsi="Calibri"/>
          <w:color w:val="2A3A56"/>
          <w:sz w:val="22"/>
          <w:szCs w:val="22"/>
        </w:rPr>
        <w:t xml:space="preserve">LinkedIn  ·  X / Twitter</w:t>
      </w:r>
    </w:p>
    <w:p>
      <w:pPr>
        <w:spacing w:after="160" w:before="0" w:line="276"/>
      </w:pPr>
      <w:r>
        <w:rPr>
          <w:rFonts w:ascii="Calibri" w:cs="Calibri" w:eastAsia="Calibri" w:hAnsi="Calibri"/>
          <w:i/>
          <w:iCs/>
          <w:color w:val="697A9B"/>
          <w:sz w:val="18"/>
          <w:szCs w:val="18"/>
        </w:rPr>
        <w:t xml:space="preserve">Live URLs still to be supplied</w:t>
      </w:r>
    </w:p>
    <w:p>
      <w:pPr>
        <w:keepNext/>
        <w:spacing w:after="40" w:before="0" w:line="276"/>
      </w:pPr>
      <w:r>
        <w:rPr>
          <w:rFonts w:ascii="Calibri" w:cs="Calibri" w:eastAsia="Calibri" w:hAnsi="Calibri"/>
          <w:b/>
          <w:bCs/>
          <w:caps/>
          <w:color w:val="697A9B"/>
          <w:spacing w:val="24"/>
          <w:sz w:val="15"/>
          <w:szCs w:val="15"/>
        </w:rPr>
        <w:t xml:space="preserve">Column — Services</w:t>
      </w:r>
    </w:p>
    <w:p>
      <w:pPr>
        <w:pStyle w:val="ListParagraph"/>
        <w:numPr>
          <w:ilvl w:val="0"/>
          <w:numId w:val="2"/>
        </w:numPr>
        <w:spacing w:after="40" w:line="264"/>
      </w:pPr>
      <w:r>
        <w:rPr>
          <w:rFonts w:ascii="Calibri" w:cs="Calibri" w:eastAsia="Calibri" w:hAnsi="Calibri"/>
          <w:color w:val="2A3A56"/>
          <w:sz w:val="21"/>
          <w:szCs w:val="21"/>
        </w:rPr>
        <w:t xml:space="preserve">Enterprise Payments</w:t>
      </w:r>
    </w:p>
    <w:p>
      <w:pPr>
        <w:pStyle w:val="ListParagraph"/>
        <w:numPr>
          <w:ilvl w:val="0"/>
          <w:numId w:val="2"/>
        </w:numPr>
        <w:spacing w:after="40" w:line="264"/>
      </w:pPr>
      <w:r>
        <w:rPr>
          <w:rFonts w:ascii="Calibri" w:cs="Calibri" w:eastAsia="Calibri" w:hAnsi="Calibri"/>
          <w:color w:val="2A3A56"/>
          <w:sz w:val="21"/>
          <w:szCs w:val="21"/>
        </w:rPr>
        <w:t xml:space="preserve">Cross-Border Payments</w:t>
      </w:r>
    </w:p>
    <w:p>
      <w:pPr>
        <w:pStyle w:val="ListParagraph"/>
        <w:numPr>
          <w:ilvl w:val="0"/>
          <w:numId w:val="2"/>
        </w:numPr>
        <w:spacing w:after="40" w:line="264"/>
      </w:pPr>
      <w:r>
        <w:rPr>
          <w:rFonts w:ascii="Calibri" w:cs="Calibri" w:eastAsia="Calibri" w:hAnsi="Calibri"/>
          <w:color w:val="2A3A56"/>
          <w:sz w:val="21"/>
          <w:szCs w:val="21"/>
        </w:rPr>
        <w:t xml:space="preserve">CBDCs &amp; Digital Money</w:t>
      </w:r>
    </w:p>
    <w:p>
      <w:pPr>
        <w:pStyle w:val="ListParagraph"/>
        <w:numPr>
          <w:ilvl w:val="0"/>
          <w:numId w:val="2"/>
        </w:numPr>
        <w:spacing w:after="40" w:line="264"/>
      </w:pPr>
      <w:r>
        <w:rPr>
          <w:rFonts w:ascii="Calibri" w:cs="Calibri" w:eastAsia="Calibri" w:hAnsi="Calibri"/>
          <w:color w:val="2A3A56"/>
          <w:sz w:val="21"/>
          <w:szCs w:val="21"/>
        </w:rPr>
        <w:t xml:space="preserve">Stablecoins &amp; Tokenization</w:t>
      </w:r>
    </w:p>
    <w:p>
      <w:pPr>
        <w:pStyle w:val="ListParagraph"/>
        <w:numPr>
          <w:ilvl w:val="0"/>
          <w:numId w:val="2"/>
        </w:numPr>
        <w:spacing w:after="40" w:line="264"/>
      </w:pPr>
      <w:r>
        <w:rPr>
          <w:rFonts w:ascii="Calibri" w:cs="Calibri" w:eastAsia="Calibri" w:hAnsi="Calibri"/>
          <w:color w:val="2A3A56"/>
          <w:sz w:val="21"/>
          <w:szCs w:val="21"/>
        </w:rPr>
        <w:t xml:space="preserve">AI for Financial Services</w:t>
      </w:r>
    </w:p>
    <w:p>
      <w:pPr>
        <w:pStyle w:val="ListParagraph"/>
        <w:numPr>
          <w:ilvl w:val="0"/>
          <w:numId w:val="2"/>
        </w:numPr>
        <w:spacing w:after="40" w:line="264"/>
      </w:pPr>
      <w:r>
        <w:rPr>
          <w:rFonts w:ascii="Calibri" w:cs="Calibri" w:eastAsia="Calibri" w:hAnsi="Calibri"/>
          <w:color w:val="2A3A56"/>
          <w:sz w:val="21"/>
          <w:szCs w:val="21"/>
        </w:rPr>
        <w:t xml:space="preserve">Fraud, Risk &amp; Financial Crime</w:t>
      </w:r>
    </w:p>
    <w:p>
      <w:pPr>
        <w:pStyle w:val="ListParagraph"/>
        <w:numPr>
          <w:ilvl w:val="0"/>
          <w:numId w:val="2"/>
        </w:numPr>
        <w:spacing w:after="40" w:line="264"/>
      </w:pPr>
      <w:r>
        <w:rPr>
          <w:rFonts w:ascii="Calibri" w:cs="Calibri" w:eastAsia="Calibri" w:hAnsi="Calibri"/>
          <w:color w:val="2A3A56"/>
          <w:sz w:val="21"/>
          <w:szCs w:val="21"/>
        </w:rPr>
        <w:t xml:space="preserve">ISO 20022 Modernization</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Column — Products</w:t>
      </w:r>
    </w:p>
    <w:p>
      <w:pPr>
        <w:pStyle w:val="ListParagraph"/>
        <w:numPr>
          <w:ilvl w:val="0"/>
          <w:numId w:val="2"/>
        </w:numPr>
        <w:spacing w:after="40" w:line="264"/>
      </w:pPr>
      <w:r>
        <w:rPr>
          <w:rFonts w:ascii="Calibri" w:cs="Calibri" w:eastAsia="Calibri" w:hAnsi="Calibri"/>
          <w:color w:val="2A3A56"/>
          <w:sz w:val="21"/>
          <w:szCs w:val="21"/>
        </w:rPr>
        <w:t xml:space="preserve">Digital Currency Hub™</w:t>
      </w:r>
    </w:p>
    <w:p>
      <w:pPr>
        <w:pStyle w:val="ListParagraph"/>
        <w:numPr>
          <w:ilvl w:val="0"/>
          <w:numId w:val="2"/>
        </w:numPr>
        <w:spacing w:after="40" w:line="264"/>
      </w:pPr>
      <w:r>
        <w:rPr>
          <w:rFonts w:ascii="Calibri" w:cs="Calibri" w:eastAsia="Calibri" w:hAnsi="Calibri"/>
          <w:color w:val="2A3A56"/>
          <w:sz w:val="21"/>
          <w:szCs w:val="21"/>
        </w:rPr>
        <w:t xml:space="preserve">Retail CBDC Banking</w:t>
      </w:r>
    </w:p>
    <w:p>
      <w:pPr>
        <w:pStyle w:val="ListParagraph"/>
        <w:numPr>
          <w:ilvl w:val="0"/>
          <w:numId w:val="2"/>
        </w:numPr>
        <w:spacing w:after="40" w:line="264"/>
      </w:pPr>
      <w:r>
        <w:rPr>
          <w:rFonts w:ascii="Calibri" w:cs="Calibri" w:eastAsia="Calibri" w:hAnsi="Calibri"/>
          <w:color w:val="2A3A56"/>
          <w:sz w:val="21"/>
          <w:szCs w:val="21"/>
        </w:rPr>
        <w:t xml:space="preserve">Customer &amp; Merchant Wallets</w:t>
      </w:r>
    </w:p>
    <w:p>
      <w:pPr>
        <w:pStyle w:val="ListParagraph"/>
        <w:numPr>
          <w:ilvl w:val="0"/>
          <w:numId w:val="2"/>
        </w:numPr>
        <w:spacing w:after="40" w:line="264"/>
      </w:pPr>
      <w:r>
        <w:rPr>
          <w:rFonts w:ascii="Calibri" w:cs="Calibri" w:eastAsia="Calibri" w:hAnsi="Calibri"/>
          <w:color w:val="2A3A56"/>
          <w:sz w:val="21"/>
          <w:szCs w:val="21"/>
        </w:rPr>
        <w:t xml:space="preserve">Government Payment Programs</w:t>
      </w:r>
    </w:p>
    <w:p>
      <w:pPr>
        <w:pStyle w:val="ListParagraph"/>
        <w:numPr>
          <w:ilvl w:val="0"/>
          <w:numId w:val="2"/>
        </w:numPr>
        <w:spacing w:after="40" w:line="264"/>
      </w:pPr>
      <w:r>
        <w:rPr>
          <w:rFonts w:ascii="Calibri" w:cs="Calibri" w:eastAsia="Calibri" w:hAnsi="Calibri"/>
          <w:color w:val="2A3A56"/>
          <w:sz w:val="21"/>
          <w:szCs w:val="21"/>
        </w:rPr>
        <w:t xml:space="preserve">API-Driven Integration</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Column — Industries</w:t>
      </w:r>
    </w:p>
    <w:p>
      <w:pPr>
        <w:pStyle w:val="ListParagraph"/>
        <w:numPr>
          <w:ilvl w:val="0"/>
          <w:numId w:val="2"/>
        </w:numPr>
        <w:spacing w:after="40" w:line="264"/>
      </w:pPr>
      <w:r>
        <w:rPr>
          <w:rFonts w:ascii="Calibri" w:cs="Calibri" w:eastAsia="Calibri" w:hAnsi="Calibri"/>
          <w:color w:val="2A3A56"/>
          <w:sz w:val="21"/>
          <w:szCs w:val="21"/>
        </w:rPr>
        <w:t xml:space="preserve">Banks &amp; Financial Institutions</w:t>
      </w:r>
    </w:p>
    <w:p>
      <w:pPr>
        <w:pStyle w:val="ListParagraph"/>
        <w:numPr>
          <w:ilvl w:val="0"/>
          <w:numId w:val="2"/>
        </w:numPr>
        <w:spacing w:after="40" w:line="264"/>
      </w:pPr>
      <w:r>
        <w:rPr>
          <w:rFonts w:ascii="Calibri" w:cs="Calibri" w:eastAsia="Calibri" w:hAnsi="Calibri"/>
          <w:color w:val="2A3A56"/>
          <w:sz w:val="21"/>
          <w:szCs w:val="21"/>
        </w:rPr>
        <w:t xml:space="preserve">Fintechs &amp; Digital Banks</w:t>
      </w:r>
    </w:p>
    <w:p>
      <w:pPr>
        <w:pStyle w:val="ListParagraph"/>
        <w:numPr>
          <w:ilvl w:val="0"/>
          <w:numId w:val="2"/>
        </w:numPr>
        <w:spacing w:after="40" w:line="264"/>
      </w:pPr>
      <w:r>
        <w:rPr>
          <w:rFonts w:ascii="Calibri" w:cs="Calibri" w:eastAsia="Calibri" w:hAnsi="Calibri"/>
          <w:color w:val="2A3A56"/>
          <w:sz w:val="21"/>
          <w:szCs w:val="21"/>
        </w:rPr>
        <w:t xml:space="preserve">Corporates &amp; Treasuries</w:t>
      </w:r>
    </w:p>
    <w:p>
      <w:pPr>
        <w:pStyle w:val="ListParagraph"/>
        <w:numPr>
          <w:ilvl w:val="0"/>
          <w:numId w:val="2"/>
        </w:numPr>
        <w:spacing w:after="40" w:line="264"/>
      </w:pPr>
      <w:r>
        <w:rPr>
          <w:rFonts w:ascii="Calibri" w:cs="Calibri" w:eastAsia="Calibri" w:hAnsi="Calibri"/>
          <w:color w:val="2A3A56"/>
          <w:sz w:val="21"/>
          <w:szCs w:val="21"/>
        </w:rPr>
        <w:t xml:space="preserve">Governments &amp; Regulators</w:t>
      </w:r>
    </w:p>
    <w:p>
      <w:pPr>
        <w:pStyle w:val="ListParagraph"/>
        <w:numPr>
          <w:ilvl w:val="0"/>
          <w:numId w:val="2"/>
        </w:numPr>
        <w:spacing w:after="40" w:line="264"/>
      </w:pPr>
      <w:r>
        <w:rPr>
          <w:rFonts w:ascii="Calibri" w:cs="Calibri" w:eastAsia="Calibri" w:hAnsi="Calibri"/>
          <w:color w:val="2A3A56"/>
          <w:sz w:val="21"/>
          <w:szCs w:val="21"/>
        </w:rPr>
        <w:t xml:space="preserve">Financial Market Infrastructure</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Column — Company</w:t>
      </w:r>
    </w:p>
    <w:p>
      <w:pPr>
        <w:pStyle w:val="ListParagraph"/>
        <w:numPr>
          <w:ilvl w:val="0"/>
          <w:numId w:val="2"/>
        </w:numPr>
        <w:spacing w:after="40" w:line="264"/>
      </w:pPr>
      <w:r>
        <w:rPr>
          <w:rFonts w:ascii="Calibri" w:cs="Calibri" w:eastAsia="Calibri" w:hAnsi="Calibri"/>
          <w:color w:val="2A3A56"/>
          <w:sz w:val="21"/>
          <w:szCs w:val="21"/>
        </w:rPr>
        <w:t xml:space="preserve">About</w:t>
      </w:r>
    </w:p>
    <w:p>
      <w:pPr>
        <w:pStyle w:val="ListParagraph"/>
        <w:numPr>
          <w:ilvl w:val="0"/>
          <w:numId w:val="2"/>
        </w:numPr>
        <w:spacing w:after="40" w:line="264"/>
      </w:pPr>
      <w:r>
        <w:rPr>
          <w:rFonts w:ascii="Calibri" w:cs="Calibri" w:eastAsia="Calibri" w:hAnsi="Calibri"/>
          <w:color w:val="2A3A56"/>
          <w:sz w:val="21"/>
          <w:szCs w:val="21"/>
        </w:rPr>
        <w:t xml:space="preserve">Partners</w:t>
      </w:r>
    </w:p>
    <w:p>
      <w:pPr>
        <w:pStyle w:val="ListParagraph"/>
        <w:numPr>
          <w:ilvl w:val="0"/>
          <w:numId w:val="2"/>
        </w:numPr>
        <w:spacing w:after="40" w:line="264"/>
      </w:pPr>
      <w:r>
        <w:rPr>
          <w:rFonts w:ascii="Calibri" w:cs="Calibri" w:eastAsia="Calibri" w:hAnsi="Calibri"/>
          <w:color w:val="2A3A56"/>
          <w:sz w:val="21"/>
          <w:szCs w:val="21"/>
        </w:rPr>
        <w:t xml:space="preserve">Insights</w:t>
      </w:r>
    </w:p>
    <w:p>
      <w:pPr>
        <w:pStyle w:val="ListParagraph"/>
        <w:numPr>
          <w:ilvl w:val="0"/>
          <w:numId w:val="2"/>
        </w:numPr>
        <w:spacing w:after="40" w:line="264"/>
      </w:pPr>
      <w:r>
        <w:rPr>
          <w:rFonts w:ascii="Calibri" w:cs="Calibri" w:eastAsia="Calibri" w:hAnsi="Calibri"/>
          <w:color w:val="2A3A56"/>
          <w:sz w:val="21"/>
          <w:szCs w:val="21"/>
        </w:rPr>
        <w:t xml:space="preserve">Contact</w:t>
      </w:r>
    </w:p>
    <w:p>
      <w:pPr>
        <w:pStyle w:val="ListParagraph"/>
        <w:numPr>
          <w:ilvl w:val="0"/>
          <w:numId w:val="2"/>
        </w:numPr>
        <w:spacing w:after="40" w:line="264"/>
      </w:pPr>
      <w:r>
        <w:rPr>
          <w:rFonts w:ascii="Calibri" w:cs="Calibri" w:eastAsia="Calibri" w:hAnsi="Calibri"/>
          <w:color w:val="2A3A56"/>
          <w:sz w:val="21"/>
          <w:szCs w:val="21"/>
        </w:rPr>
        <w:t xml:space="preserve">Careers</w:t>
      </w:r>
    </w:p>
    <w:p>
      <w:pPr>
        <w:pStyle w:val="ListParagraph"/>
        <w:numPr>
          <w:ilvl w:val="0"/>
          <w:numId w:val="2"/>
        </w:numPr>
        <w:spacing w:after="40" w:line="264"/>
      </w:pPr>
      <w:r>
        <w:rPr>
          <w:rFonts w:ascii="Calibri" w:cs="Calibri" w:eastAsia="Calibri" w:hAnsi="Calibri"/>
          <w:color w:val="2A3A56"/>
          <w:sz w:val="21"/>
          <w:szCs w:val="21"/>
        </w:rPr>
        <w:t xml:space="preserve">Press</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Legal line 1</w:t>
      </w:r>
    </w:p>
    <w:p>
      <w:pPr>
        <w:spacing w:after="160" w:before="0" w:line="276"/>
      </w:pPr>
      <w:r>
        <w:rPr>
          <w:rFonts w:ascii="Calibri" w:cs="Calibri" w:eastAsia="Calibri" w:hAnsi="Calibri"/>
          <w:color w:val="2A3A56"/>
          <w:sz w:val="22"/>
          <w:szCs w:val="22"/>
        </w:rPr>
        <w:t xml:space="preserve">OrbisMoneta is a brand of Monetanova Technologies Pvt. Ltd.</w:t>
      </w:r>
    </w:p>
    <w:p>
      <w:pPr>
        <w:keepNext/>
        <w:spacing w:after="40" w:before="0" w:line="276"/>
      </w:pPr>
      <w:r>
        <w:rPr>
          <w:rFonts w:ascii="Calibri" w:cs="Calibri" w:eastAsia="Calibri" w:hAnsi="Calibri"/>
          <w:b/>
          <w:bCs/>
          <w:caps/>
          <w:color w:val="697A9B"/>
          <w:spacing w:val="24"/>
          <w:sz w:val="15"/>
          <w:szCs w:val="15"/>
        </w:rPr>
        <w:t xml:space="preserve">Legal line 2</w:t>
      </w:r>
    </w:p>
    <w:p>
      <w:pPr>
        <w:spacing w:after="160" w:before="0" w:line="276"/>
      </w:pPr>
      <w:r>
        <w:rPr>
          <w:rFonts w:ascii="Calibri" w:cs="Calibri" w:eastAsia="Calibri" w:hAnsi="Calibri"/>
          <w:color w:val="2A3A56"/>
          <w:sz w:val="22"/>
          <w:szCs w:val="22"/>
        </w:rPr>
        <w:t xml:space="preserve">© 2026 Monetanova Technologies Pvt. Ltd. All rights reserved.</w:t>
      </w:r>
    </w:p>
    <w:p>
      <w:pPr>
        <w:keepNext/>
        <w:spacing w:after="40" w:before="0" w:line="276"/>
      </w:pPr>
      <w:r>
        <w:rPr>
          <w:rFonts w:ascii="Calibri" w:cs="Calibri" w:eastAsia="Calibri" w:hAnsi="Calibri"/>
          <w:b/>
          <w:bCs/>
          <w:caps/>
          <w:color w:val="697A9B"/>
          <w:spacing w:val="24"/>
          <w:sz w:val="15"/>
          <w:szCs w:val="15"/>
        </w:rPr>
        <w:t xml:space="preserve">Legal links</w:t>
      </w:r>
    </w:p>
    <w:p>
      <w:pPr>
        <w:spacing w:after="160" w:before="0" w:line="276"/>
      </w:pPr>
      <w:r>
        <w:rPr>
          <w:rFonts w:ascii="Calibri" w:cs="Calibri" w:eastAsia="Calibri" w:hAnsi="Calibri"/>
          <w:color w:val="2A3A56"/>
          <w:sz w:val="22"/>
          <w:szCs w:val="22"/>
        </w:rPr>
        <w:t xml:space="preserve">Privacy Policy  ·  Terms of Use  ·  Disclaimer</w:t>
      </w:r>
    </w:p>
    <w:p>
      <w:pPr>
        <w:spacing w:after="160" w:before="0" w:line="276"/>
      </w:pPr>
      <w:r>
        <w:rPr>
          <w:rFonts w:ascii="Calibri" w:cs="Calibri" w:eastAsia="Calibri" w:hAnsi="Calibri"/>
          <w:i/>
          <w:iCs/>
          <w:color w:val="697A9B"/>
          <w:sz w:val="18"/>
          <w:szCs w:val="18"/>
        </w:rPr>
        <w:t xml:space="preserve">Pages not yet written</w:t>
      </w:r>
    </w:p>
    <w:p>
      <w:pPr>
        <w:keepNext/>
        <w:pageBreakBefore/>
        <w:spacing w:after="60" w:before="0" w:line="276"/>
      </w:pPr>
      <w:r>
        <w:rPr>
          <w:rFonts w:ascii="Calibri" w:cs="Calibri" w:eastAsia="Calibri" w:hAnsi="Calibri"/>
          <w:b/>
          <w:bCs/>
          <w:caps/>
          <w:color w:val="0087DE"/>
          <w:spacing w:val="30"/>
          <w:sz w:val="16"/>
          <w:szCs w:val="16"/>
        </w:rPr>
        <w:t xml:space="preserve">Page 1</w:t>
      </w:r>
    </w:p>
    <w:p>
      <w:pPr>
        <w:keepNext/>
        <w:spacing w:after="80" w:before="0" w:line="300"/>
      </w:pPr>
      <w:r>
        <w:rPr>
          <w:rFonts w:ascii="Calibri" w:cs="Calibri" w:eastAsia="Calibri" w:hAnsi="Calibri"/>
          <w:b/>
          <w:bCs/>
          <w:color w:val="001B4D"/>
          <w:sz w:val="40"/>
          <w:szCs w:val="40"/>
        </w:rPr>
        <w:t xml:space="preserve">Home</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landing page: hero statement, the industry context that frames the business, and the case for OrbisMoneta.</w:t>
      </w:r>
    </w:p>
    <w:p>
      <w:pPr>
        <w:keepNext/>
        <w:pBdr>
          <w:bottom w:val="single" w:color="C6D3EE" w:sz="6" w:space="3"/>
        </w:pBdr>
        <w:spacing w:after="140" w:before="320"/>
      </w:pPr>
      <w:r>
        <w:rPr>
          <w:rFonts w:ascii="Calibri" w:cs="Calibri" w:eastAsia="Calibri" w:hAnsi="Calibri"/>
          <w:b/>
          <w:bCs/>
          <w:color w:val="001B4D"/>
          <w:sz w:val="26"/>
          <w:szCs w:val="26"/>
        </w:rPr>
        <w:t xml:space="preserve">Hero</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Financial Infrastructure • Products • Engineering</w:t>
      </w:r>
    </w:p>
    <w:p>
      <w:pPr>
        <w:keepNext/>
        <w:spacing w:after="40" w:before="0" w:line="276"/>
      </w:pPr>
      <w:r>
        <w:rPr>
          <w:rFonts w:ascii="Calibri" w:cs="Calibri" w:eastAsia="Calibri" w:hAnsi="Calibri"/>
          <w:b/>
          <w:bCs/>
          <w:caps/>
          <w:color w:val="697A9B"/>
          <w:spacing w:val="24"/>
          <w:sz w:val="15"/>
          <w:szCs w:val="15"/>
        </w:rPr>
        <w:t xml:space="preserve">Main headline</w:t>
      </w:r>
    </w:p>
    <w:p>
      <w:pPr>
        <w:spacing w:after="160" w:before="0" w:line="276"/>
      </w:pPr>
      <w:r>
        <w:rPr>
          <w:rFonts w:ascii="Calibri" w:cs="Calibri" w:eastAsia="Calibri" w:hAnsi="Calibri"/>
          <w:color w:val="2A3A56"/>
          <w:sz w:val="22"/>
          <w:szCs w:val="22"/>
        </w:rPr>
        <w:t xml:space="preserve">Engineering the Future of Finance</w:t>
      </w:r>
    </w:p>
    <w:p>
      <w:pPr>
        <w:spacing w:after="160" w:before="0" w:line="276"/>
      </w:pPr>
      <w:r>
        <w:rPr>
          <w:rFonts w:ascii="Calibri" w:cs="Calibri" w:eastAsia="Calibri" w:hAnsi="Calibri"/>
          <w:i/>
          <w:iCs/>
          <w:color w:val="697A9B"/>
          <w:sz w:val="18"/>
          <w:szCs w:val="18"/>
        </w:rPr>
        <w:t xml:space="preserve">“Future of Finance” is styled in the brand gradient</w:t>
      </w:r>
    </w:p>
    <w:p>
      <w:pPr>
        <w:keepNext/>
        <w:spacing w:after="40" w:before="0" w:line="276"/>
      </w:pPr>
      <w:r>
        <w:rPr>
          <w:rFonts w:ascii="Calibri" w:cs="Calibri" w:eastAsia="Calibri" w:hAnsi="Calibri"/>
          <w:b/>
          <w:bCs/>
          <w:caps/>
          <w:color w:val="697A9B"/>
          <w:spacing w:val="24"/>
          <w:sz w:val="15"/>
          <w:szCs w:val="15"/>
        </w:rPr>
        <w:t xml:space="preserve">Sub-headline</w:t>
      </w:r>
    </w:p>
    <w:p>
      <w:pPr>
        <w:spacing w:after="160" w:before="0" w:line="276"/>
      </w:pPr>
      <w:r>
        <w:rPr>
          <w:rFonts w:ascii="Calibri" w:cs="Calibri" w:eastAsia="Calibri" w:hAnsi="Calibri"/>
          <w:color w:val="2A3A56"/>
          <w:sz w:val="22"/>
          <w:szCs w:val="22"/>
        </w:rPr>
        <w:t xml:space="preserve">OrbisMoneta is a financial technology company that designs, engineers, and delivers secure, intelligent, and interoperable platforms for banks, financial institutions, payment networks, fintechs, market infrastructures, global enterprises, and governments—enabling the next generation of payments, digital assets, tokenized economies, and AI-powered financial services.</w:t>
      </w:r>
    </w:p>
    <w:p>
      <w:pPr>
        <w:spacing w:after="160" w:before="0" w:line="276"/>
      </w:pPr>
      <w:r>
        <w:rPr>
          <w:rFonts w:ascii="Calibri" w:cs="Calibri" w:eastAsia="Calibri" w:hAnsi="Calibri"/>
          <w:i/>
          <w:iCs/>
          <w:color w:val="697A9B"/>
          <w:sz w:val="18"/>
          <w:szCs w:val="18"/>
        </w:rPr>
        <w:t xml:space="preserve">≈ 55 words. Consider trimming to ≈ 35 for hero impact.</w:t>
      </w:r>
    </w:p>
    <w:p>
      <w:pPr>
        <w:keepNext/>
        <w:spacing w:after="40" w:before="0" w:line="276"/>
      </w:pPr>
      <w:r>
        <w:rPr>
          <w:rFonts w:ascii="Calibri" w:cs="Calibri" w:eastAsia="Calibri" w:hAnsi="Calibri"/>
          <w:b/>
          <w:bCs/>
          <w:caps/>
          <w:color w:val="697A9B"/>
          <w:spacing w:val="24"/>
          <w:sz w:val="15"/>
          <w:szCs w:val="15"/>
        </w:rPr>
        <w:t xml:space="preserve">Primary button</w:t>
      </w:r>
    </w:p>
    <w:p>
      <w:pPr>
        <w:spacing w:after="160" w:before="0" w:line="276"/>
      </w:pPr>
      <w:r>
        <w:rPr>
          <w:rFonts w:ascii="Calibri" w:cs="Calibri" w:eastAsia="Calibri" w:hAnsi="Calibri"/>
          <w:b/>
          <w:bCs/>
          <w:color w:val="001B4D"/>
          <w:sz w:val="21"/>
          <w:szCs w:val="21"/>
        </w:rPr>
        <w:t xml:space="preserve">[  Book a Strategy Call →  ]</w:t>
      </w:r>
    </w:p>
    <w:p>
      <w:pPr>
        <w:keepNext/>
        <w:spacing w:after="40" w:before="0" w:line="276"/>
      </w:pPr>
      <w:r>
        <w:rPr>
          <w:rFonts w:ascii="Calibri" w:cs="Calibri" w:eastAsia="Calibri" w:hAnsi="Calibri"/>
          <w:b/>
          <w:bCs/>
          <w:caps/>
          <w:color w:val="697A9B"/>
          <w:spacing w:val="24"/>
          <w:sz w:val="15"/>
          <w:szCs w:val="15"/>
        </w:rPr>
        <w:t xml:space="preserve">Secondary button</w:t>
      </w:r>
    </w:p>
    <w:p>
      <w:pPr>
        <w:spacing w:after="160" w:before="0" w:line="276"/>
      </w:pPr>
      <w:r>
        <w:rPr>
          <w:rFonts w:ascii="Calibri" w:cs="Calibri" w:eastAsia="Calibri" w:hAnsi="Calibri"/>
          <w:b/>
          <w:bCs/>
          <w:color w:val="001B4D"/>
          <w:sz w:val="21"/>
          <w:szCs w:val="21"/>
        </w:rPr>
        <w:t xml:space="preserve">[  Explore Our Solutions  ]</w:t>
      </w:r>
    </w:p>
    <w:p>
      <w:pPr>
        <w:keepNext/>
        <w:spacing w:after="40" w:before="0" w:line="276"/>
      </w:pPr>
      <w:r>
        <w:rPr>
          <w:rFonts w:ascii="Calibri" w:cs="Calibri" w:eastAsia="Calibri" w:hAnsi="Calibri"/>
          <w:b/>
          <w:bCs/>
          <w:caps/>
          <w:color w:val="697A9B"/>
          <w:spacing w:val="24"/>
          <w:sz w:val="15"/>
          <w:szCs w:val="15"/>
        </w:rPr>
        <w:t xml:space="preserve">Audience label</w:t>
      </w:r>
    </w:p>
    <w:p>
      <w:pPr>
        <w:spacing w:after="160" w:before="0" w:line="276"/>
      </w:pPr>
      <w:r>
        <w:rPr>
          <w:rFonts w:ascii="Calibri" w:cs="Calibri" w:eastAsia="Calibri" w:hAnsi="Calibri"/>
          <w:color w:val="2A3A56"/>
          <w:sz w:val="22"/>
          <w:szCs w:val="22"/>
        </w:rPr>
        <w:t xml:space="preserve">Serving across the financial ecosystem</w:t>
      </w:r>
    </w:p>
    <w:p>
      <w:pPr>
        <w:keepNext/>
        <w:spacing w:after="40" w:before="0" w:line="276"/>
      </w:pPr>
      <w:r>
        <w:rPr>
          <w:rFonts w:ascii="Calibri" w:cs="Calibri" w:eastAsia="Calibri" w:hAnsi="Calibri"/>
          <w:b/>
          <w:bCs/>
          <w:caps/>
          <w:color w:val="697A9B"/>
          <w:spacing w:val="24"/>
          <w:sz w:val="15"/>
          <w:szCs w:val="15"/>
        </w:rPr>
        <w:t xml:space="preserve">Audience chips</w:t>
      </w:r>
    </w:p>
    <w:p>
      <w:pPr>
        <w:pStyle w:val="ListParagraph"/>
        <w:numPr>
          <w:ilvl w:val="0"/>
          <w:numId w:val="2"/>
        </w:numPr>
        <w:spacing w:after="40" w:line="264"/>
      </w:pPr>
      <w:r>
        <w:rPr>
          <w:rFonts w:ascii="Calibri" w:cs="Calibri" w:eastAsia="Calibri" w:hAnsi="Calibri"/>
          <w:color w:val="2A3A56"/>
          <w:sz w:val="21"/>
          <w:szCs w:val="21"/>
        </w:rPr>
        <w:t xml:space="preserve">Banks</w:t>
      </w:r>
    </w:p>
    <w:p>
      <w:pPr>
        <w:pStyle w:val="ListParagraph"/>
        <w:numPr>
          <w:ilvl w:val="0"/>
          <w:numId w:val="2"/>
        </w:numPr>
        <w:spacing w:after="40" w:line="264"/>
      </w:pPr>
      <w:r>
        <w:rPr>
          <w:rFonts w:ascii="Calibri" w:cs="Calibri" w:eastAsia="Calibri" w:hAnsi="Calibri"/>
          <w:color w:val="2A3A56"/>
          <w:sz w:val="21"/>
          <w:szCs w:val="21"/>
        </w:rPr>
        <w:t xml:space="preserve">Fintechs</w:t>
      </w:r>
    </w:p>
    <w:p>
      <w:pPr>
        <w:pStyle w:val="ListParagraph"/>
        <w:numPr>
          <w:ilvl w:val="0"/>
          <w:numId w:val="2"/>
        </w:numPr>
        <w:spacing w:after="40" w:line="264"/>
      </w:pPr>
      <w:r>
        <w:rPr>
          <w:rFonts w:ascii="Calibri" w:cs="Calibri" w:eastAsia="Calibri" w:hAnsi="Calibri"/>
          <w:color w:val="2A3A56"/>
          <w:sz w:val="21"/>
          <w:szCs w:val="21"/>
        </w:rPr>
        <w:t xml:space="preserve">Corporates</w:t>
      </w:r>
    </w:p>
    <w:p>
      <w:pPr>
        <w:pStyle w:val="ListParagraph"/>
        <w:numPr>
          <w:ilvl w:val="0"/>
          <w:numId w:val="2"/>
        </w:numPr>
        <w:spacing w:after="40" w:line="264"/>
      </w:pPr>
      <w:r>
        <w:rPr>
          <w:rFonts w:ascii="Calibri" w:cs="Calibri" w:eastAsia="Calibri" w:hAnsi="Calibri"/>
          <w:color w:val="2A3A56"/>
          <w:sz w:val="21"/>
          <w:szCs w:val="21"/>
        </w:rPr>
        <w:t xml:space="preserve">Governments</w:t>
      </w:r>
    </w:p>
    <w:p>
      <w:pPr>
        <w:pStyle w:val="ListParagraph"/>
        <w:numPr>
          <w:ilvl w:val="0"/>
          <w:numId w:val="2"/>
        </w:numPr>
        <w:spacing w:after="40" w:line="264"/>
      </w:pPr>
      <w:r>
        <w:rPr>
          <w:rFonts w:ascii="Calibri" w:cs="Calibri" w:eastAsia="Calibri" w:hAnsi="Calibri"/>
          <w:color w:val="2A3A56"/>
          <w:sz w:val="21"/>
          <w:szCs w:val="21"/>
        </w:rPr>
        <w:t xml:space="preserve">Regulators</w:t>
      </w:r>
    </w:p>
    <w:p>
      <w:pPr>
        <w:pStyle w:val="ListParagraph"/>
        <w:numPr>
          <w:ilvl w:val="0"/>
          <w:numId w:val="2"/>
        </w:numPr>
        <w:spacing w:after="40" w:line="264"/>
      </w:pPr>
      <w:r>
        <w:rPr>
          <w:rFonts w:ascii="Calibri" w:cs="Calibri" w:eastAsia="Calibri" w:hAnsi="Calibri"/>
          <w:color w:val="2A3A56"/>
          <w:sz w:val="21"/>
          <w:szCs w:val="21"/>
        </w:rPr>
        <w:t xml:space="preserve">Financial Market Infrastructure</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Hero graphic caption</w:t>
      </w:r>
    </w:p>
    <w:p>
      <w:pPr>
        <w:spacing w:after="160" w:before="0" w:line="276"/>
      </w:pPr>
      <w:r>
        <w:rPr>
          <w:rFonts w:ascii="Calibri" w:cs="Calibri" w:eastAsia="Calibri" w:hAnsi="Calibri"/>
          <w:color w:val="2A3A56"/>
          <w:sz w:val="22"/>
          <w:szCs w:val="22"/>
        </w:rPr>
        <w:t xml:space="preserve">Building the Future of Money</w:t>
      </w:r>
    </w:p>
    <w:p>
      <w:pPr>
        <w:keepNext/>
        <w:spacing w:after="40" w:before="0" w:line="276"/>
      </w:pPr>
      <w:r>
        <w:rPr>
          <w:rFonts w:ascii="Calibri" w:cs="Calibri" w:eastAsia="Calibri" w:hAnsi="Calibri"/>
          <w:b/>
          <w:bCs/>
          <w:caps/>
          <w:color w:val="697A9B"/>
          <w:spacing w:val="24"/>
          <w:sz w:val="15"/>
          <w:szCs w:val="15"/>
        </w:rPr>
        <w:t xml:space="preserve">Hero graphic labels</w:t>
      </w:r>
    </w:p>
    <w:p>
      <w:pPr>
        <w:pStyle w:val="ListParagraph"/>
        <w:numPr>
          <w:ilvl w:val="0"/>
          <w:numId w:val="2"/>
        </w:numPr>
        <w:spacing w:after="40" w:line="264"/>
      </w:pPr>
      <w:r>
        <w:rPr>
          <w:rFonts w:ascii="Calibri" w:cs="Calibri" w:eastAsia="Calibri" w:hAnsi="Calibri"/>
          <w:color w:val="2A3A56"/>
          <w:sz w:val="21"/>
          <w:szCs w:val="21"/>
        </w:rPr>
        <w:t xml:space="preserve">AI Analytics</w:t>
      </w:r>
    </w:p>
    <w:p>
      <w:pPr>
        <w:pStyle w:val="ListParagraph"/>
        <w:numPr>
          <w:ilvl w:val="0"/>
          <w:numId w:val="2"/>
        </w:numPr>
        <w:spacing w:after="40" w:line="264"/>
      </w:pPr>
      <w:r>
        <w:rPr>
          <w:rFonts w:ascii="Calibri" w:cs="Calibri" w:eastAsia="Calibri" w:hAnsi="Calibri"/>
          <w:color w:val="2A3A56"/>
          <w:sz w:val="21"/>
          <w:szCs w:val="21"/>
        </w:rPr>
        <w:t xml:space="preserve">Payments</w:t>
      </w:r>
    </w:p>
    <w:p>
      <w:pPr>
        <w:pStyle w:val="ListParagraph"/>
        <w:numPr>
          <w:ilvl w:val="0"/>
          <w:numId w:val="2"/>
        </w:numPr>
        <w:spacing w:after="40" w:line="264"/>
      </w:pPr>
      <w:r>
        <w:rPr>
          <w:rFonts w:ascii="Calibri" w:cs="Calibri" w:eastAsia="Calibri" w:hAnsi="Calibri"/>
          <w:color w:val="2A3A56"/>
          <w:sz w:val="21"/>
          <w:szCs w:val="21"/>
        </w:rPr>
        <w:t xml:space="preserve">Digital Infrastructure</w:t>
      </w:r>
    </w:p>
    <w:p>
      <w:pPr>
        <w:pStyle w:val="ListParagraph"/>
        <w:numPr>
          <w:ilvl w:val="0"/>
          <w:numId w:val="2"/>
        </w:numPr>
        <w:spacing w:after="40" w:line="264"/>
      </w:pPr>
      <w:r>
        <w:rPr>
          <w:rFonts w:ascii="Calibri" w:cs="Calibri" w:eastAsia="Calibri" w:hAnsi="Calibri"/>
          <w:color w:val="2A3A56"/>
          <w:sz w:val="21"/>
          <w:szCs w:val="21"/>
        </w:rPr>
        <w:t xml:space="preserve">Tokenization</w:t>
      </w:r>
    </w:p>
    <w:p>
      <w:pPr>
        <w:pStyle w:val="ListParagraph"/>
        <w:numPr>
          <w:ilvl w:val="0"/>
          <w:numId w:val="2"/>
        </w:numPr>
        <w:spacing w:after="40" w:line="264"/>
      </w:pPr>
      <w:r>
        <w:rPr>
          <w:rFonts w:ascii="Calibri" w:cs="Calibri" w:eastAsia="Calibri" w:hAnsi="Calibri"/>
          <w:color w:val="2A3A56"/>
          <w:sz w:val="21"/>
          <w:szCs w:val="21"/>
        </w:rPr>
        <w:t xml:space="preserve">Digital Assets</w:t>
      </w:r>
    </w:p>
    <w:p>
      <w:pPr>
        <w:pStyle w:val="ListParagraph"/>
        <w:numPr>
          <w:ilvl w:val="0"/>
          <w:numId w:val="2"/>
        </w:numPr>
        <w:spacing w:after="40" w:line="264"/>
      </w:pPr>
      <w:r>
        <w:rPr>
          <w:rFonts w:ascii="Calibri" w:cs="Calibri" w:eastAsia="Calibri" w:hAnsi="Calibri"/>
          <w:color w:val="2A3A56"/>
          <w:sz w:val="21"/>
          <w:szCs w:val="21"/>
        </w:rPr>
        <w:t xml:space="preserve">Cross-Border Connectivity</w:t>
      </w:r>
    </w:p>
    <w:p>
      <w:pPr>
        <w:spacing w:after="100" w:before="0" w:line="276"/>
      </w:pPr>
      <w:r>
        <w:rPr>
          <w:rFonts w:ascii="Calibri" w:cs="Calibri" w:eastAsia="Calibri" w:hAnsi="Calibri"/>
          <w:color w:val="2A3A56"/>
          <w:sz w:val="8"/>
          <w:szCs w:val="8"/>
        </w:rPr>
        <w:t xml:space="preserve"/>
      </w:r>
    </w:p>
    <w:p>
      <w:pPr>
        <w:spacing w:after="160" w:before="0" w:line="276"/>
      </w:pPr>
      <w:r>
        <w:rPr>
          <w:rFonts w:ascii="Calibri" w:cs="Calibri" w:eastAsia="Calibri" w:hAnsi="Calibri"/>
          <w:i/>
          <w:iCs/>
          <w:color w:val="697A9B"/>
          <w:sz w:val="18"/>
          <w:szCs w:val="18"/>
        </w:rPr>
        <w:t xml:space="preserve">Text set inside the illustration</w:t>
      </w:r>
    </w:p>
    <w:p>
      <w:pPr>
        <w:keepNext/>
        <w:spacing w:after="40" w:before="0" w:line="276"/>
      </w:pPr>
      <w:r>
        <w:rPr>
          <w:rFonts w:ascii="Calibri" w:cs="Calibri" w:eastAsia="Calibri" w:hAnsi="Calibri"/>
          <w:b/>
          <w:bCs/>
          <w:caps/>
          <w:color w:val="697A9B"/>
          <w:spacing w:val="24"/>
          <w:sz w:val="15"/>
          <w:szCs w:val="15"/>
        </w:rPr>
        <w:t xml:space="preserve">Scroll prompt</w:t>
      </w:r>
    </w:p>
    <w:p>
      <w:pPr>
        <w:spacing w:after="160" w:before="0" w:line="276"/>
      </w:pPr>
      <w:r>
        <w:rPr>
          <w:rFonts w:ascii="Calibri" w:cs="Calibri" w:eastAsia="Calibri" w:hAnsi="Calibri"/>
          <w:color w:val="2A3A56"/>
          <w:sz w:val="22"/>
          <w:szCs w:val="22"/>
        </w:rPr>
        <w:t xml:space="preserve">Scroll</w:t>
      </w:r>
    </w:p>
    <w:p>
      <w:pPr>
        <w:keepNext/>
        <w:pBdr>
          <w:bottom w:val="single" w:color="C6D3EE" w:sz="6" w:space="3"/>
        </w:pBdr>
        <w:spacing w:after="140" w:before="320"/>
      </w:pPr>
      <w:r>
        <w:rPr>
          <w:rFonts w:ascii="Calibri" w:cs="Calibri" w:eastAsia="Calibri" w:hAnsi="Calibri"/>
          <w:b/>
          <w:bCs/>
          <w:color w:val="001B4D"/>
          <w:sz w:val="26"/>
          <w:szCs w:val="26"/>
        </w:rPr>
        <w:t xml:space="preserve">Industry Context</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The Future of Money Is Being Built Today</w:t>
      </w:r>
    </w:p>
    <w:p>
      <w:pPr>
        <w:keepNext/>
        <w:spacing w:after="40" w:before="0" w:line="276"/>
      </w:pPr>
      <w:r>
        <w:rPr>
          <w:rFonts w:ascii="Calibri" w:cs="Calibri" w:eastAsia="Calibri" w:hAnsi="Calibri"/>
          <w:b/>
          <w:bCs/>
          <w:caps/>
          <w:color w:val="697A9B"/>
          <w:spacing w:val="24"/>
          <w:sz w:val="15"/>
          <w:szCs w:val="15"/>
        </w:rPr>
        <w:t xml:space="preserve">Opening statement</w:t>
      </w:r>
    </w:p>
    <w:p>
      <w:pPr>
        <w:spacing w:after="160" w:before="0" w:line="276"/>
      </w:pPr>
      <w:r>
        <w:rPr>
          <w:rFonts w:ascii="Calibri" w:cs="Calibri" w:eastAsia="Calibri" w:hAnsi="Calibri"/>
          <w:color w:val="2A3A56"/>
          <w:sz w:val="22"/>
          <w:szCs w:val="22"/>
        </w:rPr>
        <w:t xml:space="preserve">Money is becoming digital. Payments are becoming instant. Assets are becoming tokenized. Artificial intelligence is reshaping financial services.</w:t>
      </w:r>
    </w:p>
    <w:p>
      <w:pPr>
        <w:keepNext/>
        <w:spacing w:after="40" w:before="0" w:line="276"/>
      </w:pPr>
      <w:r>
        <w:rPr>
          <w:rFonts w:ascii="Calibri" w:cs="Calibri" w:eastAsia="Calibri" w:hAnsi="Calibri"/>
          <w:b/>
          <w:bCs/>
          <w:caps/>
          <w:color w:val="697A9B"/>
          <w:spacing w:val="24"/>
          <w:sz w:val="15"/>
          <w:szCs w:val="15"/>
        </w:rPr>
        <w:t xml:space="preserve">Body paragraph 1</w:t>
      </w:r>
    </w:p>
    <w:p>
      <w:pPr>
        <w:spacing w:after="160" w:before="0" w:line="276"/>
      </w:pPr>
      <w:r>
        <w:rPr>
          <w:rFonts w:ascii="Calibri" w:cs="Calibri" w:eastAsia="Calibri" w:hAnsi="Calibri"/>
          <w:color w:val="2A3A56"/>
          <w:sz w:val="22"/>
          <w:szCs w:val="22"/>
        </w:rPr>
        <w:t xml:space="preserve">As digital currencies, tokenized assets, real-time payments, and AI converge, financial institutions are reimagining how value is created, transferred, and settled across an increasingly connected global economy.</w:t>
      </w:r>
    </w:p>
    <w:p>
      <w:pPr>
        <w:keepNext/>
        <w:spacing w:after="40" w:before="0" w:line="276"/>
      </w:pPr>
      <w:r>
        <w:rPr>
          <w:rFonts w:ascii="Calibri" w:cs="Calibri" w:eastAsia="Calibri" w:hAnsi="Calibri"/>
          <w:b/>
          <w:bCs/>
          <w:caps/>
          <w:color w:val="697A9B"/>
          <w:spacing w:val="24"/>
          <w:sz w:val="15"/>
          <w:szCs w:val="15"/>
        </w:rPr>
        <w:t xml:space="preserve">Body paragraph 2</w:t>
      </w:r>
    </w:p>
    <w:p>
      <w:pPr>
        <w:spacing w:after="160" w:before="0" w:line="276"/>
      </w:pPr>
      <w:r>
        <w:rPr>
          <w:rFonts w:ascii="Calibri" w:cs="Calibri" w:eastAsia="Calibri" w:hAnsi="Calibri"/>
          <w:color w:val="2A3A56"/>
          <w:sz w:val="22"/>
          <w:szCs w:val="22"/>
        </w:rPr>
        <w:t xml:space="preserve">This transformation demands secure, interoperable, and future-ready financial infrastructure.</w:t>
      </w:r>
    </w:p>
    <w:p>
      <w:pPr>
        <w:keepNext/>
        <w:spacing w:after="40" w:before="0" w:line="276"/>
      </w:pPr>
      <w:r>
        <w:rPr>
          <w:rFonts w:ascii="Calibri" w:cs="Calibri" w:eastAsia="Calibri" w:hAnsi="Calibri"/>
          <w:b/>
          <w:bCs/>
          <w:caps/>
          <w:color w:val="697A9B"/>
          <w:spacing w:val="24"/>
          <w:sz w:val="15"/>
          <w:szCs w:val="15"/>
        </w:rPr>
        <w:t xml:space="preserve">Closing statement</w:t>
      </w:r>
    </w:p>
    <w:p>
      <w:pPr>
        <w:spacing w:after="160" w:before="0" w:line="276"/>
      </w:pPr>
      <w:r>
        <w:rPr>
          <w:rFonts w:ascii="Calibri" w:cs="Calibri" w:eastAsia="Calibri" w:hAnsi="Calibri"/>
          <w:color w:val="2A3A56"/>
          <w:sz w:val="22"/>
          <w:szCs w:val="22"/>
        </w:rPr>
        <w:t xml:space="preserve">OrbisMoneta helps banks, central banks, payment providers, fintechs, and enterprises navigate this transformation by designing and delivering the next generation of financial infrastructure.</w:t>
      </w:r>
    </w:p>
    <w:p>
      <w:pPr>
        <w:keepNext/>
        <w:pBdr>
          <w:bottom w:val="single" w:color="C6D3EE" w:sz="6" w:space="3"/>
        </w:pBdr>
        <w:spacing w:after="140" w:before="320"/>
      </w:pPr>
      <w:r>
        <w:rPr>
          <w:rFonts w:ascii="Calibri" w:cs="Calibri" w:eastAsia="Calibri" w:hAnsi="Calibri"/>
          <w:b/>
          <w:bCs/>
          <w:color w:val="001B4D"/>
          <w:sz w:val="26"/>
          <w:szCs w:val="26"/>
        </w:rPr>
        <w:t xml:space="preserve">“Future of Money” infographic</w:t>
      </w:r>
    </w:p>
    <w:p>
      <w:pPr>
        <w:spacing w:after="160" w:before="0" w:line="276"/>
      </w:pPr>
      <w:r>
        <w:rPr>
          <w:rFonts w:ascii="Calibri" w:cs="Calibri" w:eastAsia="Calibri" w:hAnsi="Calibri"/>
          <w:i/>
          <w:iCs/>
          <w:color w:val="697A9B"/>
          <w:sz w:val="18"/>
          <w:szCs w:val="18"/>
        </w:rPr>
        <w:t xml:space="preserve">All text below sits inside the illustration — changes require the artwork to be re-cut.</w:t>
      </w:r>
    </w:p>
    <w:p>
      <w:pPr>
        <w:keepNext/>
        <w:spacing w:after="40" w:before="0" w:line="276"/>
      </w:pPr>
      <w:r>
        <w:rPr>
          <w:rFonts w:ascii="Calibri" w:cs="Calibri" w:eastAsia="Calibri" w:hAnsi="Calibri"/>
          <w:b/>
          <w:bCs/>
          <w:caps/>
          <w:color w:val="697A9B"/>
          <w:spacing w:val="24"/>
          <w:sz w:val="15"/>
          <w:szCs w:val="15"/>
        </w:rPr>
        <w:t xml:space="preserve">Infographic title</w:t>
      </w:r>
    </w:p>
    <w:p>
      <w:pPr>
        <w:spacing w:after="160" w:before="0" w:line="276"/>
      </w:pPr>
      <w:r>
        <w:rPr>
          <w:rFonts w:ascii="Calibri" w:cs="Calibri" w:eastAsia="Calibri" w:hAnsi="Calibri"/>
          <w:color w:val="2A3A56"/>
          <w:sz w:val="22"/>
          <w:szCs w:val="22"/>
        </w:rPr>
        <w:t xml:space="preserve">THE FUTURE OF MONEY — Building the Financial Infrastructure for Tomorrow</w:t>
      </w:r>
    </w:p>
    <w:p>
      <w:pPr>
        <w:keepNext/>
        <w:spacing w:after="40" w:before="0" w:line="276"/>
      </w:pPr>
      <w:r>
        <w:rPr>
          <w:rFonts w:ascii="Calibri" w:cs="Calibri" w:eastAsia="Calibri" w:hAnsi="Calibri"/>
          <w:b/>
          <w:bCs/>
          <w:caps/>
          <w:color w:val="697A9B"/>
          <w:spacing w:val="24"/>
          <w:sz w:val="15"/>
          <w:szCs w:val="15"/>
        </w:rPr>
        <w:t xml:space="preserve">Centre mark</w:t>
      </w:r>
    </w:p>
    <w:p>
      <w:pPr>
        <w:spacing w:after="160" w:before="0" w:line="276"/>
      </w:pPr>
      <w:r>
        <w:rPr>
          <w:rFonts w:ascii="Calibri" w:cs="Calibri" w:eastAsia="Calibri" w:hAnsi="Calibri"/>
          <w:color w:val="2A3A56"/>
          <w:sz w:val="22"/>
          <w:szCs w:val="22"/>
        </w:rPr>
        <w:t xml:space="preserve">ORBISMONETA — Pioneering the Future of Money</w:t>
      </w:r>
    </w:p>
    <w:p>
      <w:pPr>
        <w:keepNext/>
        <w:spacing w:after="40" w:before="0" w:line="276"/>
      </w:pPr>
      <w:r>
        <w:rPr>
          <w:rFonts w:ascii="Calibri" w:cs="Calibri" w:eastAsia="Calibri" w:hAnsi="Calibri"/>
          <w:b/>
          <w:bCs/>
          <w:caps/>
          <w:color w:val="697A9B"/>
          <w:spacing w:val="24"/>
          <w:sz w:val="15"/>
          <w:szCs w:val="15"/>
        </w:rPr>
        <w:t xml:space="preserve">Three pillars</w:t>
      </w:r>
    </w:p>
    <w:p>
      <w:pPr>
        <w:pStyle w:val="ListParagraph"/>
        <w:numPr>
          <w:ilvl w:val="0"/>
          <w:numId w:val="2"/>
        </w:numPr>
        <w:spacing w:after="40" w:line="264"/>
      </w:pPr>
      <w:r>
        <w:rPr>
          <w:rFonts w:ascii="Calibri" w:cs="Calibri" w:eastAsia="Calibri" w:hAnsi="Calibri"/>
          <w:color w:val="2A3A56"/>
          <w:sz w:val="21"/>
          <w:szCs w:val="21"/>
        </w:rPr>
        <w:t xml:space="preserve">DIGITAL MONEY — CBDCs · Stablecoins · Tokenized Deposits</w:t>
      </w:r>
    </w:p>
    <w:p>
      <w:pPr>
        <w:pStyle w:val="ListParagraph"/>
        <w:numPr>
          <w:ilvl w:val="0"/>
          <w:numId w:val="2"/>
        </w:numPr>
        <w:spacing w:after="40" w:line="264"/>
      </w:pPr>
      <w:r>
        <w:rPr>
          <w:rFonts w:ascii="Calibri" w:cs="Calibri" w:eastAsia="Calibri" w:hAnsi="Calibri"/>
          <w:color w:val="2A3A56"/>
          <w:sz w:val="21"/>
          <w:szCs w:val="21"/>
        </w:rPr>
        <w:t xml:space="preserve">TOKENIZED ASSETS — Real-World Assets · Securities · Funds &amp; Investments</w:t>
      </w:r>
    </w:p>
    <w:p>
      <w:pPr>
        <w:pStyle w:val="ListParagraph"/>
        <w:numPr>
          <w:ilvl w:val="0"/>
          <w:numId w:val="2"/>
        </w:numPr>
        <w:spacing w:after="40" w:line="264"/>
      </w:pPr>
      <w:r>
        <w:rPr>
          <w:rFonts w:ascii="Calibri" w:cs="Calibri" w:eastAsia="Calibri" w:hAnsi="Calibri"/>
          <w:color w:val="2A3A56"/>
          <w:sz w:val="21"/>
          <w:szCs w:val="21"/>
        </w:rPr>
        <w:t xml:space="preserve">AI-DRIVEN FINANCE — Intelligent Automation · Fraud &amp; Risk Management · Personalized Experiences</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Convergence band</w:t>
      </w:r>
    </w:p>
    <w:p>
      <w:pPr>
        <w:spacing w:after="160" w:before="0" w:line="276"/>
      </w:pPr>
      <w:r>
        <w:rPr>
          <w:rFonts w:ascii="Calibri" w:cs="Calibri" w:eastAsia="Calibri" w:hAnsi="Calibri"/>
          <w:color w:val="2A3A56"/>
          <w:sz w:val="22"/>
          <w:szCs w:val="22"/>
        </w:rPr>
        <w:t xml:space="preserve">INTEROPERABLE FINANCIAL INFRASTRUCTURE — Secure • Scalable • Interoperable • Compliant • Intelligent</w:t>
      </w:r>
    </w:p>
    <w:p>
      <w:pPr>
        <w:keepNext/>
        <w:spacing w:after="40" w:before="0" w:line="276"/>
      </w:pPr>
      <w:r>
        <w:rPr>
          <w:rFonts w:ascii="Calibri" w:cs="Calibri" w:eastAsia="Calibri" w:hAnsi="Calibri"/>
          <w:b/>
          <w:bCs/>
          <w:caps/>
          <w:color w:val="697A9B"/>
          <w:spacing w:val="24"/>
          <w:sz w:val="15"/>
          <w:szCs w:val="15"/>
        </w:rPr>
        <w:t xml:space="preserve">Platform band</w:t>
      </w:r>
    </w:p>
    <w:p>
      <w:pPr>
        <w:spacing w:after="160" w:before="0" w:line="276"/>
      </w:pPr>
      <w:r>
        <w:rPr>
          <w:rFonts w:ascii="Calibri" w:cs="Calibri" w:eastAsia="Calibri" w:hAnsi="Calibri"/>
          <w:color w:val="2A3A56"/>
          <w:sz w:val="22"/>
          <w:szCs w:val="22"/>
        </w:rPr>
        <w:t xml:space="preserve">ORBISMONETA — POWERING THE FUTURE OF MONEY</w:t>
      </w:r>
    </w:p>
    <w:p>
      <w:pPr>
        <w:keepNext/>
        <w:spacing w:after="40" w:before="0" w:line="276"/>
      </w:pPr>
      <w:r>
        <w:rPr>
          <w:rFonts w:ascii="Calibri" w:cs="Calibri" w:eastAsia="Calibri" w:hAnsi="Calibri"/>
          <w:b/>
          <w:bCs/>
          <w:caps/>
          <w:color w:val="697A9B"/>
          <w:spacing w:val="24"/>
          <w:sz w:val="15"/>
          <w:szCs w:val="15"/>
        </w:rPr>
        <w:t xml:space="preserve">Audience row</w:t>
      </w:r>
    </w:p>
    <w:p>
      <w:pPr>
        <w:pStyle w:val="ListParagraph"/>
        <w:numPr>
          <w:ilvl w:val="0"/>
          <w:numId w:val="2"/>
        </w:numPr>
        <w:spacing w:after="40" w:line="264"/>
      </w:pPr>
      <w:r>
        <w:rPr>
          <w:rFonts w:ascii="Calibri" w:cs="Calibri" w:eastAsia="Calibri" w:hAnsi="Calibri"/>
          <w:color w:val="2A3A56"/>
          <w:sz w:val="21"/>
          <w:szCs w:val="21"/>
        </w:rPr>
        <w:t xml:space="preserve">Banks &amp; Financial Institutions</w:t>
      </w:r>
    </w:p>
    <w:p>
      <w:pPr>
        <w:pStyle w:val="ListParagraph"/>
        <w:numPr>
          <w:ilvl w:val="0"/>
          <w:numId w:val="2"/>
        </w:numPr>
        <w:spacing w:after="40" w:line="264"/>
      </w:pPr>
      <w:r>
        <w:rPr>
          <w:rFonts w:ascii="Calibri" w:cs="Calibri" w:eastAsia="Calibri" w:hAnsi="Calibri"/>
          <w:color w:val="2A3A56"/>
          <w:sz w:val="21"/>
          <w:szCs w:val="21"/>
        </w:rPr>
        <w:t xml:space="preserve">Regulators &amp; Policymakers</w:t>
      </w:r>
    </w:p>
    <w:p>
      <w:pPr>
        <w:pStyle w:val="ListParagraph"/>
        <w:numPr>
          <w:ilvl w:val="0"/>
          <w:numId w:val="2"/>
        </w:numPr>
        <w:spacing w:after="40" w:line="264"/>
      </w:pPr>
      <w:r>
        <w:rPr>
          <w:rFonts w:ascii="Calibri" w:cs="Calibri" w:eastAsia="Calibri" w:hAnsi="Calibri"/>
          <w:color w:val="2A3A56"/>
          <w:sz w:val="21"/>
          <w:szCs w:val="21"/>
        </w:rPr>
        <w:t xml:space="preserve">Payment Networks &amp; Service Providers</w:t>
      </w:r>
    </w:p>
    <w:p>
      <w:pPr>
        <w:pStyle w:val="ListParagraph"/>
        <w:numPr>
          <w:ilvl w:val="0"/>
          <w:numId w:val="2"/>
        </w:numPr>
        <w:spacing w:after="40" w:line="264"/>
      </w:pPr>
      <w:r>
        <w:rPr>
          <w:rFonts w:ascii="Calibri" w:cs="Calibri" w:eastAsia="Calibri" w:hAnsi="Calibri"/>
          <w:color w:val="2A3A56"/>
          <w:sz w:val="21"/>
          <w:szCs w:val="21"/>
        </w:rPr>
        <w:t xml:space="preserve">Market Infrastructures &amp; Clearing Houses</w:t>
      </w:r>
    </w:p>
    <w:p>
      <w:pPr>
        <w:pStyle w:val="ListParagraph"/>
        <w:numPr>
          <w:ilvl w:val="0"/>
          <w:numId w:val="2"/>
        </w:numPr>
        <w:spacing w:after="40" w:line="264"/>
      </w:pPr>
      <w:r>
        <w:rPr>
          <w:rFonts w:ascii="Calibri" w:cs="Calibri" w:eastAsia="Calibri" w:hAnsi="Calibri"/>
          <w:color w:val="2A3A56"/>
          <w:sz w:val="21"/>
          <w:szCs w:val="21"/>
        </w:rPr>
        <w:t xml:space="preserve">FinTechs &amp; Innovators</w:t>
      </w:r>
    </w:p>
    <w:p>
      <w:pPr>
        <w:pStyle w:val="ListParagraph"/>
        <w:numPr>
          <w:ilvl w:val="0"/>
          <w:numId w:val="2"/>
        </w:numPr>
        <w:spacing w:after="40" w:line="264"/>
      </w:pPr>
      <w:r>
        <w:rPr>
          <w:rFonts w:ascii="Calibri" w:cs="Calibri" w:eastAsia="Calibri" w:hAnsi="Calibri"/>
          <w:color w:val="2A3A56"/>
          <w:sz w:val="21"/>
          <w:szCs w:val="21"/>
        </w:rPr>
        <w:t xml:space="preserve">Global Enterprises</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Four principles</w:t>
      </w:r>
    </w:p>
    <w:p>
      <w:pPr>
        <w:pStyle w:val="ListParagraph"/>
        <w:numPr>
          <w:ilvl w:val="0"/>
          <w:numId w:val="2"/>
        </w:numPr>
        <w:spacing w:after="40" w:line="264"/>
      </w:pPr>
      <w:r>
        <w:rPr>
          <w:rFonts w:ascii="Calibri" w:cs="Calibri" w:eastAsia="Calibri" w:hAnsi="Calibri"/>
          <w:color w:val="2A3A56"/>
          <w:sz w:val="21"/>
          <w:szCs w:val="21"/>
        </w:rPr>
        <w:t xml:space="preserve">TRUSTED &amp; SECURE — Security by design and privacy by default</w:t>
      </w:r>
    </w:p>
    <w:p>
      <w:pPr>
        <w:pStyle w:val="ListParagraph"/>
        <w:numPr>
          <w:ilvl w:val="0"/>
          <w:numId w:val="2"/>
        </w:numPr>
        <w:spacing w:after="40" w:line="264"/>
      </w:pPr>
      <w:r>
        <w:rPr>
          <w:rFonts w:ascii="Calibri" w:cs="Calibri" w:eastAsia="Calibri" w:hAnsi="Calibri"/>
          <w:color w:val="2A3A56"/>
          <w:sz w:val="21"/>
          <w:szCs w:val="21"/>
        </w:rPr>
        <w:t xml:space="preserve">CONNECTED &amp; BORDERLESS — Enabling seamless value flow across ecosystems</w:t>
      </w:r>
    </w:p>
    <w:p>
      <w:pPr>
        <w:pStyle w:val="ListParagraph"/>
        <w:numPr>
          <w:ilvl w:val="0"/>
          <w:numId w:val="2"/>
        </w:numPr>
        <w:spacing w:after="40" w:line="264"/>
      </w:pPr>
      <w:r>
        <w:rPr>
          <w:rFonts w:ascii="Calibri" w:cs="Calibri" w:eastAsia="Calibri" w:hAnsi="Calibri"/>
          <w:color w:val="2A3A56"/>
          <w:sz w:val="21"/>
          <w:szCs w:val="21"/>
        </w:rPr>
        <w:t xml:space="preserve">BUILT FOR SCALE — Cloud-native, modular and future-ready architecture</w:t>
      </w:r>
    </w:p>
    <w:p>
      <w:pPr>
        <w:pStyle w:val="ListParagraph"/>
        <w:numPr>
          <w:ilvl w:val="0"/>
          <w:numId w:val="2"/>
        </w:numPr>
        <w:spacing w:after="40" w:line="264"/>
      </w:pPr>
      <w:r>
        <w:rPr>
          <w:rFonts w:ascii="Calibri" w:cs="Calibri" w:eastAsia="Calibri" w:hAnsi="Calibri"/>
          <w:color w:val="2A3A56"/>
          <w:sz w:val="21"/>
          <w:szCs w:val="21"/>
        </w:rPr>
        <w:t xml:space="preserve">INNOVATION ENABLED — APIs, integration and innovation at the core</w:t>
      </w:r>
    </w:p>
    <w:p>
      <w:pPr>
        <w:spacing w:after="100" w:before="0" w:line="276"/>
      </w:pPr>
      <w:r>
        <w:rPr>
          <w:rFonts w:ascii="Calibri" w:cs="Calibri" w:eastAsia="Calibri" w:hAnsi="Calibri"/>
          <w:color w:val="2A3A56"/>
          <w:sz w:val="8"/>
          <w:szCs w:val="8"/>
        </w:rPr>
        <w:t xml:space="preserve"/>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The infographic carries its own copyright line: “© 2026 Monetanova Technologies Pvt. Ltd. All Rights Reserved.” Please confirm this should remain inside the artwork.</w:t>
      </w:r>
    </w:p>
    <w:p>
      <w:pPr>
        <w:keepNext/>
        <w:pBdr>
          <w:bottom w:val="single" w:color="C6D3EE" w:sz="6" w:space="3"/>
        </w:pBdr>
        <w:spacing w:after="140" w:before="320"/>
      </w:pPr>
      <w:r>
        <w:rPr>
          <w:rFonts w:ascii="Calibri" w:cs="Calibri" w:eastAsia="Calibri" w:hAnsi="Calibri"/>
          <w:b/>
          <w:bCs/>
          <w:color w:val="001B4D"/>
          <w:sz w:val="26"/>
          <w:szCs w:val="26"/>
        </w:rPr>
        <w:t xml:space="preserve">Why OrbisMoneta</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Where product engineering meets financial expertise.</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OrbisMoneta was built to bridge the gap that most institutions face — between the ambition to modernize and the specialist capability to execute. We combine deep financial domain knowledge, engineering discipline and product-building experience into a single, accountable engagement model.</w:t>
      </w:r>
    </w:p>
    <w:p>
      <w:pPr>
        <w:keepNext/>
        <w:spacing w:after="60" w:before="220" w:line="276"/>
      </w:pPr>
      <w:r>
        <w:rPr>
          <w:rFonts w:ascii="Calibri" w:cs="Calibri" w:eastAsia="Calibri" w:hAnsi="Calibri"/>
          <w:b/>
          <w:bCs/>
          <w:color w:val="0049C7"/>
          <w:sz w:val="24"/>
          <w:szCs w:val="24"/>
        </w:rPr>
        <w:t xml:space="preserve">Product &amp; Engineering, Not Just Advisory</w:t>
      </w:r>
    </w:p>
    <w:p>
      <w:pPr>
        <w:spacing w:after="160" w:before="0" w:line="276"/>
      </w:pPr>
      <w:r>
        <w:rPr>
          <w:rFonts w:ascii="Calibri" w:cs="Calibri" w:eastAsia="Calibri" w:hAnsi="Calibri"/>
          <w:color w:val="2A3A56"/>
          <w:sz w:val="22"/>
          <w:szCs w:val="22"/>
        </w:rPr>
        <w:t xml:space="preserve">We build and ship — proprietary software, custom engineering solutions and hosted platforms — not just strategies and roadmaps.</w:t>
      </w:r>
    </w:p>
    <w:p>
      <w:pPr>
        <w:keepNext/>
        <w:spacing w:after="60" w:before="220" w:line="276"/>
      </w:pPr>
      <w:r>
        <w:rPr>
          <w:rFonts w:ascii="Calibri" w:cs="Calibri" w:eastAsia="Calibri" w:hAnsi="Calibri"/>
          <w:b/>
          <w:bCs/>
          <w:color w:val="0049C7"/>
          <w:sz w:val="24"/>
          <w:szCs w:val="24"/>
        </w:rPr>
        <w:t xml:space="preserve">Full Spectrum of Financial Technology</w:t>
      </w:r>
    </w:p>
    <w:p>
      <w:pPr>
        <w:spacing w:after="160" w:before="0" w:line="276"/>
      </w:pPr>
      <w:r>
        <w:rPr>
          <w:rFonts w:ascii="Calibri" w:cs="Calibri" w:eastAsia="Calibri" w:hAnsi="Calibri"/>
          <w:color w:val="2A3A56"/>
          <w:sz w:val="22"/>
          <w:szCs w:val="22"/>
        </w:rPr>
        <w:t xml:space="preserve">Enterprise payments, digital money, AI, fraud risk, open finance and cloud-native platforms — deep expertise across the entire modern financial stack.</w:t>
      </w:r>
    </w:p>
    <w:p>
      <w:pPr>
        <w:keepNext/>
        <w:spacing w:after="60" w:before="220" w:line="276"/>
      </w:pPr>
      <w:r>
        <w:rPr>
          <w:rFonts w:ascii="Calibri" w:cs="Calibri" w:eastAsia="Calibri" w:hAnsi="Calibri"/>
          <w:b/>
          <w:bCs/>
          <w:color w:val="0049C7"/>
          <w:sz w:val="24"/>
          <w:szCs w:val="24"/>
        </w:rPr>
        <w:t xml:space="preserve">From Boardroom to Production</w:t>
      </w:r>
    </w:p>
    <w:p>
      <w:pPr>
        <w:spacing w:after="160" w:before="0" w:line="276"/>
      </w:pPr>
      <w:r>
        <w:rPr>
          <w:rFonts w:ascii="Calibri" w:cs="Calibri" w:eastAsia="Calibri" w:hAnsi="Calibri"/>
          <w:color w:val="2A3A56"/>
          <w:sz w:val="22"/>
          <w:szCs w:val="22"/>
        </w:rPr>
        <w:t xml:space="preserve">We carry engagements from strategy and architecture through to live deployment — with a single team accountable for the outcome.</w:t>
      </w:r>
    </w:p>
    <w:p>
      <w:pPr>
        <w:keepNext/>
        <w:spacing w:after="60" w:before="220" w:line="276"/>
      </w:pPr>
      <w:r>
        <w:rPr>
          <w:rFonts w:ascii="Calibri" w:cs="Calibri" w:eastAsia="Calibri" w:hAnsi="Calibri"/>
          <w:b/>
          <w:bCs/>
          <w:color w:val="0049C7"/>
          <w:sz w:val="24"/>
          <w:szCs w:val="24"/>
        </w:rPr>
        <w:t xml:space="preserve">Regulator &amp; Institution Grade</w:t>
      </w:r>
    </w:p>
    <w:p>
      <w:pPr>
        <w:spacing w:after="160" w:before="0" w:line="276"/>
      </w:pPr>
      <w:r>
        <w:rPr>
          <w:rFonts w:ascii="Calibri" w:cs="Calibri" w:eastAsia="Calibri" w:hAnsi="Calibri"/>
          <w:color w:val="2A3A56"/>
          <w:sz w:val="22"/>
          <w:szCs w:val="22"/>
        </w:rPr>
        <w:t xml:space="preserve">Everything we design and build meets the compliance, governance and explainability standards that central banks, regulators and supervisory bodies require.</w:t>
      </w:r>
    </w:p>
    <w:p>
      <w:pPr>
        <w:keepNext/>
        <w:pBdr>
          <w:bottom w:val="single" w:color="C6D3EE" w:sz="6" w:space="3"/>
        </w:pBdr>
        <w:spacing w:after="140" w:before="320"/>
      </w:pPr>
      <w:r>
        <w:rPr>
          <w:rFonts w:ascii="Calibri" w:cs="Calibri" w:eastAsia="Calibri" w:hAnsi="Calibri"/>
          <w:b/>
          <w:bCs/>
          <w:color w:val="001B4D"/>
          <w:sz w:val="26"/>
          <w:szCs w:val="26"/>
        </w:rPr>
        <w:t xml:space="preserve">Highlight cards</w:t>
      </w:r>
    </w:p>
    <w:p>
      <w:pPr>
        <w:spacing w:after="160" w:before="0" w:line="276"/>
      </w:pPr>
      <w:r>
        <w:rPr>
          <w:rFonts w:ascii="Calibri" w:cs="Calibri" w:eastAsia="Calibri" w:hAnsi="Calibri"/>
          <w:i/>
          <w:iCs/>
          <w:color w:val="697A9B"/>
          <w:sz w:val="18"/>
          <w:szCs w:val="18"/>
        </w:rPr>
        <w:t xml:space="preserve">Three cards on the right of the “Why” section.</w:t>
      </w:r>
    </w:p>
    <w:p>
      <w:pPr>
        <w:keepNext/>
        <w:spacing w:after="60" w:before="220" w:line="276"/>
      </w:pPr>
      <w:r>
        <w:rPr>
          <w:rFonts w:ascii="Calibri" w:cs="Calibri" w:eastAsia="Calibri" w:hAnsi="Calibri"/>
          <w:b/>
          <w:bCs/>
          <w:color w:val="0049C7"/>
          <w:sz w:val="24"/>
          <w:szCs w:val="24"/>
        </w:rPr>
        <w:t xml:space="preserve">Delivery Model</w:t>
      </w:r>
    </w:p>
    <w:p>
      <w:pPr>
        <w:spacing w:after="160" w:before="0" w:line="276"/>
      </w:pPr>
      <w:r>
        <w:rPr>
          <w:rFonts w:ascii="Calibri" w:cs="Calibri" w:eastAsia="Calibri" w:hAnsi="Calibri"/>
          <w:color w:val="2A3A56"/>
          <w:sz w:val="22"/>
          <w:szCs w:val="22"/>
        </w:rPr>
        <w:t xml:space="preserve">Software + Engineering + Advisory — Three capabilities, one integrated team — eliminating the gaps between strategy, build and operations that derail most modernization programmes.</w:t>
      </w:r>
    </w:p>
    <w:p>
      <w:pPr>
        <w:keepNext/>
        <w:spacing w:after="60" w:before="220" w:line="276"/>
      </w:pPr>
      <w:r>
        <w:rPr>
          <w:rFonts w:ascii="Calibri" w:cs="Calibri" w:eastAsia="Calibri" w:hAnsi="Calibri"/>
          <w:b/>
          <w:bCs/>
          <w:color w:val="0049C7"/>
          <w:sz w:val="24"/>
          <w:szCs w:val="24"/>
        </w:rPr>
        <w:t xml:space="preserve">Coverage</w:t>
      </w:r>
    </w:p>
    <w:p>
      <w:pPr>
        <w:spacing w:after="160" w:before="0" w:line="276"/>
      </w:pPr>
      <w:r>
        <w:rPr>
          <w:rFonts w:ascii="Calibri" w:cs="Calibri" w:eastAsia="Calibri" w:hAnsi="Calibri"/>
          <w:color w:val="2A3A56"/>
          <w:sz w:val="22"/>
          <w:szCs w:val="22"/>
        </w:rPr>
        <w:t xml:space="preserve">Payments · Digital Money · AI · Risk — The four forces reshaping financial services infrastructure — available under one roof, delivered by practitioners who have built in each domain.</w:t>
      </w:r>
    </w:p>
    <w:p>
      <w:pPr>
        <w:keepNext/>
        <w:spacing w:after="60" w:before="220" w:line="276"/>
      </w:pPr>
      <w:r>
        <w:rPr>
          <w:rFonts w:ascii="Calibri" w:cs="Calibri" w:eastAsia="Calibri" w:hAnsi="Calibri"/>
          <w:b/>
          <w:bCs/>
          <w:color w:val="0049C7"/>
          <w:sz w:val="24"/>
          <w:szCs w:val="24"/>
        </w:rPr>
        <w:t xml:space="preserve">Principle</w:t>
      </w:r>
    </w:p>
    <w:p>
      <w:pPr>
        <w:spacing w:after="160" w:before="0" w:line="276"/>
      </w:pPr>
      <w:r>
        <w:rPr>
          <w:rFonts w:ascii="Calibri" w:cs="Calibri" w:eastAsia="Calibri" w:hAnsi="Calibri"/>
          <w:color w:val="2A3A56"/>
          <w:sz w:val="22"/>
          <w:szCs w:val="22"/>
        </w:rPr>
        <w:t xml:space="preserve">Independent. Accountable. Outcome-Led. — No platform allegiances, no vendor quotas. Every recommendation and every line of code is measured against client outcomes, not commercial incentives.</w:t>
      </w:r>
    </w:p>
    <w:p>
      <w:pPr>
        <w:keepNext/>
        <w:pageBreakBefore/>
        <w:spacing w:after="60" w:before="0" w:line="276"/>
      </w:pPr>
      <w:r>
        <w:rPr>
          <w:rFonts w:ascii="Calibri" w:cs="Calibri" w:eastAsia="Calibri" w:hAnsi="Calibri"/>
          <w:b/>
          <w:bCs/>
          <w:caps/>
          <w:color w:val="0087DE"/>
          <w:spacing w:val="30"/>
          <w:sz w:val="16"/>
          <w:szCs w:val="16"/>
        </w:rPr>
        <w:t xml:space="preserve">Page 2</w:t>
      </w:r>
    </w:p>
    <w:p>
      <w:pPr>
        <w:keepNext/>
        <w:spacing w:after="80" w:before="0" w:line="300"/>
      </w:pPr>
      <w:r>
        <w:rPr>
          <w:rFonts w:ascii="Calibri" w:cs="Calibri" w:eastAsia="Calibri" w:hAnsi="Calibri"/>
          <w:b/>
          <w:bCs/>
          <w:color w:val="001B4D"/>
          <w:sz w:val="40"/>
          <w:szCs w:val="40"/>
        </w:rPr>
        <w:t xml:space="preserve">Strategic Advisory &amp; Engineering Services</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services offer: positioning statement, six service lines with focus areas, delivery approach and a closing call to action.</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Strategic Advisory &amp; Engineering Services</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Modernizing Financial Infrastructure for the Future of Money</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OrbisMoneta helps financial institutions, central banks, payment providers, and fintechs design, modernize, and build next-generation financial infrastructure. We combine strategic advisory, solution architecture, and engineering expertise to accelerate transformation from concept to implementation.</w:t>
      </w:r>
    </w:p>
    <w:p>
      <w:pPr>
        <w:keepNext/>
        <w:spacing w:after="40" w:before="0" w:line="276"/>
      </w:pPr>
      <w:r>
        <w:rPr>
          <w:rFonts w:ascii="Calibri" w:cs="Calibri" w:eastAsia="Calibri" w:hAnsi="Calibri"/>
          <w:b/>
          <w:bCs/>
          <w:caps/>
          <w:color w:val="697A9B"/>
          <w:spacing w:val="24"/>
          <w:sz w:val="15"/>
          <w:szCs w:val="15"/>
        </w:rPr>
        <w:t xml:space="preserve">Animated graphic labels</w:t>
      </w:r>
    </w:p>
    <w:p>
      <w:pPr>
        <w:pStyle w:val="ListParagraph"/>
        <w:numPr>
          <w:ilvl w:val="0"/>
          <w:numId w:val="2"/>
        </w:numPr>
        <w:spacing w:after="40" w:line="264"/>
      </w:pPr>
      <w:r>
        <w:rPr>
          <w:rFonts w:ascii="Calibri" w:cs="Calibri" w:eastAsia="Calibri" w:hAnsi="Calibri"/>
          <w:color w:val="2A3A56"/>
          <w:sz w:val="21"/>
          <w:szCs w:val="21"/>
        </w:rPr>
        <w:t xml:space="preserve">Banks</w:t>
      </w:r>
    </w:p>
    <w:p>
      <w:pPr>
        <w:pStyle w:val="ListParagraph"/>
        <w:numPr>
          <w:ilvl w:val="0"/>
          <w:numId w:val="2"/>
        </w:numPr>
        <w:spacing w:after="40" w:line="264"/>
      </w:pPr>
      <w:r>
        <w:rPr>
          <w:rFonts w:ascii="Calibri" w:cs="Calibri" w:eastAsia="Calibri" w:hAnsi="Calibri"/>
          <w:color w:val="2A3A56"/>
          <w:sz w:val="21"/>
          <w:szCs w:val="21"/>
        </w:rPr>
        <w:t xml:space="preserve">CBDCs</w:t>
      </w:r>
    </w:p>
    <w:p>
      <w:pPr>
        <w:pStyle w:val="ListParagraph"/>
        <w:numPr>
          <w:ilvl w:val="0"/>
          <w:numId w:val="2"/>
        </w:numPr>
        <w:spacing w:after="40" w:line="264"/>
      </w:pPr>
      <w:r>
        <w:rPr>
          <w:rFonts w:ascii="Calibri" w:cs="Calibri" w:eastAsia="Calibri" w:hAnsi="Calibri"/>
          <w:color w:val="2A3A56"/>
          <w:sz w:val="21"/>
          <w:szCs w:val="21"/>
        </w:rPr>
        <w:t xml:space="preserve">APIs</w:t>
      </w:r>
    </w:p>
    <w:p>
      <w:pPr>
        <w:pStyle w:val="ListParagraph"/>
        <w:numPr>
          <w:ilvl w:val="0"/>
          <w:numId w:val="2"/>
        </w:numPr>
        <w:spacing w:after="40" w:line="264"/>
      </w:pPr>
      <w:r>
        <w:rPr>
          <w:rFonts w:ascii="Calibri" w:cs="Calibri" w:eastAsia="Calibri" w:hAnsi="Calibri"/>
          <w:color w:val="2A3A56"/>
          <w:sz w:val="21"/>
          <w:szCs w:val="21"/>
        </w:rPr>
        <w:t xml:space="preserve">Cloud</w:t>
      </w:r>
    </w:p>
    <w:p>
      <w:pPr>
        <w:pStyle w:val="ListParagraph"/>
        <w:numPr>
          <w:ilvl w:val="0"/>
          <w:numId w:val="2"/>
        </w:numPr>
        <w:spacing w:after="40" w:line="264"/>
      </w:pPr>
      <w:r>
        <w:rPr>
          <w:rFonts w:ascii="Calibri" w:cs="Calibri" w:eastAsia="Calibri" w:hAnsi="Calibri"/>
          <w:color w:val="2A3A56"/>
          <w:sz w:val="21"/>
          <w:szCs w:val="21"/>
        </w:rPr>
        <w:t xml:space="preserve">AI</w:t>
      </w:r>
    </w:p>
    <w:p>
      <w:pPr>
        <w:pStyle w:val="ListParagraph"/>
        <w:numPr>
          <w:ilvl w:val="0"/>
          <w:numId w:val="2"/>
        </w:numPr>
        <w:spacing w:after="40" w:line="264"/>
      </w:pPr>
      <w:r>
        <w:rPr>
          <w:rFonts w:ascii="Calibri" w:cs="Calibri" w:eastAsia="Calibri" w:hAnsi="Calibri"/>
          <w:color w:val="2A3A56"/>
          <w:sz w:val="21"/>
          <w:szCs w:val="21"/>
        </w:rPr>
        <w:t xml:space="preserve">ORBISMONETA</w:t>
      </w:r>
    </w:p>
    <w:p>
      <w:pPr>
        <w:spacing w:after="100" w:before="0" w:line="276"/>
      </w:pPr>
      <w:r>
        <w:rPr>
          <w:rFonts w:ascii="Calibri" w:cs="Calibri" w:eastAsia="Calibri" w:hAnsi="Calibri"/>
          <w:color w:val="2A3A56"/>
          <w:sz w:val="8"/>
          <w:szCs w:val="8"/>
        </w:rPr>
        <w:t xml:space="preserve"/>
      </w:r>
    </w:p>
    <w:p>
      <w:pPr>
        <w:spacing w:after="160" w:before="0" w:line="276"/>
      </w:pPr>
      <w:r>
        <w:rPr>
          <w:rFonts w:ascii="Calibri" w:cs="Calibri" w:eastAsia="Calibri" w:hAnsi="Calibri"/>
          <w:i/>
          <w:iCs/>
          <w:color w:val="697A9B"/>
          <w:sz w:val="18"/>
          <w:szCs w:val="18"/>
        </w:rPr>
        <w:t xml:space="preserve">Text set inside the animation</w:t>
      </w:r>
    </w:p>
    <w:p>
      <w:pPr>
        <w:keepNext/>
        <w:pBdr>
          <w:bottom w:val="single" w:color="C6D3EE" w:sz="6" w:space="3"/>
        </w:pBdr>
        <w:spacing w:after="140" w:before="320"/>
      </w:pPr>
      <w:r>
        <w:rPr>
          <w:rFonts w:ascii="Calibri" w:cs="Calibri" w:eastAsia="Calibri" w:hAnsi="Calibri"/>
          <w:b/>
          <w:bCs/>
          <w:color w:val="001B4D"/>
          <w:sz w:val="26"/>
          <w:szCs w:val="26"/>
        </w:rPr>
        <w:t xml:space="preserve">Our Services</w:t>
      </w:r>
    </w:p>
    <w:p>
      <w:pPr>
        <w:spacing w:after="160" w:before="0" w:line="276"/>
      </w:pPr>
      <w:r>
        <w:rPr>
          <w:rFonts w:ascii="Calibri" w:cs="Calibri" w:eastAsia="Calibri" w:hAnsi="Calibri"/>
          <w:i/>
          <w:iCs/>
          <w:color w:val="697A9B"/>
          <w:sz w:val="18"/>
          <w:szCs w:val="18"/>
        </w:rPr>
        <w:t xml:space="preserve">Six service cards. Each has a title, a one-line promise and four focus areas.</w:t>
      </w:r>
    </w:p>
    <w:p>
      <w:pPr>
        <w:keepNext/>
        <w:spacing w:after="60" w:before="220" w:line="276"/>
      </w:pPr>
      <w:r>
        <w:rPr>
          <w:rFonts w:ascii="Calibri" w:cs="Calibri" w:eastAsia="Calibri" w:hAnsi="Calibri"/>
          <w:b/>
          <w:bCs/>
          <w:color w:val="0049C7"/>
          <w:sz w:val="24"/>
          <w:szCs w:val="24"/>
        </w:rPr>
        <w:t xml:space="preserve">Payment Modernization</w:t>
      </w:r>
    </w:p>
    <w:p>
      <w:pPr>
        <w:spacing w:after="160" w:before="0" w:line="276"/>
      </w:pPr>
      <w:r>
        <w:rPr>
          <w:rFonts w:ascii="Calibri" w:cs="Calibri" w:eastAsia="Calibri" w:hAnsi="Calibri"/>
          <w:color w:val="2A3A56"/>
          <w:sz w:val="22"/>
          <w:szCs w:val="22"/>
        </w:rPr>
        <w:t xml:space="preserve">Helping financial institutions modernize payment infrastructure for real-time, interoperable, and cloud-ready operations.</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Enterprise Payment Platforms</w:t>
      </w:r>
    </w:p>
    <w:p>
      <w:pPr>
        <w:pStyle w:val="ListParagraph"/>
        <w:numPr>
          <w:ilvl w:val="0"/>
          <w:numId w:val="2"/>
        </w:numPr>
        <w:spacing w:after="40" w:line="264"/>
      </w:pPr>
      <w:r>
        <w:rPr>
          <w:rFonts w:ascii="Calibri" w:cs="Calibri" w:eastAsia="Calibri" w:hAnsi="Calibri"/>
          <w:color w:val="2A3A56"/>
          <w:sz w:val="21"/>
          <w:szCs w:val="21"/>
        </w:rPr>
        <w:t xml:space="preserve">ISO 20022 Modernization</w:t>
      </w:r>
    </w:p>
    <w:p>
      <w:pPr>
        <w:pStyle w:val="ListParagraph"/>
        <w:numPr>
          <w:ilvl w:val="0"/>
          <w:numId w:val="2"/>
        </w:numPr>
        <w:spacing w:after="40" w:line="264"/>
      </w:pPr>
      <w:r>
        <w:rPr>
          <w:rFonts w:ascii="Calibri" w:cs="Calibri" w:eastAsia="Calibri" w:hAnsi="Calibri"/>
          <w:color w:val="2A3A56"/>
          <w:sz w:val="21"/>
          <w:szCs w:val="21"/>
        </w:rPr>
        <w:t xml:space="preserve">Instant &amp; Digital Payments</w:t>
      </w:r>
    </w:p>
    <w:p>
      <w:pPr>
        <w:pStyle w:val="ListParagraph"/>
        <w:numPr>
          <w:ilvl w:val="0"/>
          <w:numId w:val="2"/>
        </w:numPr>
        <w:spacing w:after="40" w:line="264"/>
      </w:pPr>
      <w:r>
        <w:rPr>
          <w:rFonts w:ascii="Calibri" w:cs="Calibri" w:eastAsia="Calibri" w:hAnsi="Calibri"/>
          <w:color w:val="2A3A56"/>
          <w:sz w:val="21"/>
          <w:szCs w:val="21"/>
        </w:rPr>
        <w:t xml:space="preserve">Payment Architecture</w:t>
      </w:r>
    </w:p>
    <w:p>
      <w:pPr>
        <w:spacing w:after="100" w:before="0" w:line="276"/>
      </w:pPr>
      <w:r>
        <w:rPr>
          <w:rFonts w:ascii="Calibri" w:cs="Calibri" w:eastAsia="Calibri" w:hAnsi="Calibri"/>
          <w:color w:val="2A3A56"/>
          <w:sz w:val="8"/>
          <w:szCs w:val="8"/>
        </w:rPr>
        <w:t xml:space="preserve"/>
      </w:r>
    </w:p>
    <w:p>
      <w:pPr>
        <w:keepNext/>
        <w:spacing w:after="60" w:before="220" w:line="276"/>
      </w:pPr>
      <w:r>
        <w:rPr>
          <w:rFonts w:ascii="Calibri" w:cs="Calibri" w:eastAsia="Calibri" w:hAnsi="Calibri"/>
          <w:b/>
          <w:bCs/>
          <w:color w:val="0049C7"/>
          <w:sz w:val="24"/>
          <w:szCs w:val="24"/>
        </w:rPr>
        <w:t xml:space="preserve">Payment Systems &amp; Financial Market Infrastructure</w:t>
      </w:r>
    </w:p>
    <w:p>
      <w:pPr>
        <w:spacing w:after="160" w:before="0" w:line="276"/>
      </w:pPr>
      <w:r>
        <w:rPr>
          <w:rFonts w:ascii="Calibri" w:cs="Calibri" w:eastAsia="Calibri" w:hAnsi="Calibri"/>
          <w:color w:val="2A3A56"/>
          <w:sz w:val="22"/>
          <w:szCs w:val="22"/>
        </w:rPr>
        <w:t xml:space="preserve">Supporting the evolution of national payment systems and high-value payment infrastructure.</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RTGS Modernization</w:t>
      </w:r>
    </w:p>
    <w:p>
      <w:pPr>
        <w:pStyle w:val="ListParagraph"/>
        <w:numPr>
          <w:ilvl w:val="0"/>
          <w:numId w:val="2"/>
        </w:numPr>
        <w:spacing w:after="40" w:line="264"/>
      </w:pPr>
      <w:r>
        <w:rPr>
          <w:rFonts w:ascii="Calibri" w:cs="Calibri" w:eastAsia="Calibri" w:hAnsi="Calibri"/>
          <w:color w:val="2A3A56"/>
          <w:sz w:val="21"/>
          <w:szCs w:val="21"/>
        </w:rPr>
        <w:t xml:space="preserve">Financial Market Infrastructure</w:t>
      </w:r>
    </w:p>
    <w:p>
      <w:pPr>
        <w:pStyle w:val="ListParagraph"/>
        <w:numPr>
          <w:ilvl w:val="0"/>
          <w:numId w:val="2"/>
        </w:numPr>
        <w:spacing w:after="40" w:line="264"/>
      </w:pPr>
      <w:r>
        <w:rPr>
          <w:rFonts w:ascii="Calibri" w:cs="Calibri" w:eastAsia="Calibri" w:hAnsi="Calibri"/>
          <w:color w:val="2A3A56"/>
          <w:sz w:val="21"/>
          <w:szCs w:val="21"/>
        </w:rPr>
        <w:t xml:space="preserve">Settlement Architecture</w:t>
      </w:r>
    </w:p>
    <w:p>
      <w:pPr>
        <w:pStyle w:val="ListParagraph"/>
        <w:numPr>
          <w:ilvl w:val="0"/>
          <w:numId w:val="2"/>
        </w:numPr>
        <w:spacing w:after="40" w:line="264"/>
      </w:pPr>
      <w:r>
        <w:rPr>
          <w:rFonts w:ascii="Calibri" w:cs="Calibri" w:eastAsia="Calibri" w:hAnsi="Calibri"/>
          <w:color w:val="2A3A56"/>
          <w:sz w:val="21"/>
          <w:szCs w:val="21"/>
        </w:rPr>
        <w:t xml:space="preserve">Payment System Transformation</w:t>
      </w:r>
    </w:p>
    <w:p>
      <w:pPr>
        <w:spacing w:after="100" w:before="0" w:line="276"/>
      </w:pPr>
      <w:r>
        <w:rPr>
          <w:rFonts w:ascii="Calibri" w:cs="Calibri" w:eastAsia="Calibri" w:hAnsi="Calibri"/>
          <w:color w:val="2A3A56"/>
          <w:sz w:val="8"/>
          <w:szCs w:val="8"/>
        </w:rPr>
        <w:t xml:space="preserve"/>
      </w:r>
    </w:p>
    <w:p>
      <w:pPr>
        <w:keepNext/>
        <w:spacing w:after="60" w:before="220" w:line="276"/>
      </w:pPr>
      <w:r>
        <w:rPr>
          <w:rFonts w:ascii="Calibri" w:cs="Calibri" w:eastAsia="Calibri" w:hAnsi="Calibri"/>
          <w:b/>
          <w:bCs/>
          <w:color w:val="0049C7"/>
          <w:sz w:val="24"/>
          <w:szCs w:val="24"/>
        </w:rPr>
        <w:t xml:space="preserve">Cross-Border Payments</w:t>
      </w:r>
    </w:p>
    <w:p>
      <w:pPr>
        <w:spacing w:after="160" w:before="0" w:line="276"/>
      </w:pPr>
      <w:r>
        <w:rPr>
          <w:rFonts w:ascii="Calibri" w:cs="Calibri" w:eastAsia="Calibri" w:hAnsi="Calibri"/>
          <w:color w:val="2A3A56"/>
          <w:sz w:val="22"/>
          <w:szCs w:val="22"/>
        </w:rPr>
        <w:t xml:space="preserve">Enabling modern cross-border payment ecosystems through interoperable and future-ready architectures.</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Cross-Border Modernization</w:t>
      </w:r>
    </w:p>
    <w:p>
      <w:pPr>
        <w:pStyle w:val="ListParagraph"/>
        <w:numPr>
          <w:ilvl w:val="0"/>
          <w:numId w:val="2"/>
        </w:numPr>
        <w:spacing w:after="40" w:line="264"/>
      </w:pPr>
      <w:r>
        <w:rPr>
          <w:rFonts w:ascii="Calibri" w:cs="Calibri" w:eastAsia="Calibri" w:hAnsi="Calibri"/>
          <w:color w:val="2A3A56"/>
          <w:sz w:val="21"/>
          <w:szCs w:val="21"/>
        </w:rPr>
        <w:t xml:space="preserve">Digital Settlement</w:t>
      </w:r>
    </w:p>
    <w:p>
      <w:pPr>
        <w:pStyle w:val="ListParagraph"/>
        <w:numPr>
          <w:ilvl w:val="0"/>
          <w:numId w:val="2"/>
        </w:numPr>
        <w:spacing w:after="40" w:line="264"/>
      </w:pPr>
      <w:r>
        <w:rPr>
          <w:rFonts w:ascii="Calibri" w:cs="Calibri" w:eastAsia="Calibri" w:hAnsi="Calibri"/>
          <w:color w:val="2A3A56"/>
          <w:sz w:val="21"/>
          <w:szCs w:val="21"/>
        </w:rPr>
        <w:t xml:space="preserve">Payment Bridges</w:t>
      </w:r>
    </w:p>
    <w:p>
      <w:pPr>
        <w:pStyle w:val="ListParagraph"/>
        <w:numPr>
          <w:ilvl w:val="0"/>
          <w:numId w:val="2"/>
        </w:numPr>
        <w:spacing w:after="40" w:line="264"/>
      </w:pPr>
      <w:r>
        <w:rPr>
          <w:rFonts w:ascii="Calibri" w:cs="Calibri" w:eastAsia="Calibri" w:hAnsi="Calibri"/>
          <w:color w:val="2A3A56"/>
          <w:sz w:val="21"/>
          <w:szCs w:val="21"/>
        </w:rPr>
        <w:t xml:space="preserve">Multi-Currency Infrastructure</w:t>
      </w:r>
    </w:p>
    <w:p>
      <w:pPr>
        <w:spacing w:after="100" w:before="0" w:line="276"/>
      </w:pPr>
      <w:r>
        <w:rPr>
          <w:rFonts w:ascii="Calibri" w:cs="Calibri" w:eastAsia="Calibri" w:hAnsi="Calibri"/>
          <w:color w:val="2A3A56"/>
          <w:sz w:val="8"/>
          <w:szCs w:val="8"/>
        </w:rPr>
        <w:t xml:space="preserve"/>
      </w:r>
    </w:p>
    <w:p>
      <w:pPr>
        <w:keepNext/>
        <w:spacing w:after="60" w:before="220" w:line="276"/>
      </w:pPr>
      <w:r>
        <w:rPr>
          <w:rFonts w:ascii="Calibri" w:cs="Calibri" w:eastAsia="Calibri" w:hAnsi="Calibri"/>
          <w:b/>
          <w:bCs/>
          <w:color w:val="0049C7"/>
          <w:sz w:val="24"/>
          <w:szCs w:val="24"/>
        </w:rPr>
        <w:t xml:space="preserve">Digital Money &amp; CBDCs</w:t>
      </w:r>
    </w:p>
    <w:p>
      <w:pPr>
        <w:spacing w:after="160" w:before="0" w:line="276"/>
      </w:pPr>
      <w:r>
        <w:rPr>
          <w:rFonts w:ascii="Calibri" w:cs="Calibri" w:eastAsia="Calibri" w:hAnsi="Calibri"/>
          <w:color w:val="2A3A56"/>
          <w:sz w:val="22"/>
          <w:szCs w:val="22"/>
        </w:rPr>
        <w:t xml:space="preserve">Helping organizations prepare for the next generation of digital money and programmable finance.</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CBDCs</w:t>
      </w:r>
    </w:p>
    <w:p>
      <w:pPr>
        <w:pStyle w:val="ListParagraph"/>
        <w:numPr>
          <w:ilvl w:val="0"/>
          <w:numId w:val="2"/>
        </w:numPr>
        <w:spacing w:after="40" w:line="264"/>
      </w:pPr>
      <w:r>
        <w:rPr>
          <w:rFonts w:ascii="Calibri" w:cs="Calibri" w:eastAsia="Calibri" w:hAnsi="Calibri"/>
          <w:color w:val="2A3A56"/>
          <w:sz w:val="21"/>
          <w:szCs w:val="21"/>
        </w:rPr>
        <w:t xml:space="preserve">Stablecoins</w:t>
      </w:r>
    </w:p>
    <w:p>
      <w:pPr>
        <w:pStyle w:val="ListParagraph"/>
        <w:numPr>
          <w:ilvl w:val="0"/>
          <w:numId w:val="2"/>
        </w:numPr>
        <w:spacing w:after="40" w:line="264"/>
      </w:pPr>
      <w:r>
        <w:rPr>
          <w:rFonts w:ascii="Calibri" w:cs="Calibri" w:eastAsia="Calibri" w:hAnsi="Calibri"/>
          <w:color w:val="2A3A56"/>
          <w:sz w:val="21"/>
          <w:szCs w:val="21"/>
        </w:rPr>
        <w:t xml:space="preserve">Digital Money Platforms</w:t>
      </w:r>
    </w:p>
    <w:p>
      <w:pPr>
        <w:pStyle w:val="ListParagraph"/>
        <w:numPr>
          <w:ilvl w:val="0"/>
          <w:numId w:val="2"/>
        </w:numPr>
        <w:spacing w:after="40" w:line="264"/>
      </w:pPr>
      <w:r>
        <w:rPr>
          <w:rFonts w:ascii="Calibri" w:cs="Calibri" w:eastAsia="Calibri" w:hAnsi="Calibri"/>
          <w:color w:val="2A3A56"/>
          <w:sz w:val="21"/>
          <w:szCs w:val="21"/>
        </w:rPr>
        <w:t xml:space="preserve">Tokenized Finance</w:t>
      </w:r>
    </w:p>
    <w:p>
      <w:pPr>
        <w:spacing w:after="100" w:before="0" w:line="276"/>
      </w:pPr>
      <w:r>
        <w:rPr>
          <w:rFonts w:ascii="Calibri" w:cs="Calibri" w:eastAsia="Calibri" w:hAnsi="Calibri"/>
          <w:color w:val="2A3A56"/>
          <w:sz w:val="8"/>
          <w:szCs w:val="8"/>
        </w:rPr>
        <w:t xml:space="preserve"/>
      </w:r>
    </w:p>
    <w:p>
      <w:pPr>
        <w:keepNext/>
        <w:spacing w:after="60" w:before="220" w:line="276"/>
      </w:pPr>
      <w:r>
        <w:rPr>
          <w:rFonts w:ascii="Calibri" w:cs="Calibri" w:eastAsia="Calibri" w:hAnsi="Calibri"/>
          <w:b/>
          <w:bCs/>
          <w:color w:val="0049C7"/>
          <w:sz w:val="24"/>
          <w:szCs w:val="24"/>
        </w:rPr>
        <w:t xml:space="preserve">AI for Financial Services</w:t>
      </w:r>
    </w:p>
    <w:p>
      <w:pPr>
        <w:spacing w:after="160" w:before="0" w:line="276"/>
      </w:pPr>
      <w:r>
        <w:rPr>
          <w:rFonts w:ascii="Calibri" w:cs="Calibri" w:eastAsia="Calibri" w:hAnsi="Calibri"/>
          <w:color w:val="2A3A56"/>
          <w:sz w:val="22"/>
          <w:szCs w:val="22"/>
        </w:rPr>
        <w:t xml:space="preserve">Applying AI to improve operational efficiency, customer experience, and product innovation across financial services.</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AI Strategy</w:t>
      </w:r>
    </w:p>
    <w:p>
      <w:pPr>
        <w:pStyle w:val="ListParagraph"/>
        <w:numPr>
          <w:ilvl w:val="0"/>
          <w:numId w:val="2"/>
        </w:numPr>
        <w:spacing w:after="40" w:line="264"/>
      </w:pPr>
      <w:r>
        <w:rPr>
          <w:rFonts w:ascii="Calibri" w:cs="Calibri" w:eastAsia="Calibri" w:hAnsi="Calibri"/>
          <w:color w:val="2A3A56"/>
          <w:sz w:val="21"/>
          <w:szCs w:val="21"/>
        </w:rPr>
        <w:t xml:space="preserve">Intelligent Operations</w:t>
      </w:r>
    </w:p>
    <w:p>
      <w:pPr>
        <w:pStyle w:val="ListParagraph"/>
        <w:numPr>
          <w:ilvl w:val="0"/>
          <w:numId w:val="2"/>
        </w:numPr>
        <w:spacing w:after="40" w:line="264"/>
      </w:pPr>
      <w:r>
        <w:rPr>
          <w:rFonts w:ascii="Calibri" w:cs="Calibri" w:eastAsia="Calibri" w:hAnsi="Calibri"/>
          <w:color w:val="2A3A56"/>
          <w:sz w:val="21"/>
          <w:szCs w:val="21"/>
        </w:rPr>
        <w:t xml:space="preserve">Financial AI Solutions</w:t>
      </w:r>
    </w:p>
    <w:p>
      <w:pPr>
        <w:pStyle w:val="ListParagraph"/>
        <w:numPr>
          <w:ilvl w:val="0"/>
          <w:numId w:val="2"/>
        </w:numPr>
        <w:spacing w:after="40" w:line="264"/>
      </w:pPr>
      <w:r>
        <w:rPr>
          <w:rFonts w:ascii="Calibri" w:cs="Calibri" w:eastAsia="Calibri" w:hAnsi="Calibri"/>
          <w:color w:val="2A3A56"/>
          <w:sz w:val="21"/>
          <w:szCs w:val="21"/>
        </w:rPr>
        <w:t xml:space="preserve">Product Innovation</w:t>
      </w:r>
    </w:p>
    <w:p>
      <w:pPr>
        <w:spacing w:after="100" w:before="0" w:line="276"/>
      </w:pPr>
      <w:r>
        <w:rPr>
          <w:rFonts w:ascii="Calibri" w:cs="Calibri" w:eastAsia="Calibri" w:hAnsi="Calibri"/>
          <w:color w:val="2A3A56"/>
          <w:sz w:val="8"/>
          <w:szCs w:val="8"/>
        </w:rPr>
        <w:t xml:space="preserve"/>
      </w:r>
    </w:p>
    <w:p>
      <w:pPr>
        <w:keepNext/>
        <w:spacing w:after="60" w:before="220" w:line="276"/>
      </w:pPr>
      <w:r>
        <w:rPr>
          <w:rFonts w:ascii="Calibri" w:cs="Calibri" w:eastAsia="Calibri" w:hAnsi="Calibri"/>
          <w:b/>
          <w:bCs/>
          <w:color w:val="0049C7"/>
          <w:sz w:val="24"/>
          <w:szCs w:val="24"/>
        </w:rPr>
        <w:t xml:space="preserve">Cloud-Native Platform Engineering</w:t>
      </w:r>
    </w:p>
    <w:p>
      <w:pPr>
        <w:spacing w:after="160" w:before="0" w:line="276"/>
      </w:pPr>
      <w:r>
        <w:rPr>
          <w:rFonts w:ascii="Calibri" w:cs="Calibri" w:eastAsia="Calibri" w:hAnsi="Calibri"/>
          <w:color w:val="2A3A56"/>
          <w:sz w:val="22"/>
          <w:szCs w:val="22"/>
        </w:rPr>
        <w:t xml:space="preserve">Designing scalable, secure, and API-first financial platforms for modern enterprises.</w:t>
      </w:r>
    </w:p>
    <w:p>
      <w:pPr>
        <w:keepNext/>
        <w:spacing w:after="40" w:before="0" w:line="276"/>
      </w:pPr>
      <w:r>
        <w:rPr>
          <w:rFonts w:ascii="Calibri" w:cs="Calibri" w:eastAsia="Calibri" w:hAnsi="Calibri"/>
          <w:b/>
          <w:bCs/>
          <w:caps/>
          <w:color w:val="697A9B"/>
          <w:spacing w:val="24"/>
          <w:sz w:val="15"/>
          <w:szCs w:val="15"/>
        </w:rPr>
        <w:t xml:space="preserve">Focus areas</w:t>
      </w:r>
    </w:p>
    <w:p>
      <w:pPr>
        <w:pStyle w:val="ListParagraph"/>
        <w:numPr>
          <w:ilvl w:val="0"/>
          <w:numId w:val="2"/>
        </w:numPr>
        <w:spacing w:after="40" w:line="264"/>
      </w:pPr>
      <w:r>
        <w:rPr>
          <w:rFonts w:ascii="Calibri" w:cs="Calibri" w:eastAsia="Calibri" w:hAnsi="Calibri"/>
          <w:color w:val="2A3A56"/>
          <w:sz w:val="21"/>
          <w:szCs w:val="21"/>
        </w:rPr>
        <w:t xml:space="preserve">Cloud-Native Architecture</w:t>
      </w:r>
    </w:p>
    <w:p>
      <w:pPr>
        <w:pStyle w:val="ListParagraph"/>
        <w:numPr>
          <w:ilvl w:val="0"/>
          <w:numId w:val="2"/>
        </w:numPr>
        <w:spacing w:after="40" w:line="264"/>
      </w:pPr>
      <w:r>
        <w:rPr>
          <w:rFonts w:ascii="Calibri" w:cs="Calibri" w:eastAsia="Calibri" w:hAnsi="Calibri"/>
          <w:color w:val="2A3A56"/>
          <w:sz w:val="21"/>
          <w:szCs w:val="21"/>
        </w:rPr>
        <w:t xml:space="preserve">Platform Engineering</w:t>
      </w:r>
    </w:p>
    <w:p>
      <w:pPr>
        <w:pStyle w:val="ListParagraph"/>
        <w:numPr>
          <w:ilvl w:val="0"/>
          <w:numId w:val="2"/>
        </w:numPr>
        <w:spacing w:after="40" w:line="264"/>
      </w:pPr>
      <w:r>
        <w:rPr>
          <w:rFonts w:ascii="Calibri" w:cs="Calibri" w:eastAsia="Calibri" w:hAnsi="Calibri"/>
          <w:color w:val="2A3A56"/>
          <w:sz w:val="21"/>
          <w:szCs w:val="21"/>
        </w:rPr>
        <w:t xml:space="preserve">API Banking</w:t>
      </w:r>
    </w:p>
    <w:p>
      <w:pPr>
        <w:pStyle w:val="ListParagraph"/>
        <w:numPr>
          <w:ilvl w:val="0"/>
          <w:numId w:val="2"/>
        </w:numPr>
        <w:spacing w:after="40" w:line="264"/>
      </w:pPr>
      <w:r>
        <w:rPr>
          <w:rFonts w:ascii="Calibri" w:cs="Calibri" w:eastAsia="Calibri" w:hAnsi="Calibri"/>
          <w:color w:val="2A3A56"/>
          <w:sz w:val="21"/>
          <w:szCs w:val="21"/>
        </w:rPr>
        <w:t xml:space="preserve">Enterprise Integration</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Our Approach</w:t>
      </w:r>
    </w:p>
    <w:p>
      <w:pPr>
        <w:keepNext/>
        <w:spacing w:after="40" w:before="0" w:line="276"/>
      </w:pPr>
      <w:r>
        <w:rPr>
          <w:rFonts w:ascii="Calibri" w:cs="Calibri" w:eastAsia="Calibri" w:hAnsi="Calibri"/>
          <w:b/>
          <w:bCs/>
          <w:caps/>
          <w:color w:val="697A9B"/>
          <w:spacing w:val="24"/>
          <w:sz w:val="15"/>
          <w:szCs w:val="15"/>
        </w:rPr>
        <w:t xml:space="preserve">Sub-heading</w:t>
      </w:r>
    </w:p>
    <w:p>
      <w:pPr>
        <w:spacing w:after="160" w:before="0" w:line="276"/>
      </w:pPr>
      <w:r>
        <w:rPr>
          <w:rFonts w:ascii="Calibri" w:cs="Calibri" w:eastAsia="Calibri" w:hAnsi="Calibri"/>
          <w:color w:val="2A3A56"/>
          <w:sz w:val="22"/>
          <w:szCs w:val="22"/>
        </w:rPr>
        <w:t xml:space="preserve">Advise. Architect. Build.</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Every engagement is designed to deliver practical, implementation-ready outcomes—from strategic assessment and solution design to enterprise platform development.</w:t>
      </w:r>
    </w:p>
    <w:p>
      <w:pPr>
        <w:keepNext/>
        <w:pBdr>
          <w:bottom w:val="single" w:color="C6D3EE" w:sz="6" w:space="3"/>
        </w:pBdr>
        <w:spacing w:after="140" w:before="320"/>
      </w:pPr>
      <w:r>
        <w:rPr>
          <w:rFonts w:ascii="Calibri" w:cs="Calibri" w:eastAsia="Calibri" w:hAnsi="Calibri"/>
          <w:b/>
          <w:bCs/>
          <w:color w:val="001B4D"/>
          <w:sz w:val="26"/>
          <w:szCs w:val="26"/>
        </w:rPr>
        <w:t xml:space="preserve">Closing call to action</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Let’s Shape the Future of Financial Infrastructure.</w:t>
      </w:r>
    </w:p>
    <w:p>
      <w:pPr>
        <w:spacing w:after="160" w:before="0" w:line="276"/>
      </w:pPr>
      <w:r>
        <w:rPr>
          <w:rFonts w:ascii="Calibri" w:cs="Calibri" w:eastAsia="Calibri" w:hAnsi="Calibri"/>
          <w:i/>
          <w:iCs/>
          <w:color w:val="697A9B"/>
          <w:sz w:val="18"/>
          <w:szCs w:val="18"/>
        </w:rPr>
        <w:t xml:space="preserve">“Future of Financial Infrastructure” is emphasised</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Whether you're modernizing payment systems, exploring digital money, or building next-generation financial platforms, OrbisMoneta is ready to help.</w:t>
      </w:r>
    </w:p>
    <w:p>
      <w:pPr>
        <w:keepNext/>
        <w:spacing w:after="40" w:before="0" w:line="276"/>
      </w:pPr>
      <w:r>
        <w:rPr>
          <w:rFonts w:ascii="Calibri" w:cs="Calibri" w:eastAsia="Calibri" w:hAnsi="Calibri"/>
          <w:b/>
          <w:bCs/>
          <w:caps/>
          <w:color w:val="697A9B"/>
          <w:spacing w:val="24"/>
          <w:sz w:val="15"/>
          <w:szCs w:val="15"/>
        </w:rPr>
        <w:t xml:space="preserve">Button</w:t>
      </w:r>
    </w:p>
    <w:p>
      <w:pPr>
        <w:spacing w:after="160" w:before="0" w:line="276"/>
      </w:pPr>
      <w:r>
        <w:rPr>
          <w:rFonts w:ascii="Calibri" w:cs="Calibri" w:eastAsia="Calibri" w:hAnsi="Calibri"/>
          <w:b/>
          <w:bCs/>
          <w:color w:val="001B4D"/>
          <w:sz w:val="21"/>
          <w:szCs w:val="21"/>
        </w:rPr>
        <w:t xml:space="preserve">[  Talk to Our Experts →  ]</w:t>
      </w:r>
    </w:p>
    <w:p>
      <w:pPr>
        <w:keepNext/>
        <w:pageBreakBefore/>
        <w:spacing w:after="60" w:before="0" w:line="276"/>
      </w:pPr>
      <w:r>
        <w:rPr>
          <w:rFonts w:ascii="Calibri" w:cs="Calibri" w:eastAsia="Calibri" w:hAnsi="Calibri"/>
          <w:b/>
          <w:bCs/>
          <w:caps/>
          <w:color w:val="0087DE"/>
          <w:spacing w:val="30"/>
          <w:sz w:val="16"/>
          <w:szCs w:val="16"/>
        </w:rPr>
        <w:t xml:space="preserve">Page 3</w:t>
      </w:r>
    </w:p>
    <w:p>
      <w:pPr>
        <w:keepNext/>
        <w:spacing w:after="80" w:before="0" w:line="300"/>
      </w:pPr>
      <w:r>
        <w:rPr>
          <w:rFonts w:ascii="Calibri" w:cs="Calibri" w:eastAsia="Calibri" w:hAnsi="Calibri"/>
          <w:b/>
          <w:bCs/>
          <w:color w:val="001B4D"/>
          <w:sz w:val="40"/>
          <w:szCs w:val="40"/>
        </w:rPr>
        <w:t xml:space="preserve">Products &amp; Platforms — Digital Currency Hub™</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flagship product page: proposition, capabilities, deployment models and the closing demo request.</w:t>
      </w:r>
    </w:p>
    <w:p>
      <w:pPr>
        <w:keepNext/>
        <w:pBdr>
          <w:bottom w:val="single" w:color="C6D3EE" w:sz="6" w:space="3"/>
        </w:pBdr>
        <w:spacing w:after="140" w:before="320"/>
      </w:pPr>
      <w:r>
        <w:rPr>
          <w:rFonts w:ascii="Calibri" w:cs="Calibri" w:eastAsia="Calibri" w:hAnsi="Calibri"/>
          <w:b/>
          <w:bCs/>
          <w:color w:val="001B4D"/>
          <w:sz w:val="26"/>
          <w:szCs w:val="26"/>
        </w:rPr>
        <w:t xml:space="preserve">Product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Products &amp; Platforms</w:t>
      </w:r>
    </w:p>
    <w:p>
      <w:pPr>
        <w:keepNext/>
        <w:spacing w:after="40" w:before="0" w:line="276"/>
      </w:pPr>
      <w:r>
        <w:rPr>
          <w:rFonts w:ascii="Calibri" w:cs="Calibri" w:eastAsia="Calibri" w:hAnsi="Calibri"/>
          <w:b/>
          <w:bCs/>
          <w:caps/>
          <w:color w:val="697A9B"/>
          <w:spacing w:val="24"/>
          <w:sz w:val="15"/>
          <w:szCs w:val="15"/>
        </w:rPr>
        <w:t xml:space="preserve">Product name</w:t>
      </w:r>
    </w:p>
    <w:p>
      <w:pPr>
        <w:spacing w:after="160" w:before="0" w:line="276"/>
      </w:pPr>
      <w:r>
        <w:rPr>
          <w:rFonts w:ascii="Calibri" w:cs="Calibri" w:eastAsia="Calibri" w:hAnsi="Calibri"/>
          <w:color w:val="2A3A56"/>
          <w:sz w:val="22"/>
          <w:szCs w:val="22"/>
        </w:rPr>
        <w:t xml:space="preserve">Digital Currency Hub™</w:t>
      </w:r>
    </w:p>
    <w:p>
      <w:pPr>
        <w:keepNext/>
        <w:spacing w:after="40" w:before="0" w:line="276"/>
      </w:pPr>
      <w:r>
        <w:rPr>
          <w:rFonts w:ascii="Calibri" w:cs="Calibri" w:eastAsia="Calibri" w:hAnsi="Calibri"/>
          <w:b/>
          <w:bCs/>
          <w:caps/>
          <w:color w:val="697A9B"/>
          <w:spacing w:val="24"/>
          <w:sz w:val="15"/>
          <w:szCs w:val="15"/>
        </w:rPr>
        <w:t xml:space="preserve">Product descriptor</w:t>
      </w:r>
    </w:p>
    <w:p>
      <w:pPr>
        <w:spacing w:after="160" w:before="0" w:line="276"/>
      </w:pPr>
      <w:r>
        <w:rPr>
          <w:rFonts w:ascii="Calibri" w:cs="Calibri" w:eastAsia="Calibri" w:hAnsi="Calibri"/>
          <w:color w:val="2A3A56"/>
          <w:sz w:val="22"/>
          <w:szCs w:val="22"/>
        </w:rPr>
        <w:t xml:space="preserve">Retail CBDC Platform for Commercial Banks</w:t>
      </w:r>
    </w:p>
    <w:p>
      <w:pPr>
        <w:keepNext/>
        <w:spacing w:after="40" w:before="0" w:line="276"/>
      </w:pPr>
      <w:r>
        <w:rPr>
          <w:rFonts w:ascii="Calibri" w:cs="Calibri" w:eastAsia="Calibri" w:hAnsi="Calibri"/>
          <w:b/>
          <w:bCs/>
          <w:caps/>
          <w:color w:val="697A9B"/>
          <w:spacing w:val="24"/>
          <w:sz w:val="15"/>
          <w:szCs w:val="15"/>
        </w:rPr>
        <w:t xml:space="preserve">Introduction 1</w:t>
      </w:r>
    </w:p>
    <w:p>
      <w:pPr>
        <w:spacing w:after="160" w:before="0" w:line="276"/>
      </w:pPr>
      <w:r>
        <w:rPr>
          <w:rFonts w:ascii="Calibri" w:cs="Calibri" w:eastAsia="Calibri" w:hAnsi="Calibri"/>
          <w:color w:val="2A3A56"/>
          <w:sz w:val="22"/>
          <w:szCs w:val="22"/>
        </w:rPr>
        <w:t xml:space="preserve">The OrbisMoneta Digital Currency Hub enables commercial banks to rapidly launch and manage Retail CBDC services through seamless integration with a Central Bank's CBDC infrastructure.</w:t>
      </w:r>
    </w:p>
    <w:p>
      <w:pPr>
        <w:keepNext/>
        <w:spacing w:after="40" w:before="0" w:line="276"/>
      </w:pPr>
      <w:r>
        <w:rPr>
          <w:rFonts w:ascii="Calibri" w:cs="Calibri" w:eastAsia="Calibri" w:hAnsi="Calibri"/>
          <w:b/>
          <w:bCs/>
          <w:caps/>
          <w:color w:val="697A9B"/>
          <w:spacing w:val="24"/>
          <w:sz w:val="15"/>
          <w:szCs w:val="15"/>
        </w:rPr>
        <w:t xml:space="preserve">Introduction 2</w:t>
      </w:r>
    </w:p>
    <w:p>
      <w:pPr>
        <w:spacing w:after="160" w:before="0" w:line="276"/>
      </w:pPr>
      <w:r>
        <w:rPr>
          <w:rFonts w:ascii="Calibri" w:cs="Calibri" w:eastAsia="Calibri" w:hAnsi="Calibri"/>
          <w:color w:val="2A3A56"/>
          <w:sz w:val="22"/>
          <w:szCs w:val="22"/>
        </w:rPr>
        <w:t xml:space="preserve">Designed for the evolving digital economy, the platform provides the foundation for delivering secure, compliant, and scalable digital currency services to retail customers, businesses, merchants, and government agencies.</w:t>
      </w:r>
    </w:p>
    <w:p>
      <w:pPr>
        <w:keepNext/>
        <w:pBdr>
          <w:bottom w:val="single" w:color="C6D3EE" w:sz="6" w:space="3"/>
        </w:pBdr>
        <w:spacing w:after="140" w:before="320"/>
      </w:pPr>
      <w:r>
        <w:rPr>
          <w:rFonts w:ascii="Calibri" w:cs="Calibri" w:eastAsia="Calibri" w:hAnsi="Calibri"/>
          <w:b/>
          <w:bCs/>
          <w:color w:val="001B4D"/>
          <w:sz w:val="26"/>
          <w:szCs w:val="26"/>
        </w:rPr>
        <w:t xml:space="preserve">Why Digital Currency Hub?</w:t>
      </w:r>
    </w:p>
    <w:p>
      <w:pPr>
        <w:keepNext/>
        <w:spacing w:after="40" w:before="0" w:line="276"/>
      </w:pPr>
      <w:r>
        <w:rPr>
          <w:rFonts w:ascii="Calibri" w:cs="Calibri" w:eastAsia="Calibri" w:hAnsi="Calibri"/>
          <w:b/>
          <w:bCs/>
          <w:caps/>
          <w:color w:val="697A9B"/>
          <w:spacing w:val="24"/>
          <w:sz w:val="15"/>
          <w:szCs w:val="15"/>
        </w:rPr>
        <w:t xml:space="preserve">Body paragraph 1</w:t>
      </w:r>
    </w:p>
    <w:p>
      <w:pPr>
        <w:spacing w:after="160" w:before="0" w:line="276"/>
      </w:pPr>
      <w:r>
        <w:rPr>
          <w:rFonts w:ascii="Calibri" w:cs="Calibri" w:eastAsia="Calibri" w:hAnsi="Calibri"/>
          <w:color w:val="2A3A56"/>
          <w:sz w:val="22"/>
          <w:szCs w:val="22"/>
        </w:rPr>
        <w:t xml:space="preserve">As Central Banks introduce Retail CBDCs, commercial banks need more than connectivity—they need an enterprise platform to manage customer onboarding, wallets, payments, compliance, and digital currency operations.</w:t>
      </w:r>
    </w:p>
    <w:p>
      <w:pPr>
        <w:keepNext/>
        <w:spacing w:after="40" w:before="0" w:line="276"/>
      </w:pPr>
      <w:r>
        <w:rPr>
          <w:rFonts w:ascii="Calibri" w:cs="Calibri" w:eastAsia="Calibri" w:hAnsi="Calibri"/>
          <w:b/>
          <w:bCs/>
          <w:caps/>
          <w:color w:val="697A9B"/>
          <w:spacing w:val="24"/>
          <w:sz w:val="15"/>
          <w:szCs w:val="15"/>
        </w:rPr>
        <w:t xml:space="preserve">Body paragraph 2</w:t>
      </w:r>
    </w:p>
    <w:p>
      <w:pPr>
        <w:spacing w:after="160" w:before="0" w:line="276"/>
      </w:pPr>
      <w:r>
        <w:rPr>
          <w:rFonts w:ascii="Calibri" w:cs="Calibri" w:eastAsia="Calibri" w:hAnsi="Calibri"/>
          <w:color w:val="2A3A56"/>
          <w:sz w:val="22"/>
          <w:szCs w:val="22"/>
        </w:rPr>
        <w:t xml:space="preserve">The Digital Currency Hub helps banks accelerate CBDC adoption while leveraging their existing banking and payment infrastructure.</w:t>
      </w:r>
    </w:p>
    <w:p>
      <w:pPr>
        <w:keepNext/>
        <w:pBdr>
          <w:bottom w:val="single" w:color="C6D3EE" w:sz="6" w:space="3"/>
        </w:pBdr>
        <w:spacing w:after="140" w:before="320"/>
      </w:pPr>
      <w:r>
        <w:rPr>
          <w:rFonts w:ascii="Calibri" w:cs="Calibri" w:eastAsia="Calibri" w:hAnsi="Calibri"/>
          <w:b/>
          <w:bCs/>
          <w:color w:val="001B4D"/>
          <w:sz w:val="26"/>
          <w:szCs w:val="26"/>
        </w:rPr>
        <w:t xml:space="preserve">Platform diagram</w:t>
      </w:r>
    </w:p>
    <w:p>
      <w:pPr>
        <w:spacing w:after="160" w:before="0" w:line="276"/>
      </w:pPr>
      <w:r>
        <w:rPr>
          <w:rFonts w:ascii="Calibri" w:cs="Calibri" w:eastAsia="Calibri" w:hAnsi="Calibri"/>
          <w:i/>
          <w:iCs/>
          <w:color w:val="697A9B"/>
          <w:sz w:val="18"/>
          <w:szCs w:val="18"/>
        </w:rPr>
        <w:t xml:space="preserve">All text below sits inside the illustration — changes require the artwork to be re-cut.</w:t>
      </w:r>
    </w:p>
    <w:p>
      <w:pPr>
        <w:keepNext/>
        <w:spacing w:after="40" w:before="0" w:line="276"/>
      </w:pPr>
      <w:r>
        <w:rPr>
          <w:rFonts w:ascii="Calibri" w:cs="Calibri" w:eastAsia="Calibri" w:hAnsi="Calibri"/>
          <w:b/>
          <w:bCs/>
          <w:caps/>
          <w:color w:val="697A9B"/>
          <w:spacing w:val="24"/>
          <w:sz w:val="15"/>
          <w:szCs w:val="15"/>
        </w:rPr>
        <w:t xml:space="preserve">Diagram headline</w:t>
      </w:r>
    </w:p>
    <w:p>
      <w:pPr>
        <w:spacing w:after="160" w:before="0" w:line="276"/>
      </w:pPr>
      <w:r>
        <w:rPr>
          <w:rFonts w:ascii="Calibri" w:cs="Calibri" w:eastAsia="Calibri" w:hAnsi="Calibri"/>
          <w:color w:val="2A3A56"/>
          <w:sz w:val="22"/>
          <w:szCs w:val="22"/>
        </w:rPr>
        <w:t xml:space="preserve">One Platform. Endless Possibilities.</w:t>
      </w:r>
    </w:p>
    <w:p>
      <w:pPr>
        <w:keepNext/>
        <w:spacing w:after="40" w:before="0" w:line="276"/>
      </w:pPr>
      <w:r>
        <w:rPr>
          <w:rFonts w:ascii="Calibri" w:cs="Calibri" w:eastAsia="Calibri" w:hAnsi="Calibri"/>
          <w:b/>
          <w:bCs/>
          <w:caps/>
          <w:color w:val="697A9B"/>
          <w:spacing w:val="24"/>
          <w:sz w:val="15"/>
          <w:szCs w:val="15"/>
        </w:rPr>
        <w:t xml:space="preserve">Diagram sub-line</w:t>
      </w:r>
    </w:p>
    <w:p>
      <w:pPr>
        <w:spacing w:after="160" w:before="0" w:line="276"/>
      </w:pPr>
      <w:r>
        <w:rPr>
          <w:rFonts w:ascii="Calibri" w:cs="Calibri" w:eastAsia="Calibri" w:hAnsi="Calibri"/>
          <w:color w:val="2A3A56"/>
          <w:sz w:val="22"/>
          <w:szCs w:val="22"/>
        </w:rPr>
        <w:t xml:space="preserve">Enabling Commercial Banks to Deliver Retail CBDC Services to Every Participant in the Digital Economy.</w:t>
      </w:r>
    </w:p>
    <w:p>
      <w:pPr>
        <w:keepNext/>
        <w:spacing w:after="40" w:before="0" w:line="276"/>
      </w:pPr>
      <w:r>
        <w:rPr>
          <w:rFonts w:ascii="Calibri" w:cs="Calibri" w:eastAsia="Calibri" w:hAnsi="Calibri"/>
          <w:b/>
          <w:bCs/>
          <w:caps/>
          <w:color w:val="697A9B"/>
          <w:spacing w:val="24"/>
          <w:sz w:val="15"/>
          <w:szCs w:val="15"/>
        </w:rPr>
        <w:t xml:space="preserve">Top node</w:t>
      </w:r>
    </w:p>
    <w:p>
      <w:pPr>
        <w:spacing w:after="160" w:before="0" w:line="276"/>
      </w:pPr>
      <w:r>
        <w:rPr>
          <w:rFonts w:ascii="Calibri" w:cs="Calibri" w:eastAsia="Calibri" w:hAnsi="Calibri"/>
          <w:color w:val="2A3A56"/>
          <w:sz w:val="22"/>
          <w:szCs w:val="22"/>
        </w:rPr>
        <w:t xml:space="preserve">CENTRAL BANK — Retail CBDC Infrastructure  ›  Secure Integration</w:t>
      </w:r>
    </w:p>
    <w:p>
      <w:pPr>
        <w:keepNext/>
        <w:spacing w:after="40" w:before="0" w:line="276"/>
      </w:pPr>
      <w:r>
        <w:rPr>
          <w:rFonts w:ascii="Calibri" w:cs="Calibri" w:eastAsia="Calibri" w:hAnsi="Calibri"/>
          <w:b/>
          <w:bCs/>
          <w:caps/>
          <w:color w:val="697A9B"/>
          <w:spacing w:val="24"/>
          <w:sz w:val="15"/>
          <w:szCs w:val="15"/>
        </w:rPr>
        <w:t xml:space="preserve">Centre node</w:t>
      </w:r>
    </w:p>
    <w:p>
      <w:pPr>
        <w:spacing w:after="160" w:before="0" w:line="276"/>
      </w:pPr>
      <w:r>
        <w:rPr>
          <w:rFonts w:ascii="Calibri" w:cs="Calibri" w:eastAsia="Calibri" w:hAnsi="Calibri"/>
          <w:color w:val="2A3A56"/>
          <w:sz w:val="22"/>
          <w:szCs w:val="22"/>
        </w:rPr>
        <w:t xml:space="preserve">OrbisMoneta DIGITAL CURRENCY HUB™ — Retail CBDC Platform for Commercial Banks</w:t>
      </w:r>
    </w:p>
    <w:p>
      <w:pPr>
        <w:keepNext/>
        <w:spacing w:after="40" w:before="0" w:line="276"/>
      </w:pPr>
      <w:r>
        <w:rPr>
          <w:rFonts w:ascii="Calibri" w:cs="Calibri" w:eastAsia="Calibri" w:hAnsi="Calibri"/>
          <w:b/>
          <w:bCs/>
          <w:caps/>
          <w:color w:val="697A9B"/>
          <w:spacing w:val="24"/>
          <w:sz w:val="15"/>
          <w:szCs w:val="15"/>
        </w:rPr>
        <w:t xml:space="preserve">Bank node</w:t>
      </w:r>
    </w:p>
    <w:p>
      <w:pPr>
        <w:spacing w:after="160" w:before="0" w:line="276"/>
      </w:pPr>
      <w:r>
        <w:rPr>
          <w:rFonts w:ascii="Calibri" w:cs="Calibri" w:eastAsia="Calibri" w:hAnsi="Calibri"/>
          <w:color w:val="2A3A56"/>
          <w:sz w:val="22"/>
          <w:szCs w:val="22"/>
        </w:rPr>
        <w:t xml:space="preserve">COMMERCIAL BANKS — Operate, distribute and manage Retail CBDC services through a single, integrated platform.</w:t>
      </w:r>
    </w:p>
    <w:p>
      <w:pPr>
        <w:keepNext/>
        <w:spacing w:after="40" w:before="0" w:line="276"/>
      </w:pPr>
      <w:r>
        <w:rPr>
          <w:rFonts w:ascii="Calibri" w:cs="Calibri" w:eastAsia="Calibri" w:hAnsi="Calibri"/>
          <w:b/>
          <w:bCs/>
          <w:caps/>
          <w:color w:val="697A9B"/>
          <w:spacing w:val="24"/>
          <w:sz w:val="15"/>
          <w:szCs w:val="15"/>
        </w:rPr>
        <w:t xml:space="preserve">Participant tiles</w:t>
      </w:r>
    </w:p>
    <w:p>
      <w:pPr>
        <w:pStyle w:val="ListParagraph"/>
        <w:numPr>
          <w:ilvl w:val="0"/>
          <w:numId w:val="2"/>
        </w:numPr>
        <w:spacing w:after="40" w:line="264"/>
      </w:pPr>
      <w:r>
        <w:rPr>
          <w:rFonts w:ascii="Calibri" w:cs="Calibri" w:eastAsia="Calibri" w:hAnsi="Calibri"/>
          <w:color w:val="2A3A56"/>
          <w:sz w:val="21"/>
          <w:szCs w:val="21"/>
        </w:rPr>
        <w:t xml:space="preserve">RETAIL CUSTOMERS — Digital currency wallets for everyday payments, transfers and financial services.</w:t>
      </w:r>
    </w:p>
    <w:p>
      <w:pPr>
        <w:pStyle w:val="ListParagraph"/>
        <w:numPr>
          <w:ilvl w:val="0"/>
          <w:numId w:val="2"/>
        </w:numPr>
        <w:spacing w:after="40" w:line="264"/>
      </w:pPr>
      <w:r>
        <w:rPr>
          <w:rFonts w:ascii="Calibri" w:cs="Calibri" w:eastAsia="Calibri" w:hAnsi="Calibri"/>
          <w:color w:val="2A3A56"/>
          <w:sz w:val="21"/>
          <w:szCs w:val="21"/>
        </w:rPr>
        <w:t xml:space="preserve">GOVERNMENT — Enable efficient disbursements, subsidies, tax refunds and public sector payments.</w:t>
      </w:r>
    </w:p>
    <w:p>
      <w:pPr>
        <w:pStyle w:val="ListParagraph"/>
        <w:numPr>
          <w:ilvl w:val="0"/>
          <w:numId w:val="2"/>
        </w:numPr>
        <w:spacing w:after="40" w:line="264"/>
      </w:pPr>
      <w:r>
        <w:rPr>
          <w:rFonts w:ascii="Calibri" w:cs="Calibri" w:eastAsia="Calibri" w:hAnsi="Calibri"/>
          <w:color w:val="2A3A56"/>
          <w:sz w:val="21"/>
          <w:szCs w:val="21"/>
        </w:rPr>
        <w:t xml:space="preserve">MERCHANTS — Accept digital currency payments seamlessly with real-time settlement.</w:t>
      </w:r>
    </w:p>
    <w:p>
      <w:pPr>
        <w:pStyle w:val="ListParagraph"/>
        <w:numPr>
          <w:ilvl w:val="0"/>
          <w:numId w:val="2"/>
        </w:numPr>
        <w:spacing w:after="40" w:line="264"/>
      </w:pPr>
      <w:r>
        <w:rPr>
          <w:rFonts w:ascii="Calibri" w:cs="Calibri" w:eastAsia="Calibri" w:hAnsi="Calibri"/>
          <w:color w:val="2A3A56"/>
          <w:sz w:val="21"/>
          <w:szCs w:val="21"/>
        </w:rPr>
        <w:t xml:space="preserve">CORPORATES — Streamline collections, supply chain payments and corporate transactions.</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Platform attributes</w:t>
      </w:r>
    </w:p>
    <w:p>
      <w:pPr>
        <w:pStyle w:val="ListParagraph"/>
        <w:numPr>
          <w:ilvl w:val="0"/>
          <w:numId w:val="2"/>
        </w:numPr>
        <w:spacing w:after="40" w:line="264"/>
      </w:pPr>
      <w:r>
        <w:rPr>
          <w:rFonts w:ascii="Calibri" w:cs="Calibri" w:eastAsia="Calibri" w:hAnsi="Calibri"/>
          <w:color w:val="2A3A56"/>
          <w:sz w:val="21"/>
          <w:szCs w:val="21"/>
        </w:rPr>
        <w:t xml:space="preserve">SECURE — Enterprise-grade security and data protection.</w:t>
      </w:r>
    </w:p>
    <w:p>
      <w:pPr>
        <w:pStyle w:val="ListParagraph"/>
        <w:numPr>
          <w:ilvl w:val="0"/>
          <w:numId w:val="2"/>
        </w:numPr>
        <w:spacing w:after="40" w:line="264"/>
      </w:pPr>
      <w:r>
        <w:rPr>
          <w:rFonts w:ascii="Calibri" w:cs="Calibri" w:eastAsia="Calibri" w:hAnsi="Calibri"/>
          <w:color w:val="2A3A56"/>
          <w:sz w:val="21"/>
          <w:szCs w:val="21"/>
        </w:rPr>
        <w:t xml:space="preserve">COMPLIANT — Built for regulatory compliance and auditability.</w:t>
      </w:r>
    </w:p>
    <w:p>
      <w:pPr>
        <w:pStyle w:val="ListParagraph"/>
        <w:numPr>
          <w:ilvl w:val="0"/>
          <w:numId w:val="2"/>
        </w:numPr>
        <w:spacing w:after="40" w:line="264"/>
      </w:pPr>
      <w:r>
        <w:rPr>
          <w:rFonts w:ascii="Calibri" w:cs="Calibri" w:eastAsia="Calibri" w:hAnsi="Calibri"/>
          <w:color w:val="2A3A56"/>
          <w:sz w:val="21"/>
          <w:szCs w:val="21"/>
        </w:rPr>
        <w:t xml:space="preserve">SCALABLE — Cloud-native platform built to scale with growing demand.</w:t>
      </w:r>
    </w:p>
    <w:p>
      <w:pPr>
        <w:pStyle w:val="ListParagraph"/>
        <w:numPr>
          <w:ilvl w:val="0"/>
          <w:numId w:val="2"/>
        </w:numPr>
        <w:spacing w:after="40" w:line="264"/>
      </w:pPr>
      <w:r>
        <w:rPr>
          <w:rFonts w:ascii="Calibri" w:cs="Calibri" w:eastAsia="Calibri" w:hAnsi="Calibri"/>
          <w:color w:val="2A3A56"/>
          <w:sz w:val="21"/>
          <w:szCs w:val="21"/>
        </w:rPr>
        <w:t xml:space="preserve">INTEROPERABLE — Seamless integration with existing systems and ecosystems.</w:t>
      </w:r>
    </w:p>
    <w:p>
      <w:pPr>
        <w:pStyle w:val="ListParagraph"/>
        <w:numPr>
          <w:ilvl w:val="0"/>
          <w:numId w:val="2"/>
        </w:numPr>
        <w:spacing w:after="40" w:line="264"/>
      </w:pPr>
      <w:r>
        <w:rPr>
          <w:rFonts w:ascii="Calibri" w:cs="Calibri" w:eastAsia="Calibri" w:hAnsi="Calibri"/>
          <w:color w:val="2A3A56"/>
          <w:sz w:val="21"/>
          <w:szCs w:val="21"/>
        </w:rPr>
        <w:t xml:space="preserve">INTELLIGENT — Real-time monitoring, analytics and operational insights.</w:t>
      </w:r>
    </w:p>
    <w:p>
      <w:pPr>
        <w:pStyle w:val="ListParagraph"/>
        <w:numPr>
          <w:ilvl w:val="0"/>
          <w:numId w:val="2"/>
        </w:numPr>
        <w:spacing w:after="40" w:line="264"/>
      </w:pPr>
      <w:r>
        <w:rPr>
          <w:rFonts w:ascii="Calibri" w:cs="Calibri" w:eastAsia="Calibri" w:hAnsi="Calibri"/>
          <w:color w:val="2A3A56"/>
          <w:sz w:val="21"/>
          <w:szCs w:val="21"/>
        </w:rPr>
        <w:t xml:space="preserve">OPEN &amp; FLEXIBLE — API-first architecture for innovation and ecosystem enablement.</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Diagram footer</w:t>
      </w:r>
    </w:p>
    <w:p>
      <w:pPr>
        <w:spacing w:after="160" w:before="0" w:line="276"/>
      </w:pPr>
      <w:r>
        <w:rPr>
          <w:rFonts w:ascii="Calibri" w:cs="Calibri" w:eastAsia="Calibri" w:hAnsi="Calibri"/>
          <w:color w:val="2A3A56"/>
          <w:sz w:val="22"/>
          <w:szCs w:val="22"/>
        </w:rPr>
        <w:t xml:space="preserve">SECURE. INTEROPERABLE. FUTURE-READY. — Powering the Next Generation of Digital Money.</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“Photo to remain static.” — this diagram stays as a fixed image with no animation.</w:t>
      </w:r>
    </w:p>
    <w:p>
      <w:pPr>
        <w:keepNext/>
        <w:pBdr>
          <w:bottom w:val="single" w:color="C6D3EE" w:sz="6" w:space="3"/>
        </w:pBdr>
        <w:spacing w:after="140" w:before="320"/>
      </w:pPr>
      <w:r>
        <w:rPr>
          <w:rFonts w:ascii="Calibri" w:cs="Calibri" w:eastAsia="Calibri" w:hAnsi="Calibri"/>
          <w:b/>
          <w:bCs/>
          <w:color w:val="001B4D"/>
          <w:sz w:val="26"/>
          <w:szCs w:val="26"/>
        </w:rPr>
        <w:t xml:space="preserve">Capabilities, audience &amp; benefits</w:t>
      </w:r>
    </w:p>
    <w:p>
      <w:pPr>
        <w:spacing w:after="160" w:before="0" w:line="276"/>
      </w:pPr>
      <w:r>
        <w:rPr>
          <w:rFonts w:ascii="Calibri" w:cs="Calibri" w:eastAsia="Calibri" w:hAnsi="Calibri"/>
          <w:i/>
          <w:iCs/>
          <w:color w:val="697A9B"/>
          <w:sz w:val="18"/>
          <w:szCs w:val="18"/>
        </w:rPr>
        <w:t xml:space="preserve">Three columns shown side by side.</w:t>
      </w:r>
    </w:p>
    <w:p>
      <w:pPr>
        <w:keepNext/>
        <w:spacing w:after="40" w:before="0" w:line="276"/>
      </w:pPr>
      <w:r>
        <w:rPr>
          <w:rFonts w:ascii="Calibri" w:cs="Calibri" w:eastAsia="Calibri" w:hAnsi="Calibri"/>
          <w:b/>
          <w:bCs/>
          <w:caps/>
          <w:color w:val="697A9B"/>
          <w:spacing w:val="24"/>
          <w:sz w:val="15"/>
          <w:szCs w:val="15"/>
        </w:rPr>
        <w:t xml:space="preserve">Key Capabilities</w:t>
      </w:r>
    </w:p>
    <w:p>
      <w:pPr>
        <w:pStyle w:val="ListParagraph"/>
        <w:numPr>
          <w:ilvl w:val="0"/>
          <w:numId w:val="2"/>
        </w:numPr>
        <w:spacing w:after="40" w:line="264"/>
      </w:pPr>
      <w:r>
        <w:rPr>
          <w:rFonts w:ascii="Calibri" w:cs="Calibri" w:eastAsia="Calibri" w:hAnsi="Calibri"/>
          <w:color w:val="2A3A56"/>
          <w:sz w:val="21"/>
          <w:szCs w:val="21"/>
        </w:rPr>
        <w:t xml:space="preserve">Retail CBDC Banking</w:t>
      </w:r>
    </w:p>
    <w:p>
      <w:pPr>
        <w:pStyle w:val="ListParagraph"/>
        <w:numPr>
          <w:ilvl w:val="0"/>
          <w:numId w:val="2"/>
        </w:numPr>
        <w:spacing w:after="40" w:line="264"/>
      </w:pPr>
      <w:r>
        <w:rPr>
          <w:rFonts w:ascii="Calibri" w:cs="Calibri" w:eastAsia="Calibri" w:hAnsi="Calibri"/>
          <w:color w:val="2A3A56"/>
          <w:sz w:val="21"/>
          <w:szCs w:val="21"/>
        </w:rPr>
        <w:t xml:space="preserve">Customer &amp; Merchant Wallets</w:t>
      </w:r>
    </w:p>
    <w:p>
      <w:pPr>
        <w:pStyle w:val="ListParagraph"/>
        <w:numPr>
          <w:ilvl w:val="0"/>
          <w:numId w:val="2"/>
        </w:numPr>
        <w:spacing w:after="40" w:line="264"/>
      </w:pPr>
      <w:r>
        <w:rPr>
          <w:rFonts w:ascii="Calibri" w:cs="Calibri" w:eastAsia="Calibri" w:hAnsi="Calibri"/>
          <w:color w:val="2A3A56"/>
          <w:sz w:val="21"/>
          <w:szCs w:val="21"/>
        </w:rPr>
        <w:t xml:space="preserve">Government Payment Programs</w:t>
      </w:r>
    </w:p>
    <w:p>
      <w:pPr>
        <w:pStyle w:val="ListParagraph"/>
        <w:numPr>
          <w:ilvl w:val="0"/>
          <w:numId w:val="2"/>
        </w:numPr>
        <w:spacing w:after="40" w:line="264"/>
      </w:pPr>
      <w:r>
        <w:rPr>
          <w:rFonts w:ascii="Calibri" w:cs="Calibri" w:eastAsia="Calibri" w:hAnsi="Calibri"/>
          <w:color w:val="2A3A56"/>
          <w:sz w:val="21"/>
          <w:szCs w:val="21"/>
        </w:rPr>
        <w:t xml:space="preserve">Merchant &amp; Corporate Collections</w:t>
      </w:r>
    </w:p>
    <w:p>
      <w:pPr>
        <w:pStyle w:val="ListParagraph"/>
        <w:numPr>
          <w:ilvl w:val="0"/>
          <w:numId w:val="2"/>
        </w:numPr>
        <w:spacing w:after="40" w:line="264"/>
      </w:pPr>
      <w:r>
        <w:rPr>
          <w:rFonts w:ascii="Calibri" w:cs="Calibri" w:eastAsia="Calibri" w:hAnsi="Calibri"/>
          <w:color w:val="2A3A56"/>
          <w:sz w:val="21"/>
          <w:szCs w:val="21"/>
        </w:rPr>
        <w:t xml:space="preserve">Digital Currency Payments &amp; Transfers</w:t>
      </w:r>
    </w:p>
    <w:p>
      <w:pPr>
        <w:pStyle w:val="ListParagraph"/>
        <w:numPr>
          <w:ilvl w:val="0"/>
          <w:numId w:val="2"/>
        </w:numPr>
        <w:spacing w:after="40" w:line="264"/>
      </w:pPr>
      <w:r>
        <w:rPr>
          <w:rFonts w:ascii="Calibri" w:cs="Calibri" w:eastAsia="Calibri" w:hAnsi="Calibri"/>
          <w:color w:val="2A3A56"/>
          <w:sz w:val="21"/>
          <w:szCs w:val="21"/>
        </w:rPr>
        <w:t xml:space="preserve">API-Driven Integration</w:t>
      </w:r>
    </w:p>
    <w:p>
      <w:pPr>
        <w:pStyle w:val="ListParagraph"/>
        <w:numPr>
          <w:ilvl w:val="0"/>
          <w:numId w:val="2"/>
        </w:numPr>
        <w:spacing w:after="40" w:line="264"/>
      </w:pPr>
      <w:r>
        <w:rPr>
          <w:rFonts w:ascii="Calibri" w:cs="Calibri" w:eastAsia="Calibri" w:hAnsi="Calibri"/>
          <w:color w:val="2A3A56"/>
          <w:sz w:val="21"/>
          <w:szCs w:val="21"/>
        </w:rPr>
        <w:t xml:space="preserve">Compliance &amp; Operational Controls</w:t>
      </w:r>
    </w:p>
    <w:p>
      <w:pPr>
        <w:pStyle w:val="ListParagraph"/>
        <w:numPr>
          <w:ilvl w:val="0"/>
          <w:numId w:val="2"/>
        </w:numPr>
        <w:spacing w:after="40" w:line="264"/>
      </w:pPr>
      <w:r>
        <w:rPr>
          <w:rFonts w:ascii="Calibri" w:cs="Calibri" w:eastAsia="Calibri" w:hAnsi="Calibri"/>
          <w:color w:val="2A3A56"/>
          <w:sz w:val="21"/>
          <w:szCs w:val="21"/>
        </w:rPr>
        <w:t xml:space="preserve">Enterprise Security &amp; Scalability</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Designed For</w:t>
      </w:r>
    </w:p>
    <w:p>
      <w:pPr>
        <w:pStyle w:val="ListParagraph"/>
        <w:numPr>
          <w:ilvl w:val="0"/>
          <w:numId w:val="2"/>
        </w:numPr>
        <w:spacing w:after="40" w:line="264"/>
      </w:pPr>
      <w:r>
        <w:rPr>
          <w:rFonts w:ascii="Calibri" w:cs="Calibri" w:eastAsia="Calibri" w:hAnsi="Calibri"/>
          <w:color w:val="2A3A56"/>
          <w:sz w:val="21"/>
          <w:szCs w:val="21"/>
        </w:rPr>
        <w:t xml:space="preserve">Commercial Banks</w:t>
      </w:r>
    </w:p>
    <w:p>
      <w:pPr>
        <w:pStyle w:val="ListParagraph"/>
        <w:numPr>
          <w:ilvl w:val="0"/>
          <w:numId w:val="2"/>
        </w:numPr>
        <w:spacing w:after="40" w:line="264"/>
      </w:pPr>
      <w:r>
        <w:rPr>
          <w:rFonts w:ascii="Calibri" w:cs="Calibri" w:eastAsia="Calibri" w:hAnsi="Calibri"/>
          <w:color w:val="2A3A56"/>
          <w:sz w:val="21"/>
          <w:szCs w:val="21"/>
        </w:rPr>
        <w:t xml:space="preserve">Digital Banks</w:t>
      </w:r>
    </w:p>
    <w:p>
      <w:pPr>
        <w:pStyle w:val="ListParagraph"/>
        <w:numPr>
          <w:ilvl w:val="0"/>
          <w:numId w:val="2"/>
        </w:numPr>
        <w:spacing w:after="40" w:line="264"/>
      </w:pPr>
      <w:r>
        <w:rPr>
          <w:rFonts w:ascii="Calibri" w:cs="Calibri" w:eastAsia="Calibri" w:hAnsi="Calibri"/>
          <w:color w:val="2A3A56"/>
          <w:sz w:val="21"/>
          <w:szCs w:val="21"/>
        </w:rPr>
        <w:t xml:space="preserve">Licensed Payment Institutions</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Business Benefits</w:t>
      </w:r>
    </w:p>
    <w:p>
      <w:pPr>
        <w:pStyle w:val="ListParagraph"/>
        <w:numPr>
          <w:ilvl w:val="0"/>
          <w:numId w:val="2"/>
        </w:numPr>
        <w:spacing w:after="40" w:line="264"/>
      </w:pPr>
      <w:r>
        <w:rPr>
          <w:rFonts w:ascii="Calibri" w:cs="Calibri" w:eastAsia="Calibri" w:hAnsi="Calibri"/>
          <w:color w:val="2A3A56"/>
          <w:sz w:val="21"/>
          <w:szCs w:val="21"/>
        </w:rPr>
        <w:t xml:space="preserve">Accelerate Retail CBDC readiness</w:t>
      </w:r>
    </w:p>
    <w:p>
      <w:pPr>
        <w:pStyle w:val="ListParagraph"/>
        <w:numPr>
          <w:ilvl w:val="0"/>
          <w:numId w:val="2"/>
        </w:numPr>
        <w:spacing w:after="40" w:line="264"/>
      </w:pPr>
      <w:r>
        <w:rPr>
          <w:rFonts w:ascii="Calibri" w:cs="Calibri" w:eastAsia="Calibri" w:hAnsi="Calibri"/>
          <w:color w:val="2A3A56"/>
          <w:sz w:val="21"/>
          <w:szCs w:val="21"/>
        </w:rPr>
        <w:t xml:space="preserve">Reduce implementation complexity</w:t>
      </w:r>
    </w:p>
    <w:p>
      <w:pPr>
        <w:pStyle w:val="ListParagraph"/>
        <w:numPr>
          <w:ilvl w:val="0"/>
          <w:numId w:val="2"/>
        </w:numPr>
        <w:spacing w:after="40" w:line="264"/>
      </w:pPr>
      <w:r>
        <w:rPr>
          <w:rFonts w:ascii="Calibri" w:cs="Calibri" w:eastAsia="Calibri" w:hAnsi="Calibri"/>
          <w:color w:val="2A3A56"/>
          <w:sz w:val="21"/>
          <w:szCs w:val="21"/>
        </w:rPr>
        <w:t xml:space="preserve">Integrate with existing banking systems</w:t>
      </w:r>
    </w:p>
    <w:p>
      <w:pPr>
        <w:pStyle w:val="ListParagraph"/>
        <w:numPr>
          <w:ilvl w:val="0"/>
          <w:numId w:val="2"/>
        </w:numPr>
        <w:spacing w:after="40" w:line="264"/>
      </w:pPr>
      <w:r>
        <w:rPr>
          <w:rFonts w:ascii="Calibri" w:cs="Calibri" w:eastAsia="Calibri" w:hAnsi="Calibri"/>
          <w:color w:val="2A3A56"/>
          <w:sz w:val="21"/>
          <w:szCs w:val="21"/>
        </w:rPr>
        <w:t xml:space="preserve">Deliver seamless digital currency experiences</w:t>
      </w:r>
    </w:p>
    <w:p>
      <w:pPr>
        <w:pStyle w:val="ListParagraph"/>
        <w:numPr>
          <w:ilvl w:val="0"/>
          <w:numId w:val="2"/>
        </w:numPr>
        <w:spacing w:after="40" w:line="264"/>
      </w:pPr>
      <w:r>
        <w:rPr>
          <w:rFonts w:ascii="Calibri" w:cs="Calibri" w:eastAsia="Calibri" w:hAnsi="Calibri"/>
          <w:color w:val="2A3A56"/>
          <w:sz w:val="21"/>
          <w:szCs w:val="21"/>
        </w:rPr>
        <w:t xml:space="preserve">Support future digital money initiatives</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Deployment Options</w:t>
      </w:r>
    </w:p>
    <w:p>
      <w:pPr>
        <w:keepNext/>
        <w:spacing w:after="40" w:before="0" w:line="276"/>
      </w:pPr>
      <w:r>
        <w:rPr>
          <w:rFonts w:ascii="Calibri" w:cs="Calibri" w:eastAsia="Calibri" w:hAnsi="Calibri"/>
          <w:b/>
          <w:bCs/>
          <w:caps/>
          <w:color w:val="697A9B"/>
          <w:spacing w:val="24"/>
          <w:sz w:val="15"/>
          <w:szCs w:val="15"/>
        </w:rPr>
        <w:t xml:space="preserve">Lead line</w:t>
      </w:r>
    </w:p>
    <w:p>
      <w:pPr>
        <w:spacing w:after="160" w:before="0" w:line="276"/>
      </w:pPr>
      <w:r>
        <w:rPr>
          <w:rFonts w:ascii="Calibri" w:cs="Calibri" w:eastAsia="Calibri" w:hAnsi="Calibri"/>
          <w:color w:val="2A3A56"/>
          <w:sz w:val="22"/>
          <w:szCs w:val="22"/>
        </w:rPr>
        <w:t xml:space="preserve">Flexible Deployment to Match Your Strategy</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The OrbisMoneta Digital Currency Hub is available through flexible deployment models to meet the technology, security, and operational requirements of commercial banks.</w:t>
      </w:r>
    </w:p>
    <w:p>
      <w:pPr>
        <w:keepNext/>
        <w:spacing w:after="60" w:before="220" w:line="276"/>
      </w:pPr>
      <w:r>
        <w:rPr>
          <w:rFonts w:ascii="Calibri" w:cs="Calibri" w:eastAsia="Calibri" w:hAnsi="Calibri"/>
          <w:b/>
          <w:bCs/>
          <w:color w:val="0049C7"/>
          <w:sz w:val="24"/>
          <w:szCs w:val="24"/>
        </w:rPr>
        <w:t xml:space="preserve">License Edition</w:t>
      </w:r>
    </w:p>
    <w:p>
      <w:pPr>
        <w:spacing w:after="160" w:before="0" w:line="276"/>
      </w:pPr>
      <w:r>
        <w:rPr>
          <w:rFonts w:ascii="Calibri" w:cs="Calibri" w:eastAsia="Calibri" w:hAnsi="Calibri"/>
          <w:color w:val="2A3A56"/>
          <w:sz w:val="22"/>
          <w:szCs w:val="22"/>
        </w:rPr>
        <w:t xml:space="preserve">Deploy the platform within your own infrastructure or preferred cloud environment, with full operational control and enterprise integration.</w:t>
      </w:r>
    </w:p>
    <w:p>
      <w:pPr>
        <w:keepNext/>
        <w:spacing w:after="60" w:before="220" w:line="276"/>
      </w:pPr>
      <w:r>
        <w:rPr>
          <w:rFonts w:ascii="Calibri" w:cs="Calibri" w:eastAsia="Calibri" w:hAnsi="Calibri"/>
          <w:b/>
          <w:bCs/>
          <w:color w:val="0049C7"/>
          <w:sz w:val="24"/>
          <w:szCs w:val="24"/>
        </w:rPr>
        <w:t xml:space="preserve">Hosted Platform (Platform as a Service)</w:t>
      </w:r>
    </w:p>
    <w:p>
      <w:pPr>
        <w:spacing w:after="160" w:before="0" w:line="276"/>
      </w:pPr>
      <w:r>
        <w:rPr>
          <w:rFonts w:ascii="Calibri" w:cs="Calibri" w:eastAsia="Calibri" w:hAnsi="Calibri"/>
          <w:color w:val="2A3A56"/>
          <w:sz w:val="22"/>
          <w:szCs w:val="22"/>
        </w:rPr>
        <w:t xml:space="preserve">Accelerate your Retail CBDC journey with a fully managed, cloud-hosted deployment operated by OrbisMoneta, enabling faster implementation while reducing infrastructure and operational complexity.</w:t>
      </w:r>
    </w:p>
    <w:p>
      <w:pPr>
        <w:keepNext/>
        <w:spacing w:after="40" w:before="0" w:line="276"/>
      </w:pPr>
      <w:r>
        <w:rPr>
          <w:rFonts w:ascii="Calibri" w:cs="Calibri" w:eastAsia="Calibri" w:hAnsi="Calibri"/>
          <w:b/>
          <w:bCs/>
          <w:caps/>
          <w:color w:val="697A9B"/>
          <w:spacing w:val="24"/>
          <w:sz w:val="15"/>
          <w:szCs w:val="15"/>
        </w:rPr>
        <w:t xml:space="preserve">Delivery models</w:t>
      </w:r>
    </w:p>
    <w:p>
      <w:pPr>
        <w:pStyle w:val="ListParagraph"/>
        <w:numPr>
          <w:ilvl w:val="0"/>
          <w:numId w:val="2"/>
        </w:numPr>
        <w:spacing w:after="40" w:line="264"/>
      </w:pPr>
      <w:r>
        <w:rPr>
          <w:rFonts w:ascii="Calibri" w:cs="Calibri" w:eastAsia="Calibri" w:hAnsi="Calibri"/>
          <w:color w:val="2A3A56"/>
          <w:sz w:val="21"/>
          <w:szCs w:val="21"/>
        </w:rPr>
        <w:t xml:space="preserve">Enterprise Software License</w:t>
      </w:r>
    </w:p>
    <w:p>
      <w:pPr>
        <w:pStyle w:val="ListParagraph"/>
        <w:numPr>
          <w:ilvl w:val="0"/>
          <w:numId w:val="2"/>
        </w:numPr>
        <w:spacing w:after="40" w:line="264"/>
      </w:pPr>
      <w:r>
        <w:rPr>
          <w:rFonts w:ascii="Calibri" w:cs="Calibri" w:eastAsia="Calibri" w:hAnsi="Calibri"/>
          <w:color w:val="2A3A56"/>
          <w:sz w:val="21"/>
          <w:szCs w:val="21"/>
        </w:rPr>
        <w:t xml:space="preserve">Managed Hosted Platform</w:t>
      </w:r>
    </w:p>
    <w:p>
      <w:pPr>
        <w:pStyle w:val="ListParagraph"/>
        <w:numPr>
          <w:ilvl w:val="0"/>
          <w:numId w:val="2"/>
        </w:numPr>
        <w:spacing w:after="40" w:line="264"/>
      </w:pPr>
      <w:r>
        <w:rPr>
          <w:rFonts w:ascii="Calibri" w:cs="Calibri" w:eastAsia="Calibri" w:hAnsi="Calibri"/>
          <w:color w:val="2A3A56"/>
          <w:sz w:val="21"/>
          <w:szCs w:val="21"/>
        </w:rPr>
        <w:t xml:space="preserve">Private Cloud Deployment</w:t>
      </w:r>
    </w:p>
    <w:p>
      <w:pPr>
        <w:pStyle w:val="ListParagraph"/>
        <w:numPr>
          <w:ilvl w:val="0"/>
          <w:numId w:val="2"/>
        </w:numPr>
        <w:spacing w:after="40" w:line="264"/>
      </w:pPr>
      <w:r>
        <w:rPr>
          <w:rFonts w:ascii="Calibri" w:cs="Calibri" w:eastAsia="Calibri" w:hAnsi="Calibri"/>
          <w:color w:val="2A3A56"/>
          <w:sz w:val="21"/>
          <w:szCs w:val="21"/>
        </w:rPr>
        <w:t xml:space="preserve">Hybrid Deployment</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Why banks choose OrbisMoneta</w:t>
      </w:r>
    </w:p>
    <w:p>
      <w:pPr>
        <w:keepNext/>
        <w:spacing w:after="40" w:before="0" w:line="276"/>
      </w:pPr>
      <w:r>
        <w:rPr>
          <w:rFonts w:ascii="Calibri" w:cs="Calibri" w:eastAsia="Calibri" w:hAnsi="Calibri"/>
          <w:b/>
          <w:bCs/>
          <w:caps/>
          <w:color w:val="697A9B"/>
          <w:spacing w:val="24"/>
          <w:sz w:val="15"/>
          <w:szCs w:val="15"/>
        </w:rPr>
        <w:t xml:space="preserve">Reasons</w:t>
      </w:r>
    </w:p>
    <w:p>
      <w:pPr>
        <w:pStyle w:val="ListParagraph"/>
        <w:numPr>
          <w:ilvl w:val="0"/>
          <w:numId w:val="2"/>
        </w:numPr>
        <w:spacing w:after="40" w:line="264"/>
      </w:pPr>
      <w:r>
        <w:rPr>
          <w:rFonts w:ascii="Calibri" w:cs="Calibri" w:eastAsia="Calibri" w:hAnsi="Calibri"/>
          <w:color w:val="2A3A56"/>
          <w:sz w:val="21"/>
          <w:szCs w:val="21"/>
        </w:rPr>
        <w:t xml:space="preserve">Built on nearly three decades of enterprise payments expertise</w:t>
      </w:r>
    </w:p>
    <w:p>
      <w:pPr>
        <w:pStyle w:val="ListParagraph"/>
        <w:numPr>
          <w:ilvl w:val="0"/>
          <w:numId w:val="2"/>
        </w:numPr>
        <w:spacing w:after="40" w:line="264"/>
      </w:pPr>
      <w:r>
        <w:rPr>
          <w:rFonts w:ascii="Calibri" w:cs="Calibri" w:eastAsia="Calibri" w:hAnsi="Calibri"/>
          <w:color w:val="2A3A56"/>
          <w:sz w:val="21"/>
          <w:szCs w:val="21"/>
        </w:rPr>
        <w:t xml:space="preserve">Designed specifically for commercial bank Retail CBDC adoption</w:t>
      </w:r>
    </w:p>
    <w:p>
      <w:pPr>
        <w:pStyle w:val="ListParagraph"/>
        <w:numPr>
          <w:ilvl w:val="0"/>
          <w:numId w:val="2"/>
        </w:numPr>
        <w:spacing w:after="40" w:line="264"/>
      </w:pPr>
      <w:r>
        <w:rPr>
          <w:rFonts w:ascii="Calibri" w:cs="Calibri" w:eastAsia="Calibri" w:hAnsi="Calibri"/>
          <w:color w:val="2A3A56"/>
          <w:sz w:val="21"/>
          <w:szCs w:val="21"/>
        </w:rPr>
        <w:t xml:space="preserve">Faster time-to-market with reduced implementation risk</w:t>
      </w:r>
    </w:p>
    <w:p>
      <w:pPr>
        <w:pStyle w:val="ListParagraph"/>
        <w:numPr>
          <w:ilvl w:val="0"/>
          <w:numId w:val="2"/>
        </w:numPr>
        <w:spacing w:after="40" w:line="264"/>
      </w:pPr>
      <w:r>
        <w:rPr>
          <w:rFonts w:ascii="Calibri" w:cs="Calibri" w:eastAsia="Calibri" w:hAnsi="Calibri"/>
          <w:color w:val="2A3A56"/>
          <w:sz w:val="21"/>
          <w:szCs w:val="21"/>
        </w:rPr>
        <w:t xml:space="preserve">Flexible deployment — Licensed or Hosted Platform</w:t>
      </w:r>
    </w:p>
    <w:p>
      <w:pPr>
        <w:pStyle w:val="ListParagraph"/>
        <w:numPr>
          <w:ilvl w:val="0"/>
          <w:numId w:val="2"/>
        </w:numPr>
        <w:spacing w:after="40" w:line="264"/>
      </w:pPr>
      <w:r>
        <w:rPr>
          <w:rFonts w:ascii="Calibri" w:cs="Calibri" w:eastAsia="Calibri" w:hAnsi="Calibri"/>
          <w:color w:val="2A3A56"/>
          <w:sz w:val="21"/>
          <w:szCs w:val="21"/>
        </w:rPr>
        <w:t xml:space="preserve">Enterprise-grade security and scalable architecture</w:t>
      </w:r>
    </w:p>
    <w:p>
      <w:pPr>
        <w:pStyle w:val="ListParagraph"/>
        <w:numPr>
          <w:ilvl w:val="0"/>
          <w:numId w:val="2"/>
        </w:numPr>
        <w:spacing w:after="40" w:line="264"/>
      </w:pPr>
      <w:r>
        <w:rPr>
          <w:rFonts w:ascii="Calibri" w:cs="Calibri" w:eastAsia="Calibri" w:hAnsi="Calibri"/>
          <w:color w:val="2A3A56"/>
          <w:sz w:val="21"/>
          <w:szCs w:val="21"/>
        </w:rPr>
        <w:t xml:space="preserve">Future-ready platform for evolving digital money ecosystems</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Closing statement &amp; call to action</w:t>
      </w:r>
    </w:p>
    <w:p>
      <w:pPr>
        <w:keepNext/>
        <w:spacing w:after="40" w:before="0" w:line="276"/>
      </w:pPr>
      <w:r>
        <w:rPr>
          <w:rFonts w:ascii="Calibri" w:cs="Calibri" w:eastAsia="Calibri" w:hAnsi="Calibri"/>
          <w:b/>
          <w:bCs/>
          <w:caps/>
          <w:color w:val="697A9B"/>
          <w:spacing w:val="24"/>
          <w:sz w:val="15"/>
          <w:szCs w:val="15"/>
        </w:rPr>
        <w:t xml:space="preserve">Sub-heading</w:t>
      </w:r>
    </w:p>
    <w:p>
      <w:pPr>
        <w:spacing w:after="160" w:before="0" w:line="276"/>
      </w:pPr>
      <w:r>
        <w:rPr>
          <w:rFonts w:ascii="Calibri" w:cs="Calibri" w:eastAsia="Calibri" w:hAnsi="Calibri"/>
          <w:color w:val="2A3A56"/>
          <w:sz w:val="22"/>
          <w:szCs w:val="22"/>
        </w:rPr>
        <w:t xml:space="preserve">Built for the Future of Banking</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The OrbisMoneta Digital Currency Hub empowers commercial banks to participate confidently in the next generation of digital payments by providing a secure, interoperable, and future-ready platform for Retail CBDC services.</w:t>
      </w:r>
    </w:p>
    <w:p>
      <w:pPr>
        <w:keepNext/>
        <w:spacing w:after="40" w:before="0" w:line="276"/>
      </w:pPr>
      <w:r>
        <w:rPr>
          <w:rFonts w:ascii="Calibri" w:cs="Calibri" w:eastAsia="Calibri" w:hAnsi="Calibri"/>
          <w:b/>
          <w:bCs/>
          <w:caps/>
          <w:color w:val="697A9B"/>
          <w:spacing w:val="24"/>
          <w:sz w:val="15"/>
          <w:szCs w:val="15"/>
        </w:rPr>
        <w:t xml:space="preserve">Tagline</w:t>
      </w:r>
    </w:p>
    <w:p>
      <w:pPr>
        <w:spacing w:after="160" w:before="0" w:line="276"/>
      </w:pPr>
      <w:r>
        <w:rPr>
          <w:rFonts w:ascii="Calibri" w:cs="Calibri" w:eastAsia="Calibri" w:hAnsi="Calibri"/>
          <w:color w:val="2A3A56"/>
          <w:sz w:val="22"/>
          <w:szCs w:val="22"/>
        </w:rPr>
        <w:t xml:space="preserve">From Central Bank integration to customer adoption—everything banks need to participate in the digital currency ecosystem.</w:t>
      </w:r>
    </w:p>
    <w:p>
      <w:pPr>
        <w:keepNext/>
        <w:spacing w:after="40" w:before="0" w:line="276"/>
      </w:pPr>
      <w:r>
        <w:rPr>
          <w:rFonts w:ascii="Calibri" w:cs="Calibri" w:eastAsia="Calibri" w:hAnsi="Calibri"/>
          <w:b/>
          <w:bCs/>
          <w:caps/>
          <w:color w:val="697A9B"/>
          <w:spacing w:val="24"/>
          <w:sz w:val="15"/>
          <w:szCs w:val="15"/>
        </w:rPr>
        <w:t xml:space="preserve">CTA headline</w:t>
      </w:r>
    </w:p>
    <w:p>
      <w:pPr>
        <w:spacing w:after="160" w:before="0" w:line="276"/>
      </w:pPr>
      <w:r>
        <w:rPr>
          <w:rFonts w:ascii="Calibri" w:cs="Calibri" w:eastAsia="Calibri" w:hAnsi="Calibri"/>
          <w:color w:val="2A3A56"/>
          <w:sz w:val="22"/>
          <w:szCs w:val="22"/>
        </w:rPr>
        <w:t xml:space="preserve">See the Digital Currency Hub in action.</w:t>
      </w:r>
    </w:p>
    <w:p>
      <w:pPr>
        <w:keepNext/>
        <w:spacing w:after="40" w:before="0" w:line="276"/>
      </w:pPr>
      <w:r>
        <w:rPr>
          <w:rFonts w:ascii="Calibri" w:cs="Calibri" w:eastAsia="Calibri" w:hAnsi="Calibri"/>
          <w:b/>
          <w:bCs/>
          <w:caps/>
          <w:color w:val="697A9B"/>
          <w:spacing w:val="24"/>
          <w:sz w:val="15"/>
          <w:szCs w:val="15"/>
        </w:rPr>
        <w:t xml:space="preserve">CTA body copy</w:t>
      </w:r>
    </w:p>
    <w:p>
      <w:pPr>
        <w:spacing w:after="160" w:before="0" w:line="276"/>
      </w:pPr>
      <w:r>
        <w:rPr>
          <w:rFonts w:ascii="Calibri" w:cs="Calibri" w:eastAsia="Calibri" w:hAnsi="Calibri"/>
          <w:color w:val="2A3A56"/>
          <w:sz w:val="22"/>
          <w:szCs w:val="22"/>
        </w:rPr>
        <w:t xml:space="preserve">Request a guided walkthrough tailored to your institution's Retail CBDC roadmap.</w:t>
      </w:r>
    </w:p>
    <w:p>
      <w:pPr>
        <w:keepNext/>
        <w:spacing w:after="40" w:before="0" w:line="276"/>
      </w:pPr>
      <w:r>
        <w:rPr>
          <w:rFonts w:ascii="Calibri" w:cs="Calibri" w:eastAsia="Calibri" w:hAnsi="Calibri"/>
          <w:b/>
          <w:bCs/>
          <w:caps/>
          <w:color w:val="697A9B"/>
          <w:spacing w:val="24"/>
          <w:sz w:val="15"/>
          <w:szCs w:val="15"/>
        </w:rPr>
        <w:t xml:space="preserve">Button</w:t>
      </w:r>
    </w:p>
    <w:p>
      <w:pPr>
        <w:spacing w:after="160" w:before="0" w:line="276"/>
      </w:pPr>
      <w:r>
        <w:rPr>
          <w:rFonts w:ascii="Calibri" w:cs="Calibri" w:eastAsia="Calibri" w:hAnsi="Calibri"/>
          <w:b/>
          <w:bCs/>
          <w:color w:val="001B4D"/>
          <w:sz w:val="21"/>
          <w:szCs w:val="21"/>
        </w:rPr>
        <w:t xml:space="preserve">[  Request a Demo →  ]</w:t>
      </w:r>
    </w:p>
    <w:p>
      <w:pPr>
        <w:keepNext/>
        <w:pageBreakBefore/>
        <w:spacing w:after="60" w:before="0" w:line="276"/>
      </w:pPr>
      <w:r>
        <w:rPr>
          <w:rFonts w:ascii="Calibri" w:cs="Calibri" w:eastAsia="Calibri" w:hAnsi="Calibri"/>
          <w:b/>
          <w:bCs/>
          <w:caps/>
          <w:color w:val="0087DE"/>
          <w:spacing w:val="30"/>
          <w:sz w:val="16"/>
          <w:szCs w:val="16"/>
        </w:rPr>
        <w:t xml:space="preserve">Page 4</w:t>
      </w:r>
    </w:p>
    <w:p>
      <w:pPr>
        <w:keepNext/>
        <w:spacing w:after="80" w:before="0" w:line="300"/>
      </w:pPr>
      <w:r>
        <w:rPr>
          <w:rFonts w:ascii="Calibri" w:cs="Calibri" w:eastAsia="Calibri" w:hAnsi="Calibri"/>
          <w:b/>
          <w:bCs/>
          <w:color w:val="001B4D"/>
          <w:sz w:val="40"/>
          <w:szCs w:val="40"/>
        </w:rPr>
        <w:t xml:space="preserve">Industries &amp; Engagement Model</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five client segments served, each with capability tags, followed by the four-phase engagement model.</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Industries</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Built for every institution shaping the future of money.</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We work across the full spectrum of the financial ecosystem — from global banks to digital-native fintechs and financial market infrastructure operators.</w:t>
      </w:r>
    </w:p>
    <w:p>
      <w:pPr>
        <w:keepNext/>
        <w:pBdr>
          <w:bottom w:val="single" w:color="C6D3EE" w:sz="6" w:space="3"/>
        </w:pBdr>
        <w:spacing w:after="140" w:before="320"/>
      </w:pPr>
      <w:r>
        <w:rPr>
          <w:rFonts w:ascii="Calibri" w:cs="Calibri" w:eastAsia="Calibri" w:hAnsi="Calibri"/>
          <w:b/>
          <w:bCs/>
          <w:color w:val="001B4D"/>
          <w:sz w:val="26"/>
          <w:szCs w:val="26"/>
        </w:rPr>
        <w:t xml:space="preserve">Industry segments</w:t>
      </w:r>
    </w:p>
    <w:p>
      <w:pPr>
        <w:spacing w:after="160" w:before="0" w:line="276"/>
      </w:pPr>
      <w:r>
        <w:rPr>
          <w:rFonts w:ascii="Calibri" w:cs="Calibri" w:eastAsia="Calibri" w:hAnsi="Calibri"/>
          <w:i/>
          <w:iCs/>
          <w:color w:val="697A9B"/>
          <w:sz w:val="18"/>
          <w:szCs w:val="18"/>
        </w:rPr>
        <w:t xml:space="preserve">Five cards, each with an icon, a title, a description and capability tags.</w:t>
      </w:r>
    </w:p>
    <w:p>
      <w:pPr>
        <w:keepNext/>
        <w:spacing w:after="60" w:before="220" w:line="276"/>
      </w:pPr>
      <w:r>
        <w:rPr>
          <w:rFonts w:ascii="Calibri" w:cs="Calibri" w:eastAsia="Calibri" w:hAnsi="Calibri"/>
          <w:b/>
          <w:bCs/>
          <w:color w:val="0049C7"/>
          <w:sz w:val="24"/>
          <w:szCs w:val="24"/>
        </w:rPr>
        <w:t xml:space="preserve">Banks &amp; Financial Institutions</w:t>
      </w:r>
    </w:p>
    <w:p>
      <w:pPr>
        <w:spacing w:after="160" w:before="0" w:line="276"/>
      </w:pPr>
      <w:r>
        <w:rPr>
          <w:rFonts w:ascii="Calibri" w:cs="Calibri" w:eastAsia="Calibri" w:hAnsi="Calibri"/>
          <w:color w:val="2A3A56"/>
          <w:sz w:val="22"/>
          <w:szCs w:val="22"/>
        </w:rPr>
        <w:t xml:space="preserve">Retail, commercial, corporate and investment banks modernizing payment infrastructure, launching digital money capabilities and deploying AI-powered risk management.</w:t>
      </w:r>
    </w:p>
    <w:p>
      <w:pPr>
        <w:keepNext/>
        <w:spacing w:after="40" w:before="0" w:line="276"/>
      </w:pPr>
      <w:r>
        <w:rPr>
          <w:rFonts w:ascii="Calibri" w:cs="Calibri" w:eastAsia="Calibri" w:hAnsi="Calibri"/>
          <w:b/>
          <w:bCs/>
          <w:caps/>
          <w:color w:val="697A9B"/>
          <w:spacing w:val="24"/>
          <w:sz w:val="15"/>
          <w:szCs w:val="15"/>
        </w:rPr>
        <w:t xml:space="preserve">Tags shown on the card</w:t>
      </w:r>
    </w:p>
    <w:p>
      <w:pPr>
        <w:spacing w:after="160" w:before="0" w:line="276"/>
      </w:pPr>
      <w:r>
        <w:rPr>
          <w:rFonts w:ascii="Calibri" w:cs="Calibri" w:eastAsia="Calibri" w:hAnsi="Calibri"/>
          <w:color w:val="2A3A56"/>
          <w:sz w:val="22"/>
          <w:szCs w:val="22"/>
        </w:rPr>
        <w:t xml:space="preserve">Enterprise Payments · ISO 20022 · Digital Money · Fraud AI · API Banking</w:t>
      </w:r>
    </w:p>
    <w:p>
      <w:pPr>
        <w:keepNext/>
        <w:spacing w:after="60" w:before="220" w:line="276"/>
      </w:pPr>
      <w:r>
        <w:rPr>
          <w:rFonts w:ascii="Calibri" w:cs="Calibri" w:eastAsia="Calibri" w:hAnsi="Calibri"/>
          <w:b/>
          <w:bCs/>
          <w:color w:val="0049C7"/>
          <w:sz w:val="24"/>
          <w:szCs w:val="24"/>
        </w:rPr>
        <w:t xml:space="preserve">Fintechs &amp; Digital Banks</w:t>
      </w:r>
    </w:p>
    <w:p>
      <w:pPr>
        <w:spacing w:after="160" w:before="0" w:line="276"/>
      </w:pPr>
      <w:r>
        <w:rPr>
          <w:rFonts w:ascii="Calibri" w:cs="Calibri" w:eastAsia="Calibri" w:hAnsi="Calibri"/>
          <w:color w:val="2A3A56"/>
          <w:sz w:val="22"/>
          <w:szCs w:val="22"/>
        </w:rPr>
        <w:t xml:space="preserve">Agile financial services companies needing specialist infrastructure — payments access, regulated digital asset capabilities, scalable risk architecture and cloud-native platform engineering.</w:t>
      </w:r>
    </w:p>
    <w:p>
      <w:pPr>
        <w:keepNext/>
        <w:spacing w:after="40" w:before="0" w:line="276"/>
      </w:pPr>
      <w:r>
        <w:rPr>
          <w:rFonts w:ascii="Calibri" w:cs="Calibri" w:eastAsia="Calibri" w:hAnsi="Calibri"/>
          <w:b/>
          <w:bCs/>
          <w:caps/>
          <w:color w:val="697A9B"/>
          <w:spacing w:val="24"/>
          <w:sz w:val="15"/>
          <w:szCs w:val="15"/>
        </w:rPr>
        <w:t xml:space="preserve">Tags shown on the card</w:t>
      </w:r>
    </w:p>
    <w:p>
      <w:pPr>
        <w:spacing w:after="160" w:before="0" w:line="276"/>
      </w:pPr>
      <w:r>
        <w:rPr>
          <w:rFonts w:ascii="Calibri" w:cs="Calibri" w:eastAsia="Calibri" w:hAnsi="Calibri"/>
          <w:color w:val="2A3A56"/>
          <w:sz w:val="22"/>
          <w:szCs w:val="22"/>
        </w:rPr>
        <w:t xml:space="preserve">Product Strategy · Cloud Native · API Banking · Risk &amp; Compliance</w:t>
      </w:r>
    </w:p>
    <w:p>
      <w:pPr>
        <w:keepNext/>
        <w:spacing w:after="60" w:before="220" w:line="276"/>
      </w:pPr>
      <w:r>
        <w:rPr>
          <w:rFonts w:ascii="Calibri" w:cs="Calibri" w:eastAsia="Calibri" w:hAnsi="Calibri"/>
          <w:b/>
          <w:bCs/>
          <w:color w:val="0049C7"/>
          <w:sz w:val="24"/>
          <w:szCs w:val="24"/>
        </w:rPr>
        <w:t xml:space="preserve">Corporates &amp; Treasuries</w:t>
      </w:r>
    </w:p>
    <w:p>
      <w:pPr>
        <w:spacing w:after="160" w:before="0" w:line="276"/>
      </w:pPr>
      <w:r>
        <w:rPr>
          <w:rFonts w:ascii="Calibri" w:cs="Calibri" w:eastAsia="Calibri" w:hAnsi="Calibri"/>
          <w:color w:val="2A3A56"/>
          <w:sz w:val="22"/>
          <w:szCs w:val="22"/>
        </w:rPr>
        <w:t xml:space="preserve">Multi-national corporates and treasury teams seeking to optimize cross-border payments, integrate with open finance ecosystems and leverage programmable money for supply chain and trade finance.</w:t>
      </w:r>
    </w:p>
    <w:p>
      <w:pPr>
        <w:keepNext/>
        <w:spacing w:after="40" w:before="0" w:line="276"/>
      </w:pPr>
      <w:r>
        <w:rPr>
          <w:rFonts w:ascii="Calibri" w:cs="Calibri" w:eastAsia="Calibri" w:hAnsi="Calibri"/>
          <w:b/>
          <w:bCs/>
          <w:caps/>
          <w:color w:val="697A9B"/>
          <w:spacing w:val="24"/>
          <w:sz w:val="15"/>
          <w:szCs w:val="15"/>
        </w:rPr>
        <w:t xml:space="preserve">Tags shown on the card</w:t>
      </w:r>
    </w:p>
    <w:p>
      <w:pPr>
        <w:spacing w:after="160" w:before="0" w:line="276"/>
      </w:pPr>
      <w:r>
        <w:rPr>
          <w:rFonts w:ascii="Calibri" w:cs="Calibri" w:eastAsia="Calibri" w:hAnsi="Calibri"/>
          <w:color w:val="2A3A56"/>
          <w:sz w:val="22"/>
          <w:szCs w:val="22"/>
        </w:rPr>
        <w:t xml:space="preserve">Cross-Border · Treasury Payments · Open Finance · Tokenization</w:t>
      </w:r>
    </w:p>
    <w:p>
      <w:pPr>
        <w:keepNext/>
        <w:spacing w:after="60" w:before="220" w:line="276"/>
      </w:pPr>
      <w:r>
        <w:rPr>
          <w:rFonts w:ascii="Calibri" w:cs="Calibri" w:eastAsia="Calibri" w:hAnsi="Calibri"/>
          <w:b/>
          <w:bCs/>
          <w:color w:val="0049C7"/>
          <w:sz w:val="24"/>
          <w:szCs w:val="24"/>
        </w:rPr>
        <w:t xml:space="preserve">Governments &amp; Regulators</w:t>
      </w:r>
    </w:p>
    <w:p>
      <w:pPr>
        <w:spacing w:after="160" w:before="0" w:line="276"/>
      </w:pPr>
      <w:r>
        <w:rPr>
          <w:rFonts w:ascii="Calibri" w:cs="Calibri" w:eastAsia="Calibri" w:hAnsi="Calibri"/>
          <w:color w:val="2A3A56"/>
          <w:sz w:val="22"/>
          <w:szCs w:val="22"/>
        </w:rPr>
        <w:t xml:space="preserve">Government agencies and supervisory authorities building national payment systems, CBDC policy frameworks and regulatory oversight capabilities for the digital financial system.</w:t>
      </w:r>
    </w:p>
    <w:p>
      <w:pPr>
        <w:keepNext/>
        <w:spacing w:after="40" w:before="0" w:line="276"/>
      </w:pPr>
      <w:r>
        <w:rPr>
          <w:rFonts w:ascii="Calibri" w:cs="Calibri" w:eastAsia="Calibri" w:hAnsi="Calibri"/>
          <w:b/>
          <w:bCs/>
          <w:caps/>
          <w:color w:val="697A9B"/>
          <w:spacing w:val="24"/>
          <w:sz w:val="15"/>
          <w:szCs w:val="15"/>
        </w:rPr>
        <w:t xml:space="preserve">Tags shown on the card</w:t>
      </w:r>
    </w:p>
    <w:p>
      <w:pPr>
        <w:spacing w:after="160" w:before="0" w:line="276"/>
      </w:pPr>
      <w:r>
        <w:rPr>
          <w:rFonts w:ascii="Calibri" w:cs="Calibri" w:eastAsia="Calibri" w:hAnsi="Calibri"/>
          <w:color w:val="2A3A56"/>
          <w:sz w:val="22"/>
          <w:szCs w:val="22"/>
        </w:rPr>
        <w:t xml:space="preserve">CBDC Policy · National Payment Systems · Regulatory Sandbox · FMI</w:t>
      </w:r>
    </w:p>
    <w:p>
      <w:pPr>
        <w:keepNext/>
        <w:spacing w:after="60" w:before="220" w:line="276"/>
      </w:pPr>
      <w:r>
        <w:rPr>
          <w:rFonts w:ascii="Calibri" w:cs="Calibri" w:eastAsia="Calibri" w:hAnsi="Calibri"/>
          <w:b/>
          <w:bCs/>
          <w:color w:val="0049C7"/>
          <w:sz w:val="24"/>
          <w:szCs w:val="24"/>
        </w:rPr>
        <w:t xml:space="preserve">Financial Market Infrastructure</w:t>
      </w:r>
    </w:p>
    <w:p>
      <w:pPr>
        <w:spacing w:after="160" w:before="0" w:line="276"/>
      </w:pPr>
      <w:r>
        <w:rPr>
          <w:rFonts w:ascii="Calibri" w:cs="Calibri" w:eastAsia="Calibri" w:hAnsi="Calibri"/>
          <w:color w:val="2A3A56"/>
          <w:sz w:val="22"/>
          <w:szCs w:val="22"/>
        </w:rPr>
        <w:t xml:space="preserve">Payment system operators, clearing houses, CSDs and exchanges modernizing clearing and settlement infrastructure, adopting ISO 20022 and connecting to digital asset and CBDC ecosystems.</w:t>
      </w:r>
    </w:p>
    <w:p>
      <w:pPr>
        <w:keepNext/>
        <w:spacing w:after="40" w:before="0" w:line="276"/>
      </w:pPr>
      <w:r>
        <w:rPr>
          <w:rFonts w:ascii="Calibri" w:cs="Calibri" w:eastAsia="Calibri" w:hAnsi="Calibri"/>
          <w:b/>
          <w:bCs/>
          <w:caps/>
          <w:color w:val="697A9B"/>
          <w:spacing w:val="24"/>
          <w:sz w:val="15"/>
          <w:szCs w:val="15"/>
        </w:rPr>
        <w:t xml:space="preserve">Tags shown on the card</w:t>
      </w:r>
    </w:p>
    <w:p>
      <w:pPr>
        <w:spacing w:after="160" w:before="0" w:line="276"/>
      </w:pPr>
      <w:r>
        <w:rPr>
          <w:rFonts w:ascii="Calibri" w:cs="Calibri" w:eastAsia="Calibri" w:hAnsi="Calibri"/>
          <w:color w:val="2A3A56"/>
          <w:sz w:val="22"/>
          <w:szCs w:val="22"/>
        </w:rPr>
        <w:t xml:space="preserve">Clearing &amp; Settlement · ISO 20022 · Digital Assets · Interoperability</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The five segment cards currently use emoji icons (🏦 ⚡ 🏢 📋 🔗). We recommend replacing these with custom brand icons before launch.</w:t>
      </w:r>
    </w:p>
    <w:p>
      <w:pPr>
        <w:keepNext/>
        <w:pBdr>
          <w:bottom w:val="single" w:color="C6D3EE" w:sz="6" w:space="3"/>
        </w:pBdr>
        <w:spacing w:after="140" w:before="320"/>
      </w:pPr>
      <w:r>
        <w:rPr>
          <w:rFonts w:ascii="Calibri" w:cs="Calibri" w:eastAsia="Calibri" w:hAnsi="Calibri"/>
          <w:b/>
          <w:bCs/>
          <w:color w:val="001B4D"/>
          <w:sz w:val="26"/>
          <w:szCs w:val="26"/>
        </w:rPr>
        <w:t xml:space="preserve">Engagement Model</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How we work with you.</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A structured four-phase engagement model — bringing strategy, architecture, engineering and operational expertise to bear as a single, accountable team.</w:t>
      </w:r>
    </w:p>
    <w:p>
      <w:pPr>
        <w:keepNext/>
        <w:spacing w:after="60" w:before="220" w:line="276"/>
      </w:pPr>
      <w:r>
        <w:rPr>
          <w:rFonts w:ascii="Calibri" w:cs="Calibri" w:eastAsia="Calibri" w:hAnsi="Calibri"/>
          <w:b/>
          <w:bCs/>
          <w:color w:val="0049C7"/>
          <w:sz w:val="24"/>
          <w:szCs w:val="24"/>
        </w:rPr>
        <w:t xml:space="preserve">Discover &amp; Define</w:t>
      </w:r>
    </w:p>
    <w:p>
      <w:pPr>
        <w:spacing w:after="160" w:before="0" w:line="276"/>
      </w:pPr>
      <w:r>
        <w:rPr>
          <w:rFonts w:ascii="Calibri" w:cs="Calibri" w:eastAsia="Calibri" w:hAnsi="Calibri"/>
          <w:color w:val="2A3A56"/>
          <w:sz w:val="22"/>
          <w:szCs w:val="22"/>
        </w:rPr>
        <w:t xml:space="preserve">We assess your current state, technology estate, regulatory context and strategic objectives — and define a clear, honest picture of what modernization will deliver and require.</w:t>
      </w:r>
    </w:p>
    <w:p>
      <w:pPr>
        <w:keepNext/>
        <w:spacing w:after="60" w:before="220" w:line="276"/>
      </w:pPr>
      <w:r>
        <w:rPr>
          <w:rFonts w:ascii="Calibri" w:cs="Calibri" w:eastAsia="Calibri" w:hAnsi="Calibri"/>
          <w:b/>
          <w:bCs/>
          <w:color w:val="0049C7"/>
          <w:sz w:val="24"/>
          <w:szCs w:val="24"/>
        </w:rPr>
        <w:t xml:space="preserve">Design &amp; Architect</w:t>
      </w:r>
    </w:p>
    <w:p>
      <w:pPr>
        <w:spacing w:after="160" w:before="0" w:line="276"/>
      </w:pPr>
      <w:r>
        <w:rPr>
          <w:rFonts w:ascii="Calibri" w:cs="Calibri" w:eastAsia="Calibri" w:hAnsi="Calibri"/>
          <w:color w:val="2A3A56"/>
          <w:sz w:val="22"/>
          <w:szCs w:val="22"/>
        </w:rPr>
        <w:t xml:space="preserve">We produce a target architecture, product specification and transformation roadmap — grounded in what works at financial infrastructure scale and shaped for your specific regulatory environment.</w:t>
      </w:r>
    </w:p>
    <w:p>
      <w:pPr>
        <w:keepNext/>
        <w:spacing w:after="60" w:before="220" w:line="276"/>
      </w:pPr>
      <w:r>
        <w:rPr>
          <w:rFonts w:ascii="Calibri" w:cs="Calibri" w:eastAsia="Calibri" w:hAnsi="Calibri"/>
          <w:b/>
          <w:bCs/>
          <w:color w:val="0049C7"/>
          <w:sz w:val="24"/>
          <w:szCs w:val="24"/>
        </w:rPr>
        <w:t xml:space="preserve">Build &amp; Deliver</w:t>
      </w:r>
    </w:p>
    <w:p>
      <w:pPr>
        <w:spacing w:after="160" w:before="0" w:line="276"/>
      </w:pPr>
      <w:r>
        <w:rPr>
          <w:rFonts w:ascii="Calibri" w:cs="Calibri" w:eastAsia="Calibri" w:hAnsi="Calibri"/>
          <w:color w:val="2A3A56"/>
          <w:sz w:val="22"/>
          <w:szCs w:val="22"/>
        </w:rPr>
        <w:t xml:space="preserve">Engineering and product pods move from approved design to production — shipping software, integrating systems and embedding the controls and governance your institution demands.</w:t>
      </w:r>
    </w:p>
    <w:p>
      <w:pPr>
        <w:keepNext/>
        <w:spacing w:after="60" w:before="220" w:line="276"/>
      </w:pPr>
      <w:r>
        <w:rPr>
          <w:rFonts w:ascii="Calibri" w:cs="Calibri" w:eastAsia="Calibri" w:hAnsi="Calibri"/>
          <w:b/>
          <w:bCs/>
          <w:color w:val="0049C7"/>
          <w:sz w:val="24"/>
          <w:szCs w:val="24"/>
        </w:rPr>
        <w:t xml:space="preserve">Operate &amp; Evolve</w:t>
      </w:r>
    </w:p>
    <w:p>
      <w:pPr>
        <w:spacing w:after="160" w:before="0" w:line="276"/>
      </w:pPr>
      <w:r>
        <w:rPr>
          <w:rFonts w:ascii="Calibri" w:cs="Calibri" w:eastAsia="Calibri" w:hAnsi="Calibri"/>
          <w:color w:val="2A3A56"/>
          <w:sz w:val="22"/>
          <w:szCs w:val="22"/>
        </w:rPr>
        <w:t xml:space="preserve">Ongoing platform operation, performance optimization and strategic support — because financial infrastructure is never truly complete, and neither is our commitment to your outcomes.</w:t>
      </w:r>
    </w:p>
    <w:p>
      <w:pPr>
        <w:keepNext/>
        <w:pageBreakBefore/>
        <w:spacing w:after="60" w:before="0" w:line="276"/>
      </w:pPr>
      <w:r>
        <w:rPr>
          <w:rFonts w:ascii="Calibri" w:cs="Calibri" w:eastAsia="Calibri" w:hAnsi="Calibri"/>
          <w:b/>
          <w:bCs/>
          <w:caps/>
          <w:color w:val="0087DE"/>
          <w:spacing w:val="30"/>
          <w:sz w:val="16"/>
          <w:szCs w:val="16"/>
        </w:rPr>
        <w:t xml:space="preserve">Page 5</w:t>
      </w:r>
    </w:p>
    <w:p>
      <w:pPr>
        <w:keepNext/>
        <w:spacing w:after="80" w:before="0" w:line="300"/>
      </w:pPr>
      <w:r>
        <w:rPr>
          <w:rFonts w:ascii="Calibri" w:cs="Calibri" w:eastAsia="Calibri" w:hAnsi="Calibri"/>
          <w:b/>
          <w:bCs/>
          <w:color w:val="001B4D"/>
          <w:sz w:val="40"/>
          <w:szCs w:val="40"/>
        </w:rPr>
        <w:t xml:space="preserve">OrbisMoneta Lab</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innovation lab — currently a placeholder section awaiting content and imagery.</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OrbisMoneta Lab</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Where we prototype the next generation of financial infrastructure.</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Our innovation lab explores emerging technology — from AI-native payment rails to tokenized settlement — before it reaches production. Details coming soon.</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“Sir will share more images. For now we can place placeholder.” — imagery and full copy for this section are outstanding. Please supply: 3–5 prototype or research themes (title + 2 lines each), and the supporting images.</w:t>
      </w:r>
    </w:p>
    <w:p>
      <w:pPr>
        <w:keepNext/>
        <w:pageBreakBefore/>
        <w:spacing w:after="60" w:before="0" w:line="276"/>
      </w:pPr>
      <w:r>
        <w:rPr>
          <w:rFonts w:ascii="Calibri" w:cs="Calibri" w:eastAsia="Calibri" w:hAnsi="Calibri"/>
          <w:b/>
          <w:bCs/>
          <w:caps/>
          <w:color w:val="0087DE"/>
          <w:spacing w:val="30"/>
          <w:sz w:val="16"/>
          <w:szCs w:val="16"/>
        </w:rPr>
        <w:t xml:space="preserve">Page 6</w:t>
      </w:r>
    </w:p>
    <w:p>
      <w:pPr>
        <w:keepNext/>
        <w:spacing w:after="80" w:before="0" w:line="300"/>
      </w:pPr>
      <w:r>
        <w:rPr>
          <w:rFonts w:ascii="Calibri" w:cs="Calibri" w:eastAsia="Calibri" w:hAnsi="Calibri"/>
          <w:b/>
          <w:bCs/>
          <w:color w:val="001B4D"/>
          <w:sz w:val="40"/>
          <w:szCs w:val="40"/>
        </w:rPr>
        <w:t xml:space="preserve">Ecosystem &amp; Partners</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three-tier partner framework and the partnership call to action.</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Ecosystem &amp; Partners</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Built with the best of the financial technology stack.</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No institution modernizes in isolation. We integrate, certify and co-engineer alongside the cloud providers, fintech platforms, core banking vendors and specialist technology partners our clients already depend on.</w:t>
      </w:r>
    </w:p>
    <w:p>
      <w:pPr>
        <w:keepNext/>
        <w:pBdr>
          <w:bottom w:val="single" w:color="C6D3EE" w:sz="6" w:space="3"/>
        </w:pBdr>
        <w:spacing w:after="140" w:before="320"/>
      </w:pPr>
      <w:r>
        <w:rPr>
          <w:rFonts w:ascii="Calibri" w:cs="Calibri" w:eastAsia="Calibri" w:hAnsi="Calibri"/>
          <w:b/>
          <w:bCs/>
          <w:color w:val="001B4D"/>
          <w:sz w:val="26"/>
          <w:szCs w:val="26"/>
        </w:rPr>
        <w:t xml:space="preserve">Partner tiers</w:t>
      </w:r>
    </w:p>
    <w:p>
      <w:pPr>
        <w:keepNext/>
        <w:spacing w:after="60" w:before="220" w:line="276"/>
      </w:pPr>
      <w:r>
        <w:rPr>
          <w:rFonts w:ascii="Calibri" w:cs="Calibri" w:eastAsia="Calibri" w:hAnsi="Calibri"/>
          <w:b/>
          <w:bCs/>
          <w:color w:val="0049C7"/>
          <w:sz w:val="24"/>
          <w:szCs w:val="24"/>
        </w:rPr>
        <w:t xml:space="preserve">Technology Partners</w:t>
      </w:r>
    </w:p>
    <w:p>
      <w:pPr>
        <w:spacing w:after="160" w:before="0" w:line="276"/>
      </w:pPr>
      <w:r>
        <w:rPr>
          <w:rFonts w:ascii="Calibri" w:cs="Calibri" w:eastAsia="Calibri" w:hAnsi="Calibri"/>
          <w:color w:val="2A3A56"/>
          <w:sz w:val="22"/>
          <w:szCs w:val="22"/>
        </w:rPr>
        <w:t xml:space="preserve">Cloud platforms, core banking vendors and infrastructure providers whose stacks we work with regularly — enabling faster integration, reduced technical risk and pre-validated reference architectures.</w:t>
      </w:r>
    </w:p>
    <w:p>
      <w:pPr>
        <w:keepNext/>
        <w:spacing w:after="60" w:before="220" w:line="276"/>
      </w:pPr>
      <w:r>
        <w:rPr>
          <w:rFonts w:ascii="Calibri" w:cs="Calibri" w:eastAsia="Calibri" w:hAnsi="Calibri"/>
          <w:b/>
          <w:bCs/>
          <w:color w:val="0049C7"/>
          <w:sz w:val="24"/>
          <w:szCs w:val="24"/>
        </w:rPr>
        <w:t xml:space="preserve">Implementation Partners</w:t>
      </w:r>
    </w:p>
    <w:p>
      <w:pPr>
        <w:spacing w:after="160" w:before="0" w:line="276"/>
      </w:pPr>
      <w:r>
        <w:rPr>
          <w:rFonts w:ascii="Calibri" w:cs="Calibri" w:eastAsia="Calibri" w:hAnsi="Calibri"/>
          <w:color w:val="2A3A56"/>
          <w:sz w:val="22"/>
          <w:szCs w:val="22"/>
        </w:rPr>
        <w:t xml:space="preserve">Systems integrators, boutique consultancies and specialist engineering firms accredited to deploy and extend OrbisMoneta platforms — extending our delivery capacity across geographies and verticals.</w:t>
      </w:r>
    </w:p>
    <w:p>
      <w:pPr>
        <w:keepNext/>
        <w:spacing w:after="60" w:before="220" w:line="276"/>
      </w:pPr>
      <w:r>
        <w:rPr>
          <w:rFonts w:ascii="Calibri" w:cs="Calibri" w:eastAsia="Calibri" w:hAnsi="Calibri"/>
          <w:b/>
          <w:bCs/>
          <w:color w:val="0049C7"/>
          <w:sz w:val="24"/>
          <w:szCs w:val="24"/>
        </w:rPr>
        <w:t xml:space="preserve">Strategic Alliances</w:t>
      </w:r>
    </w:p>
    <w:p>
      <w:pPr>
        <w:spacing w:after="160" w:before="0" w:line="276"/>
      </w:pPr>
      <w:r>
        <w:rPr>
          <w:rFonts w:ascii="Calibri" w:cs="Calibri" w:eastAsia="Calibri" w:hAnsi="Calibri"/>
          <w:color w:val="2A3A56"/>
          <w:sz w:val="22"/>
          <w:szCs w:val="22"/>
        </w:rPr>
        <w:t xml:space="preserve">Payment networks, standards bodies, regulatory sandboxes and industry consortia we co-innovate with — helping shape the interoperability standards and policy frameworks that next-generation financial infrastructure will require.</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No partner logos are currently placed. If named partners are to be shown, please supply the approved logo set and confirm we hold permission to display each mark.</w:t>
      </w:r>
    </w:p>
    <w:p>
      <w:pPr>
        <w:keepNext/>
        <w:pBdr>
          <w:bottom w:val="single" w:color="C6D3EE" w:sz="6" w:space="3"/>
        </w:pBdr>
        <w:spacing w:after="140" w:before="320"/>
      </w:pPr>
      <w:r>
        <w:rPr>
          <w:rFonts w:ascii="Calibri" w:cs="Calibri" w:eastAsia="Calibri" w:hAnsi="Calibri"/>
          <w:b/>
          <w:bCs/>
          <w:color w:val="001B4D"/>
          <w:sz w:val="26"/>
          <w:szCs w:val="26"/>
        </w:rPr>
        <w:t xml:space="preserve">Call to action</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Become a OrbisMoneta partner.</w:t>
      </w:r>
    </w:p>
    <w:p>
      <w:pPr>
        <w:spacing w:after="160" w:before="0" w:line="276"/>
      </w:pPr>
      <w:r>
        <w:rPr>
          <w:rFonts w:ascii="Calibri" w:cs="Calibri" w:eastAsia="Calibri" w:hAnsi="Calibri"/>
          <w:i/>
          <w:iCs/>
          <w:color w:val="697A9B"/>
          <w:sz w:val="18"/>
          <w:szCs w:val="18"/>
        </w:rPr>
        <w:t xml:space="preserve">Grammar fix required: “Become an OrbisMoneta partner.”</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Join a network co-building enterprise payments, digital money and AI infrastructure for financial institutions worldwide.</w:t>
      </w:r>
    </w:p>
    <w:p>
      <w:pPr>
        <w:keepNext/>
        <w:spacing w:after="40" w:before="0" w:line="276"/>
      </w:pPr>
      <w:r>
        <w:rPr>
          <w:rFonts w:ascii="Calibri" w:cs="Calibri" w:eastAsia="Calibri" w:hAnsi="Calibri"/>
          <w:b/>
          <w:bCs/>
          <w:caps/>
          <w:color w:val="697A9B"/>
          <w:spacing w:val="24"/>
          <w:sz w:val="15"/>
          <w:szCs w:val="15"/>
        </w:rPr>
        <w:t xml:space="preserve">Button</w:t>
      </w:r>
    </w:p>
    <w:p>
      <w:pPr>
        <w:spacing w:after="160" w:before="0" w:line="276"/>
      </w:pPr>
      <w:r>
        <w:rPr>
          <w:rFonts w:ascii="Calibri" w:cs="Calibri" w:eastAsia="Calibri" w:hAnsi="Calibri"/>
          <w:b/>
          <w:bCs/>
          <w:color w:val="001B4D"/>
          <w:sz w:val="21"/>
          <w:szCs w:val="21"/>
        </w:rPr>
        <w:t xml:space="preserve">[  Explore Partnership →  (links to partners@orbismoneta.com)  ]</w:t>
      </w:r>
    </w:p>
    <w:p>
      <w:pPr>
        <w:keepNext/>
        <w:pageBreakBefore/>
        <w:spacing w:after="60" w:before="0" w:line="276"/>
      </w:pPr>
      <w:r>
        <w:rPr>
          <w:rFonts w:ascii="Calibri" w:cs="Calibri" w:eastAsia="Calibri" w:hAnsi="Calibri"/>
          <w:b/>
          <w:bCs/>
          <w:caps/>
          <w:color w:val="0087DE"/>
          <w:spacing w:val="30"/>
          <w:sz w:val="16"/>
          <w:szCs w:val="16"/>
        </w:rPr>
        <w:t xml:space="preserve">Page 7</w:t>
      </w:r>
    </w:p>
    <w:p>
      <w:pPr>
        <w:keepNext/>
        <w:spacing w:after="80" w:before="0" w:line="300"/>
      </w:pPr>
      <w:r>
        <w:rPr>
          <w:rFonts w:ascii="Calibri" w:cs="Calibri" w:eastAsia="Calibri" w:hAnsi="Calibri"/>
          <w:b/>
          <w:bCs/>
          <w:color w:val="001B4D"/>
          <w:sz w:val="40"/>
          <w:szCs w:val="40"/>
        </w:rPr>
        <w:t xml:space="preserve">About OrbisMoneta</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company story, positioning, vision and philosophy — plus the leadership sub-page and credentials.</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About OrbisMoneta</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Engineering the Future of Finance</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OrbisMoneta is a financial technology company helping banks, financial institutions, central banks, fintechs, and market infrastructures modernize payments, digital assets, and AI-powered financial services. We combine deep industry expertise, enterprise-grade engineering, and innovative products to accelerate the transition toward the future of money.</w:t>
      </w:r>
    </w:p>
    <w:p>
      <w:pPr>
        <w:keepNext/>
        <w:pBdr>
          <w:bottom w:val="single" w:color="C6D3EE" w:sz="6" w:space="3"/>
        </w:pBdr>
        <w:spacing w:after="140" w:before="320"/>
      </w:pPr>
      <w:r>
        <w:rPr>
          <w:rFonts w:ascii="Calibri" w:cs="Calibri" w:eastAsia="Calibri" w:hAnsi="Calibri"/>
          <w:b/>
          <w:bCs/>
          <w:color w:val="001B4D"/>
          <w:sz w:val="26"/>
          <w:szCs w:val="26"/>
        </w:rPr>
        <w:t xml:space="preserve">Brand panel</w:t>
      </w:r>
    </w:p>
    <w:p>
      <w:pPr>
        <w:keepNext/>
        <w:spacing w:after="40" w:before="0" w:line="276"/>
      </w:pPr>
      <w:r>
        <w:rPr>
          <w:rFonts w:ascii="Calibri" w:cs="Calibri" w:eastAsia="Calibri" w:hAnsi="Calibri"/>
          <w:b/>
          <w:bCs/>
          <w:caps/>
          <w:color w:val="697A9B"/>
          <w:spacing w:val="24"/>
          <w:sz w:val="15"/>
          <w:szCs w:val="15"/>
        </w:rPr>
        <w:t xml:space="preserve">Brand name</w:t>
      </w:r>
    </w:p>
    <w:p>
      <w:pPr>
        <w:spacing w:after="160" w:before="0" w:line="276"/>
      </w:pPr>
      <w:r>
        <w:rPr>
          <w:rFonts w:ascii="Calibri" w:cs="Calibri" w:eastAsia="Calibri" w:hAnsi="Calibri"/>
          <w:color w:val="2A3A56"/>
          <w:sz w:val="22"/>
          <w:szCs w:val="22"/>
        </w:rPr>
        <w:t xml:space="preserve">ORBISMONETA</w:t>
      </w:r>
    </w:p>
    <w:p>
      <w:pPr>
        <w:keepNext/>
        <w:spacing w:after="40" w:before="0" w:line="276"/>
      </w:pPr>
      <w:r>
        <w:rPr>
          <w:rFonts w:ascii="Calibri" w:cs="Calibri" w:eastAsia="Calibri" w:hAnsi="Calibri"/>
          <w:b/>
          <w:bCs/>
          <w:caps/>
          <w:color w:val="697A9B"/>
          <w:spacing w:val="24"/>
          <w:sz w:val="15"/>
          <w:szCs w:val="15"/>
        </w:rPr>
        <w:t xml:space="preserve">Positioning line</w:t>
      </w:r>
    </w:p>
    <w:p>
      <w:pPr>
        <w:spacing w:after="160" w:before="0" w:line="276"/>
      </w:pPr>
      <w:r>
        <w:rPr>
          <w:rFonts w:ascii="Calibri" w:cs="Calibri" w:eastAsia="Calibri" w:hAnsi="Calibri"/>
          <w:color w:val="2A3A56"/>
          <w:sz w:val="22"/>
          <w:szCs w:val="22"/>
        </w:rPr>
        <w:t xml:space="preserve">Financial Infrastructure • AI • Digital Money</w:t>
      </w:r>
    </w:p>
    <w:p>
      <w:pPr>
        <w:keepNext/>
        <w:spacing w:after="40" w:before="0" w:line="276"/>
      </w:pPr>
      <w:r>
        <w:rPr>
          <w:rFonts w:ascii="Calibri" w:cs="Calibri" w:eastAsia="Calibri" w:hAnsi="Calibri"/>
          <w:b/>
          <w:bCs/>
          <w:caps/>
          <w:color w:val="697A9B"/>
          <w:spacing w:val="24"/>
          <w:sz w:val="15"/>
          <w:szCs w:val="15"/>
        </w:rPr>
        <w:t xml:space="preserve">Brand statement</w:t>
      </w:r>
    </w:p>
    <w:p>
      <w:pPr>
        <w:spacing w:after="160" w:before="0" w:line="276"/>
      </w:pPr>
      <w:r>
        <w:rPr>
          <w:rFonts w:ascii="Calibri" w:cs="Calibri" w:eastAsia="Calibri" w:hAnsi="Calibri"/>
          <w:color w:val="2A3A56"/>
          <w:sz w:val="22"/>
          <w:szCs w:val="22"/>
        </w:rPr>
        <w:t xml:space="preserve">Building secure, intelligent, and interoperable financial platforms for the next generation of global finance.</w:t>
      </w:r>
    </w:p>
    <w:p>
      <w:pPr>
        <w:keepNext/>
        <w:spacing w:after="40" w:before="0" w:line="276"/>
      </w:pPr>
      <w:r>
        <w:rPr>
          <w:rFonts w:ascii="Calibri" w:cs="Calibri" w:eastAsia="Calibri" w:hAnsi="Calibri"/>
          <w:b/>
          <w:bCs/>
          <w:caps/>
          <w:color w:val="697A9B"/>
          <w:spacing w:val="24"/>
          <w:sz w:val="15"/>
          <w:szCs w:val="15"/>
        </w:rPr>
        <w:t xml:space="preserve">Core Capabilities</w:t>
      </w:r>
    </w:p>
    <w:p>
      <w:pPr>
        <w:pStyle w:val="ListParagraph"/>
        <w:numPr>
          <w:ilvl w:val="0"/>
          <w:numId w:val="2"/>
        </w:numPr>
        <w:spacing w:after="40" w:line="264"/>
      </w:pPr>
      <w:r>
        <w:rPr>
          <w:rFonts w:ascii="Calibri" w:cs="Calibri" w:eastAsia="Calibri" w:hAnsi="Calibri"/>
          <w:color w:val="2A3A56"/>
          <w:sz w:val="21"/>
          <w:szCs w:val="21"/>
        </w:rPr>
        <w:t xml:space="preserve">Enterprise Payment Platforms</w:t>
      </w:r>
    </w:p>
    <w:p>
      <w:pPr>
        <w:pStyle w:val="ListParagraph"/>
        <w:numPr>
          <w:ilvl w:val="0"/>
          <w:numId w:val="2"/>
        </w:numPr>
        <w:spacing w:after="40" w:line="264"/>
      </w:pPr>
      <w:r>
        <w:rPr>
          <w:rFonts w:ascii="Calibri" w:cs="Calibri" w:eastAsia="Calibri" w:hAnsi="Calibri"/>
          <w:color w:val="2A3A56"/>
          <w:sz w:val="21"/>
          <w:szCs w:val="21"/>
        </w:rPr>
        <w:t xml:space="preserve">Cross-Border Infrastructure</w:t>
      </w:r>
    </w:p>
    <w:p>
      <w:pPr>
        <w:pStyle w:val="ListParagraph"/>
        <w:numPr>
          <w:ilvl w:val="0"/>
          <w:numId w:val="2"/>
        </w:numPr>
        <w:spacing w:after="40" w:line="264"/>
      </w:pPr>
      <w:r>
        <w:rPr>
          <w:rFonts w:ascii="Calibri" w:cs="Calibri" w:eastAsia="Calibri" w:hAnsi="Calibri"/>
          <w:color w:val="2A3A56"/>
          <w:sz w:val="21"/>
          <w:szCs w:val="21"/>
        </w:rPr>
        <w:t xml:space="preserve">CBDC &amp; Digital Currency</w:t>
      </w:r>
    </w:p>
    <w:p>
      <w:pPr>
        <w:pStyle w:val="ListParagraph"/>
        <w:numPr>
          <w:ilvl w:val="0"/>
          <w:numId w:val="2"/>
        </w:numPr>
        <w:spacing w:after="40" w:line="264"/>
      </w:pPr>
      <w:r>
        <w:rPr>
          <w:rFonts w:ascii="Calibri" w:cs="Calibri" w:eastAsia="Calibri" w:hAnsi="Calibri"/>
          <w:color w:val="2A3A56"/>
          <w:sz w:val="21"/>
          <w:szCs w:val="21"/>
        </w:rPr>
        <w:t xml:space="preserve">Tokenization</w:t>
      </w:r>
    </w:p>
    <w:p>
      <w:pPr>
        <w:pStyle w:val="ListParagraph"/>
        <w:numPr>
          <w:ilvl w:val="0"/>
          <w:numId w:val="2"/>
        </w:numPr>
        <w:spacing w:after="40" w:line="264"/>
      </w:pPr>
      <w:r>
        <w:rPr>
          <w:rFonts w:ascii="Calibri" w:cs="Calibri" w:eastAsia="Calibri" w:hAnsi="Calibri"/>
          <w:color w:val="2A3A56"/>
          <w:sz w:val="21"/>
          <w:szCs w:val="21"/>
        </w:rPr>
        <w:t xml:space="preserve">Digital Assets</w:t>
      </w:r>
    </w:p>
    <w:p>
      <w:pPr>
        <w:pStyle w:val="ListParagraph"/>
        <w:numPr>
          <w:ilvl w:val="0"/>
          <w:numId w:val="2"/>
        </w:numPr>
        <w:spacing w:after="40" w:line="264"/>
      </w:pPr>
      <w:r>
        <w:rPr>
          <w:rFonts w:ascii="Calibri" w:cs="Calibri" w:eastAsia="Calibri" w:hAnsi="Calibri"/>
          <w:color w:val="2A3A56"/>
          <w:sz w:val="21"/>
          <w:szCs w:val="21"/>
        </w:rPr>
        <w:t xml:space="preserve">AI for Financial Services</w:t>
      </w:r>
    </w:p>
    <w:p>
      <w:pPr>
        <w:pStyle w:val="ListParagraph"/>
        <w:numPr>
          <w:ilvl w:val="0"/>
          <w:numId w:val="2"/>
        </w:numPr>
        <w:spacing w:after="40" w:line="264"/>
      </w:pPr>
      <w:r>
        <w:rPr>
          <w:rFonts w:ascii="Calibri" w:cs="Calibri" w:eastAsia="Calibri" w:hAnsi="Calibri"/>
          <w:color w:val="2A3A56"/>
          <w:sz w:val="21"/>
          <w:szCs w:val="21"/>
        </w:rPr>
        <w:t xml:space="preserve">Payment Modernization</w:t>
      </w:r>
    </w:p>
    <w:p>
      <w:pPr>
        <w:pStyle w:val="ListParagraph"/>
        <w:numPr>
          <w:ilvl w:val="0"/>
          <w:numId w:val="2"/>
        </w:numPr>
        <w:spacing w:after="40" w:line="264"/>
      </w:pPr>
      <w:r>
        <w:rPr>
          <w:rFonts w:ascii="Calibri" w:cs="Calibri" w:eastAsia="Calibri" w:hAnsi="Calibri"/>
          <w:color w:val="2A3A56"/>
          <w:sz w:val="21"/>
          <w:szCs w:val="21"/>
        </w:rPr>
        <w:t xml:space="preserve">Financial Crime &amp; Risk</w:t>
      </w:r>
    </w:p>
    <w:p>
      <w:pPr>
        <w:pStyle w:val="ListParagraph"/>
        <w:numPr>
          <w:ilvl w:val="0"/>
          <w:numId w:val="2"/>
        </w:numPr>
        <w:spacing w:after="40" w:line="264"/>
      </w:pPr>
      <w:r>
        <w:rPr>
          <w:rFonts w:ascii="Calibri" w:cs="Calibri" w:eastAsia="Calibri" w:hAnsi="Calibri"/>
          <w:color w:val="2A3A56"/>
          <w:sz w:val="21"/>
          <w:szCs w:val="21"/>
        </w:rPr>
        <w:t xml:space="preserve">ISO 20022 Transformation</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Leadership summary</w:t>
      </w:r>
    </w:p>
    <w:p>
      <w:pPr>
        <w:spacing w:after="160" w:before="0" w:line="276"/>
      </w:pPr>
      <w:r>
        <w:rPr>
          <w:rFonts w:ascii="Calibri" w:cs="Calibri" w:eastAsia="Calibri" w:hAnsi="Calibri"/>
          <w:color w:val="2A3A56"/>
          <w:sz w:val="22"/>
          <w:szCs w:val="22"/>
        </w:rPr>
        <w:t xml:space="preserve">Founded and led by a payments and financial technology executive with nearly three decades of experience delivering mission-critical payment infrastructure, enterprise products, and modernization programs across global financial institutions, technology companies, and regulated banks.</w:t>
      </w:r>
    </w:p>
    <w:p>
      <w:pPr>
        <w:keepNext/>
        <w:pBdr>
          <w:bottom w:val="single" w:color="C6D3EE" w:sz="6" w:space="3"/>
        </w:pBdr>
        <w:spacing w:after="140" w:before="320"/>
      </w:pPr>
      <w:r>
        <w:rPr>
          <w:rFonts w:ascii="Calibri" w:cs="Calibri" w:eastAsia="Calibri" w:hAnsi="Calibri"/>
          <w:b/>
          <w:bCs/>
          <w:color w:val="001B4D"/>
          <w:sz w:val="26"/>
          <w:szCs w:val="26"/>
        </w:rPr>
        <w:t xml:space="preserve">The story</w:t>
      </w:r>
    </w:p>
    <w:p>
      <w:pPr>
        <w:spacing w:after="160" w:before="0" w:line="276"/>
      </w:pPr>
      <w:r>
        <w:rPr>
          <w:rFonts w:ascii="Calibri" w:cs="Calibri" w:eastAsia="Calibri" w:hAnsi="Calibri"/>
          <w:i/>
          <w:iCs/>
          <w:color w:val="697A9B"/>
          <w:sz w:val="18"/>
          <w:szCs w:val="18"/>
        </w:rPr>
        <w:t xml:space="preserve">Four narrative blocks.</w:t>
      </w:r>
    </w:p>
    <w:p>
      <w:pPr>
        <w:keepNext/>
        <w:spacing w:after="40" w:before="0" w:line="276"/>
      </w:pPr>
      <w:r>
        <w:rPr>
          <w:rFonts w:ascii="Calibri" w:cs="Calibri" w:eastAsia="Calibri" w:hAnsi="Calibri"/>
          <w:b/>
          <w:bCs/>
          <w:caps/>
          <w:color w:val="697A9B"/>
          <w:spacing w:val="24"/>
          <w:sz w:val="15"/>
          <w:szCs w:val="15"/>
        </w:rPr>
        <w:t xml:space="preserve">Why OrbisMoneta Exists</w:t>
      </w:r>
    </w:p>
    <w:p>
      <w:pPr>
        <w:spacing w:after="160" w:before="0" w:line="276"/>
      </w:pPr>
      <w:r>
        <w:rPr>
          <w:rFonts w:ascii="Calibri" w:cs="Calibri" w:eastAsia="Calibri" w:hAnsi="Calibri"/>
          <w:color w:val="2A3A56"/>
          <w:sz w:val="22"/>
          <w:szCs w:val="22"/>
        </w:rPr>
        <w:t xml:space="preserve">The financial industry is entering the most significant transformation since the introduction of electronic payments. Digital currencies, tokenized assets, artificial intelligence, real-time payments, programmable finance, and cloud-native infrastructure are fundamentally reshaping how value moves across the global economy. Yet many institutions remain constrained by legacy technology, fragmented architectures, and increasingly complex regulatory obligations. OrbisMoneta was established to bridge this gap — combining strategic advisory, enterprise software, and engineering expertise to help financial institutions modernize with confidence while preparing for the future of money.</w:t>
      </w:r>
    </w:p>
    <w:p>
      <w:pPr>
        <w:keepNext/>
        <w:spacing w:after="40" w:before="0" w:line="276"/>
      </w:pPr>
      <w:r>
        <w:rPr>
          <w:rFonts w:ascii="Calibri" w:cs="Calibri" w:eastAsia="Calibri" w:hAnsi="Calibri"/>
          <w:b/>
          <w:bCs/>
          <w:caps/>
          <w:color w:val="697A9B"/>
          <w:spacing w:val="24"/>
          <w:sz w:val="15"/>
          <w:szCs w:val="15"/>
        </w:rPr>
        <w:t xml:space="preserve">What We Do</w:t>
      </w:r>
    </w:p>
    <w:p>
      <w:pPr>
        <w:spacing w:after="160" w:before="0" w:line="276"/>
      </w:pPr>
      <w:r>
        <w:rPr>
          <w:rFonts w:ascii="Calibri" w:cs="Calibri" w:eastAsia="Calibri" w:hAnsi="Calibri"/>
          <w:color w:val="2A3A56"/>
          <w:sz w:val="22"/>
          <w:szCs w:val="22"/>
        </w:rPr>
        <w:t xml:space="preserve">We advise, design, build, and operate enterprise-grade financial technology platforms that enable institutions to modernize payment infrastructure, adopt digital assets, integrate AI into financial operations, and accelerate innovation without compromising resilience, security, or regulatory compliance. Our capabilities span strategy, architecture, software engineering, cloud platforms, systems integration, managed services, and proprietary products — providing clients with a single trusted partner throughout their transformation journey.</w:t>
      </w:r>
    </w:p>
    <w:p>
      <w:pPr>
        <w:keepNext/>
        <w:spacing w:after="40" w:before="0" w:line="276"/>
      </w:pPr>
      <w:r>
        <w:rPr>
          <w:rFonts w:ascii="Calibri" w:cs="Calibri" w:eastAsia="Calibri" w:hAnsi="Calibri"/>
          <w:b/>
          <w:bCs/>
          <w:caps/>
          <w:color w:val="697A9B"/>
          <w:spacing w:val="24"/>
          <w:sz w:val="15"/>
          <w:szCs w:val="15"/>
        </w:rPr>
        <w:t xml:space="preserve">Why Institutions Choose OrbisMoneta</w:t>
      </w:r>
    </w:p>
    <w:p>
      <w:pPr>
        <w:spacing w:after="160" w:before="0" w:line="276"/>
      </w:pPr>
      <w:r>
        <w:rPr>
          <w:rFonts w:ascii="Calibri" w:cs="Calibri" w:eastAsia="Calibri" w:hAnsi="Calibri"/>
          <w:color w:val="2A3A56"/>
          <w:sz w:val="22"/>
          <w:szCs w:val="22"/>
        </w:rPr>
        <w:t xml:space="preserve">Our approach is built upon practical experience rather than theoretical consulting. Unlike traditional advisory firms or pure software vendors, OrbisMoneta combines strategic thinking with product engineering and implementation expertise. Clients choose us because we understand how financial infrastructure operates inside banks, payment networks, fintechs, and regulated institutions — and because we have successfully delivered mission-critical payment systems at enterprise scale.</w:t>
      </w:r>
    </w:p>
    <w:p>
      <w:pPr>
        <w:keepNext/>
        <w:spacing w:after="40" w:before="0" w:line="276"/>
      </w:pPr>
      <w:r>
        <w:rPr>
          <w:rFonts w:ascii="Calibri" w:cs="Calibri" w:eastAsia="Calibri" w:hAnsi="Calibri"/>
          <w:b/>
          <w:bCs/>
          <w:caps/>
          <w:color w:val="697A9B"/>
          <w:spacing w:val="24"/>
          <w:sz w:val="15"/>
          <w:szCs w:val="15"/>
        </w:rPr>
        <w:t xml:space="preserve">Our Vision</w:t>
      </w:r>
    </w:p>
    <w:p>
      <w:pPr>
        <w:spacing w:after="160" w:before="0" w:line="276"/>
      </w:pPr>
      <w:r>
        <w:rPr>
          <w:rFonts w:ascii="Calibri" w:cs="Calibri" w:eastAsia="Calibri" w:hAnsi="Calibri"/>
          <w:color w:val="2A3A56"/>
          <w:sz w:val="22"/>
          <w:szCs w:val="22"/>
        </w:rPr>
        <w:t xml:space="preserve">To become one of the world's most trusted financial infrastructure companies, powering the next generation of payments, digital assets, and intelligent financial ecosystems.</w:t>
      </w:r>
    </w:p>
    <w:p>
      <w:pPr>
        <w:keepNext/>
        <w:pBdr>
          <w:bottom w:val="single" w:color="C6D3EE" w:sz="6" w:space="3"/>
        </w:pBdr>
        <w:spacing w:after="140" w:before="320"/>
      </w:pPr>
      <w:r>
        <w:rPr>
          <w:rFonts w:ascii="Calibri" w:cs="Calibri" w:eastAsia="Calibri" w:hAnsi="Calibri"/>
          <w:b/>
          <w:bCs/>
          <w:color w:val="001B4D"/>
          <w:sz w:val="26"/>
          <w:szCs w:val="26"/>
        </w:rPr>
        <w:t xml:space="preserve">Innovation Philosophy</w:t>
      </w:r>
    </w:p>
    <w:p>
      <w:pPr>
        <w:spacing w:after="160" w:before="0" w:line="276"/>
      </w:pPr>
      <w:r>
        <w:rPr>
          <w:rFonts w:ascii="Calibri" w:cs="Calibri" w:eastAsia="Calibri" w:hAnsi="Calibri"/>
          <w:i/>
          <w:iCs/>
          <w:color w:val="697A9B"/>
          <w:sz w:val="18"/>
          <w:szCs w:val="18"/>
        </w:rPr>
        <w:t xml:space="preserve">Presented as a pull-quote.</w:t>
      </w:r>
    </w:p>
    <w:p>
      <w:pPr>
        <w:keepNext/>
        <w:spacing w:after="40" w:before="0" w:line="276"/>
      </w:pPr>
      <w:r>
        <w:rPr>
          <w:rFonts w:ascii="Calibri" w:cs="Calibri" w:eastAsia="Calibri" w:hAnsi="Calibri"/>
          <w:b/>
          <w:bCs/>
          <w:caps/>
          <w:color w:val="697A9B"/>
          <w:spacing w:val="24"/>
          <w:sz w:val="15"/>
          <w:szCs w:val="15"/>
        </w:rPr>
        <w:t xml:space="preserve">Quote</w:t>
      </w:r>
    </w:p>
    <w:p>
      <w:pPr>
        <w:spacing w:after="160" w:before="0" w:line="276"/>
      </w:pPr>
      <w:r>
        <w:rPr>
          <w:rFonts w:ascii="Calibri" w:cs="Calibri" w:eastAsia="Calibri" w:hAnsi="Calibri"/>
          <w:color w:val="2A3A56"/>
          <w:sz w:val="22"/>
          <w:szCs w:val="22"/>
        </w:rPr>
        <w:t xml:space="preserve">True innovation is not about adopting the latest technology—it is about solving tomorrow’s financial challenges before they become today’s business problems. Every product we build begins with understanding how financial markets are evolving, where institutions are heading, and what capabilities they will need to succeed in the future.</w:t>
      </w:r>
    </w:p>
    <w:p>
      <w:pPr>
        <w:keepNext/>
        <w:pBdr>
          <w:bottom w:val="single" w:color="C6D3EE" w:sz="6" w:space="3"/>
        </w:pBdr>
        <w:spacing w:after="140" w:before="320"/>
      </w:pPr>
      <w:r>
        <w:rPr>
          <w:rFonts w:ascii="Calibri" w:cs="Calibri" w:eastAsia="Calibri" w:hAnsi="Calibri"/>
          <w:b/>
          <w:bCs/>
          <w:color w:val="001B4D"/>
          <w:sz w:val="26"/>
          <w:szCs w:val="26"/>
        </w:rPr>
        <w:t xml:space="preserve">Leadership &amp; Payment Experience</w:t>
      </w:r>
    </w:p>
    <w:p>
      <w:pPr>
        <w:spacing w:after="160" w:before="0" w:line="276"/>
      </w:pPr>
      <w:r>
        <w:rPr>
          <w:rFonts w:ascii="Calibri" w:cs="Calibri" w:eastAsia="Calibri" w:hAnsi="Calibri"/>
          <w:i/>
          <w:iCs/>
          <w:color w:val="697A9B"/>
          <w:sz w:val="18"/>
          <w:szCs w:val="18"/>
        </w:rPr>
        <w:t xml:space="preserve">Rotating slideshow — four slides.</w:t>
      </w:r>
    </w:p>
    <w:p>
      <w:pPr>
        <w:keepNext/>
        <w:spacing w:after="40" w:before="0" w:line="276"/>
      </w:pPr>
      <w:r>
        <w:rPr>
          <w:rFonts w:ascii="Calibri" w:cs="Calibri" w:eastAsia="Calibri" w:hAnsi="Calibri"/>
          <w:b/>
          <w:bCs/>
          <w:caps/>
          <w:color w:val="697A9B"/>
          <w:spacing w:val="24"/>
          <w:sz w:val="15"/>
          <w:szCs w:val="15"/>
        </w:rPr>
        <w:t xml:space="preserve">Experience</w:t>
      </w:r>
    </w:p>
    <w:p>
      <w:pPr>
        <w:spacing w:after="160" w:before="0" w:line="276"/>
      </w:pPr>
      <w:r>
        <w:rPr>
          <w:rFonts w:ascii="Calibri" w:cs="Calibri" w:eastAsia="Calibri" w:hAnsi="Calibri"/>
          <w:color w:val="2A3A56"/>
          <w:sz w:val="22"/>
          <w:szCs w:val="22"/>
        </w:rPr>
        <w:t xml:space="preserve">30+ Years</w:t>
      </w:r>
    </w:p>
    <w:p>
      <w:pPr>
        <w:keepNext/>
        <w:spacing w:after="40" w:before="0" w:line="276"/>
      </w:pPr>
      <w:r>
        <w:rPr>
          <w:rFonts w:ascii="Calibri" w:cs="Calibri" w:eastAsia="Calibri" w:hAnsi="Calibri"/>
          <w:b/>
          <w:bCs/>
          <w:caps/>
          <w:color w:val="697A9B"/>
          <w:spacing w:val="24"/>
          <w:sz w:val="15"/>
          <w:szCs w:val="15"/>
        </w:rPr>
        <w:t xml:space="preserve">Delivered</w:t>
      </w:r>
    </w:p>
    <w:p>
      <w:pPr>
        <w:spacing w:after="160" w:before="0" w:line="276"/>
      </w:pPr>
      <w:r>
        <w:rPr>
          <w:rFonts w:ascii="Calibri" w:cs="Calibri" w:eastAsia="Calibri" w:hAnsi="Calibri"/>
          <w:color w:val="2A3A56"/>
          <w:sz w:val="22"/>
          <w:szCs w:val="22"/>
        </w:rPr>
        <w:t xml:space="preserve">75+ Banks</w:t>
      </w:r>
    </w:p>
    <w:p>
      <w:pPr>
        <w:keepNext/>
        <w:spacing w:after="40" w:before="0" w:line="276"/>
      </w:pPr>
      <w:r>
        <w:rPr>
          <w:rFonts w:ascii="Calibri" w:cs="Calibri" w:eastAsia="Calibri" w:hAnsi="Calibri"/>
          <w:b/>
          <w:bCs/>
          <w:caps/>
          <w:color w:val="697A9B"/>
          <w:spacing w:val="24"/>
          <w:sz w:val="15"/>
          <w:szCs w:val="15"/>
        </w:rPr>
        <w:t xml:space="preserve">Expertise</w:t>
      </w:r>
    </w:p>
    <w:p>
      <w:pPr>
        <w:spacing w:after="160" w:before="0" w:line="276"/>
      </w:pPr>
      <w:r>
        <w:rPr>
          <w:rFonts w:ascii="Calibri" w:cs="Calibri" w:eastAsia="Calibri" w:hAnsi="Calibri"/>
          <w:color w:val="2A3A56"/>
          <w:sz w:val="22"/>
          <w:szCs w:val="22"/>
        </w:rPr>
        <w:t xml:space="preserve">Multiple Payment Schemes — CBDC, RTGS, EFT, ACH, RTP, UPI, SWIFT, Payment Hub</w:t>
      </w:r>
    </w:p>
    <w:p>
      <w:pPr>
        <w:keepNext/>
        <w:spacing w:after="40" w:before="0" w:line="276"/>
      </w:pPr>
      <w:r>
        <w:rPr>
          <w:rFonts w:ascii="Calibri" w:cs="Calibri" w:eastAsia="Calibri" w:hAnsi="Calibri"/>
          <w:b/>
          <w:bCs/>
          <w:caps/>
          <w:color w:val="697A9B"/>
          <w:spacing w:val="24"/>
          <w:sz w:val="15"/>
          <w:szCs w:val="15"/>
        </w:rPr>
        <w:t xml:space="preserve">Leadership</w:t>
      </w:r>
    </w:p>
    <w:p>
      <w:pPr>
        <w:spacing w:after="160" w:before="0" w:line="276"/>
      </w:pPr>
      <w:r>
        <w:rPr>
          <w:rFonts w:ascii="Calibri" w:cs="Calibri" w:eastAsia="Calibri" w:hAnsi="Calibri"/>
          <w:color w:val="2A3A56"/>
          <w:sz w:val="22"/>
          <w:szCs w:val="22"/>
        </w:rPr>
        <w:t xml:space="preserve">Global Payment Infrastructure</w:t>
      </w:r>
    </w:p>
    <w:p>
      <w:pPr>
        <w:keepNext/>
        <w:pBdr>
          <w:bottom w:val="single" w:color="C6D3EE" w:sz="6" w:space="3"/>
        </w:pBdr>
        <w:spacing w:after="140" w:before="320"/>
      </w:pPr>
      <w:r>
        <w:rPr>
          <w:rFonts w:ascii="Calibri" w:cs="Calibri" w:eastAsia="Calibri" w:hAnsi="Calibri"/>
          <w:b/>
          <w:bCs/>
          <w:color w:val="001B4D"/>
          <w:sz w:val="26"/>
          <w:szCs w:val="26"/>
        </w:rPr>
        <w:t xml:space="preserve">Leadership Team</w:t>
      </w:r>
    </w:p>
    <w:p>
      <w:pPr>
        <w:spacing w:after="160" w:before="0" w:line="276"/>
      </w:pPr>
      <w:r>
        <w:rPr>
          <w:rFonts w:ascii="Calibri" w:cs="Calibri" w:eastAsia="Calibri" w:hAnsi="Calibri"/>
          <w:i/>
          <w:iCs/>
          <w:color w:val="697A9B"/>
          <w:sz w:val="18"/>
          <w:szCs w:val="18"/>
        </w:rPr>
        <w:t xml:space="preserve">Sub-page of About.</w:t>
      </w:r>
    </w:p>
    <w:p>
      <w:pPr>
        <w:keepNext/>
        <w:spacing w:after="40" w:before="0" w:line="276"/>
      </w:pPr>
      <w:r>
        <w:rPr>
          <w:rFonts w:ascii="Calibri" w:cs="Calibri" w:eastAsia="Calibri" w:hAnsi="Calibri"/>
          <w:b/>
          <w:bCs/>
          <w:caps/>
          <w:color w:val="697A9B"/>
          <w:spacing w:val="24"/>
          <w:sz w:val="15"/>
          <w:szCs w:val="15"/>
        </w:rPr>
        <w:t xml:space="preserve">Sub-heading</w:t>
      </w:r>
    </w:p>
    <w:p>
      <w:pPr>
        <w:spacing w:after="160" w:before="0" w:line="276"/>
      </w:pPr>
      <w:r>
        <w:rPr>
          <w:rFonts w:ascii="Calibri" w:cs="Calibri" w:eastAsia="Calibri" w:hAnsi="Calibri"/>
          <w:color w:val="2A3A56"/>
          <w:sz w:val="22"/>
          <w:szCs w:val="22"/>
        </w:rPr>
        <w:t xml:space="preserve">The People Building OrbisMoneta</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A senior team of financial infrastructure practitioners, product leaders and engineers guiding OrbisMoneta's strategy, platforms and client engagements.</w:t>
      </w:r>
    </w:p>
    <w:p>
      <w:pPr>
        <w:keepNext/>
        <w:spacing w:after="60" w:before="220" w:line="276"/>
      </w:pPr>
      <w:r>
        <w:rPr>
          <w:rFonts w:ascii="Calibri" w:cs="Calibri" w:eastAsia="Calibri" w:hAnsi="Calibri"/>
          <w:b/>
          <w:bCs/>
          <w:color w:val="0049C7"/>
          <w:sz w:val="24"/>
          <w:szCs w:val="24"/>
        </w:rPr>
        <w:t xml:space="preserve">Sanjay Bhoite</w:t>
      </w:r>
    </w:p>
    <w:p>
      <w:pPr>
        <w:keepNext/>
        <w:spacing w:after="40" w:before="0" w:line="276"/>
      </w:pPr>
      <w:r>
        <w:rPr>
          <w:rFonts w:ascii="Calibri" w:cs="Calibri" w:eastAsia="Calibri" w:hAnsi="Calibri"/>
          <w:b/>
          <w:bCs/>
          <w:caps/>
          <w:color w:val="697A9B"/>
          <w:spacing w:val="24"/>
          <w:sz w:val="15"/>
          <w:szCs w:val="15"/>
        </w:rPr>
        <w:t xml:space="preserve">Job title</w:t>
      </w:r>
    </w:p>
    <w:p>
      <w:pPr>
        <w:spacing w:after="160" w:before="0" w:line="276"/>
      </w:pPr>
      <w:r>
        <w:rPr>
          <w:rFonts w:ascii="Calibri" w:cs="Calibri" w:eastAsia="Calibri" w:hAnsi="Calibri"/>
          <w:color w:val="2A3A56"/>
          <w:sz w:val="22"/>
          <w:szCs w:val="22"/>
        </w:rPr>
        <w:t xml:space="preserve">Chief Executive Officer &amp; Chief Product Strategist</w:t>
      </w:r>
    </w:p>
    <w:p>
      <w:pPr>
        <w:spacing w:after="160" w:before="0" w:line="276"/>
      </w:pPr>
      <w:r>
        <w:rPr>
          <w:rFonts w:ascii="Calibri" w:cs="Calibri" w:eastAsia="Calibri" w:hAnsi="Calibri"/>
          <w:color w:val="2A3A56"/>
          <w:sz w:val="22"/>
          <w:szCs w:val="22"/>
        </w:rPr>
        <w:t xml:space="preserve">Sanjay Bhoite is a financial infrastructure strategist and product innovation leader with nearly 30 years of global experience in payments and financial technology. Having partnered with 75+ banks, financial institutions, central banks, and national payment organizations, he specializes in payment modernization, digital currencies, tokenization, AI-driven financial services, and enterprise financial platforms. At OrbisMoneta, he is shaping the next generation of financial infrastructure by transforming emerging industry trends into secure, scalable, and future-ready products for financial institutions worldwide.</w:t>
      </w:r>
    </w:p>
    <w:p>
      <w:pPr>
        <w:keepNext/>
        <w:spacing w:after="40" w:before="0" w:line="276"/>
      </w:pPr>
      <w:r>
        <w:rPr>
          <w:rFonts w:ascii="Calibri" w:cs="Calibri" w:eastAsia="Calibri" w:hAnsi="Calibri"/>
          <w:b/>
          <w:bCs/>
          <w:caps/>
          <w:color w:val="697A9B"/>
          <w:spacing w:val="24"/>
          <w:sz w:val="15"/>
          <w:szCs w:val="15"/>
        </w:rPr>
        <w:t xml:space="preserve">Profiles 2 &amp; 3 — placeholder</w:t>
      </w:r>
    </w:p>
    <w:p>
      <w:pPr>
        <w:spacing w:after="160" w:before="0" w:line="276"/>
      </w:pPr>
      <w:r>
        <w:rPr>
          <w:rFonts w:ascii="Calibri" w:cs="Calibri" w:eastAsia="Calibri" w:hAnsi="Calibri"/>
          <w:color w:val="2A3A56"/>
          <w:sz w:val="22"/>
          <w:szCs w:val="22"/>
        </w:rPr>
        <w:t xml:space="preserve">Additional Leadership Profile — Profile coming soon</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“Co-founder’s profile yet to be received.” — please supply name, role, photograph and biography (≈ 90 words, matching the format above) for each additional leader. The layout supports up to five profiles.</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Profile photographs are outstanding. The CEO card currently shows initials (“SB”) in place of a photograph.</w:t>
      </w:r>
    </w:p>
    <w:p>
      <w:pPr>
        <w:keepNext/>
        <w:pBdr>
          <w:bottom w:val="single" w:color="C6D3EE" w:sz="6" w:space="3"/>
        </w:pBdr>
        <w:spacing w:after="140" w:before="320"/>
      </w:pPr>
      <w:r>
        <w:rPr>
          <w:rFonts w:ascii="Calibri" w:cs="Calibri" w:eastAsia="Calibri" w:hAnsi="Calibri"/>
          <w:b/>
          <w:bCs/>
          <w:color w:val="001B4D"/>
          <w:sz w:val="26"/>
          <w:szCs w:val="26"/>
        </w:rPr>
        <w:t xml:space="preserve">Credentials strip</w:t>
      </w:r>
    </w:p>
    <w:p>
      <w:pPr>
        <w:keepNext/>
        <w:spacing w:after="40" w:before="0" w:line="276"/>
      </w:pPr>
      <w:r>
        <w:rPr>
          <w:rFonts w:ascii="Calibri" w:cs="Calibri" w:eastAsia="Calibri" w:hAnsi="Calibri"/>
          <w:b/>
          <w:bCs/>
          <w:caps/>
          <w:color w:val="697A9B"/>
          <w:spacing w:val="24"/>
          <w:sz w:val="15"/>
          <w:szCs w:val="15"/>
        </w:rPr>
        <w:t xml:space="preserve">Metric 1</w:t>
      </w:r>
    </w:p>
    <w:p>
      <w:pPr>
        <w:spacing w:after="160" w:before="0" w:line="276"/>
      </w:pPr>
      <w:r>
        <w:rPr>
          <w:rFonts w:ascii="Calibri" w:cs="Calibri" w:eastAsia="Calibri" w:hAnsi="Calibri"/>
          <w:color w:val="2A3A56"/>
          <w:sz w:val="22"/>
          <w:szCs w:val="22"/>
        </w:rPr>
        <w:t xml:space="preserve">Global — Countries Served</w:t>
      </w:r>
    </w:p>
    <w:p>
      <w:pPr>
        <w:keepNext/>
        <w:spacing w:after="40" w:before="0" w:line="276"/>
      </w:pPr>
      <w:r>
        <w:rPr>
          <w:rFonts w:ascii="Calibri" w:cs="Calibri" w:eastAsia="Calibri" w:hAnsi="Calibri"/>
          <w:b/>
          <w:bCs/>
          <w:caps/>
          <w:color w:val="697A9B"/>
          <w:spacing w:val="24"/>
          <w:sz w:val="15"/>
          <w:szCs w:val="15"/>
        </w:rPr>
        <w:t xml:space="preserve">Metric 2</w:t>
      </w:r>
    </w:p>
    <w:p>
      <w:pPr>
        <w:spacing w:after="160" w:before="0" w:line="276"/>
      </w:pPr>
      <w:r>
        <w:rPr>
          <w:rFonts w:ascii="Calibri" w:cs="Calibri" w:eastAsia="Calibri" w:hAnsi="Calibri"/>
          <w:color w:val="2A3A56"/>
          <w:sz w:val="22"/>
          <w:szCs w:val="22"/>
        </w:rPr>
        <w:t xml:space="preserve">Payments · AI · Digital Assets — Enterprise Platforms</w:t>
      </w:r>
    </w:p>
    <w:p>
      <w:pPr>
        <w:keepNext/>
        <w:spacing w:after="40" w:before="0" w:line="276"/>
      </w:pPr>
      <w:r>
        <w:rPr>
          <w:rFonts w:ascii="Calibri" w:cs="Calibri" w:eastAsia="Calibri" w:hAnsi="Calibri"/>
          <w:b/>
          <w:bCs/>
          <w:caps/>
          <w:color w:val="697A9B"/>
          <w:spacing w:val="24"/>
          <w:sz w:val="15"/>
          <w:szCs w:val="15"/>
        </w:rPr>
        <w:t xml:space="preserve">Metric 3</w:t>
      </w:r>
    </w:p>
    <w:p>
      <w:pPr>
        <w:spacing w:after="160" w:before="0" w:line="276"/>
      </w:pPr>
      <w:r>
        <w:rPr>
          <w:rFonts w:ascii="Calibri" w:cs="Calibri" w:eastAsia="Calibri" w:hAnsi="Calibri"/>
          <w:color w:val="2A3A56"/>
          <w:sz w:val="22"/>
          <w:szCs w:val="22"/>
        </w:rPr>
        <w:t xml:space="preserve">Advisory + Products + Engineering — Delivery Model</w:t>
      </w:r>
    </w:p>
    <w:p>
      <w:pPr>
        <w:keepNext/>
        <w:pBdr>
          <w:bottom w:val="single" w:color="C6D3EE" w:sz="6" w:space="3"/>
        </w:pBdr>
        <w:spacing w:after="140" w:before="320"/>
      </w:pPr>
      <w:r>
        <w:rPr>
          <w:rFonts w:ascii="Calibri" w:cs="Calibri" w:eastAsia="Calibri" w:hAnsi="Calibri"/>
          <w:b/>
          <w:bCs/>
          <w:color w:val="001B4D"/>
          <w:sz w:val="26"/>
          <w:szCs w:val="26"/>
        </w:rPr>
        <w:t xml:space="preserve">Area of Expertise</w:t>
      </w:r>
    </w:p>
    <w:p>
      <w:pPr>
        <w:spacing w:after="160" w:before="0" w:line="276"/>
      </w:pPr>
      <w:r>
        <w:rPr>
          <w:rFonts w:ascii="Calibri" w:cs="Calibri" w:eastAsia="Calibri" w:hAnsi="Calibri"/>
          <w:i/>
          <w:iCs/>
          <w:color w:val="697A9B"/>
          <w:sz w:val="18"/>
          <w:szCs w:val="18"/>
        </w:rPr>
        <w:t xml:space="preserve">Scrolling strip of twelve capability areas.</w:t>
      </w:r>
    </w:p>
    <w:p>
      <w:pPr>
        <w:keepNext/>
        <w:spacing w:after="40" w:before="0" w:line="276"/>
      </w:pPr>
      <w:r>
        <w:rPr>
          <w:rFonts w:ascii="Calibri" w:cs="Calibri" w:eastAsia="Calibri" w:hAnsi="Calibri"/>
          <w:b/>
          <w:bCs/>
          <w:caps/>
          <w:color w:val="697A9B"/>
          <w:spacing w:val="24"/>
          <w:sz w:val="15"/>
          <w:szCs w:val="15"/>
        </w:rPr>
        <w:t xml:space="preserve">Expertise areas</w:t>
      </w:r>
    </w:p>
    <w:p>
      <w:pPr>
        <w:pStyle w:val="ListParagraph"/>
        <w:numPr>
          <w:ilvl w:val="0"/>
          <w:numId w:val="2"/>
        </w:numPr>
        <w:spacing w:after="40" w:line="264"/>
      </w:pPr>
      <w:r>
        <w:rPr>
          <w:rFonts w:ascii="Calibri" w:cs="Calibri" w:eastAsia="Calibri" w:hAnsi="Calibri"/>
          <w:color w:val="2A3A56"/>
          <w:sz w:val="21"/>
          <w:szCs w:val="21"/>
        </w:rPr>
        <w:t xml:space="preserve">Enterprise Payment Hubs &amp; Payment Modernization</w:t>
      </w:r>
    </w:p>
    <w:p>
      <w:pPr>
        <w:pStyle w:val="ListParagraph"/>
        <w:numPr>
          <w:ilvl w:val="0"/>
          <w:numId w:val="2"/>
        </w:numPr>
        <w:spacing w:after="40" w:line="264"/>
      </w:pPr>
      <w:r>
        <w:rPr>
          <w:rFonts w:ascii="Calibri" w:cs="Calibri" w:eastAsia="Calibri" w:hAnsi="Calibri"/>
          <w:color w:val="2A3A56"/>
          <w:sz w:val="21"/>
          <w:szCs w:val="21"/>
        </w:rPr>
        <w:t xml:space="preserve">Financial Market Infrastructure (FMI)</w:t>
      </w:r>
    </w:p>
    <w:p>
      <w:pPr>
        <w:pStyle w:val="ListParagraph"/>
        <w:numPr>
          <w:ilvl w:val="0"/>
          <w:numId w:val="2"/>
        </w:numPr>
        <w:spacing w:after="40" w:line="264"/>
      </w:pPr>
      <w:r>
        <w:rPr>
          <w:rFonts w:ascii="Calibri" w:cs="Calibri" w:eastAsia="Calibri" w:hAnsi="Calibri"/>
          <w:color w:val="2A3A56"/>
          <w:sz w:val="21"/>
          <w:szCs w:val="21"/>
        </w:rPr>
        <w:t xml:space="preserve">Cross-Border Payments</w:t>
      </w:r>
    </w:p>
    <w:p>
      <w:pPr>
        <w:pStyle w:val="ListParagraph"/>
        <w:numPr>
          <w:ilvl w:val="0"/>
          <w:numId w:val="2"/>
        </w:numPr>
        <w:spacing w:after="40" w:line="264"/>
      </w:pPr>
      <w:r>
        <w:rPr>
          <w:rFonts w:ascii="Calibri" w:cs="Calibri" w:eastAsia="Calibri" w:hAnsi="Calibri"/>
          <w:color w:val="2A3A56"/>
          <w:sz w:val="21"/>
          <w:szCs w:val="21"/>
        </w:rPr>
        <w:t xml:space="preserve">CBDCs &amp; Digital Currency Infrastructure</w:t>
      </w:r>
    </w:p>
    <w:p>
      <w:pPr>
        <w:pStyle w:val="ListParagraph"/>
        <w:numPr>
          <w:ilvl w:val="0"/>
          <w:numId w:val="2"/>
        </w:numPr>
        <w:spacing w:after="40" w:line="264"/>
      </w:pPr>
      <w:r>
        <w:rPr>
          <w:rFonts w:ascii="Calibri" w:cs="Calibri" w:eastAsia="Calibri" w:hAnsi="Calibri"/>
          <w:color w:val="2A3A56"/>
          <w:sz w:val="21"/>
          <w:szCs w:val="21"/>
        </w:rPr>
        <w:t xml:space="preserve">Stablecoins &amp; Programmable Money</w:t>
      </w:r>
    </w:p>
    <w:p>
      <w:pPr>
        <w:pStyle w:val="ListParagraph"/>
        <w:numPr>
          <w:ilvl w:val="0"/>
          <w:numId w:val="2"/>
        </w:numPr>
        <w:spacing w:after="40" w:line="264"/>
      </w:pPr>
      <w:r>
        <w:rPr>
          <w:rFonts w:ascii="Calibri" w:cs="Calibri" w:eastAsia="Calibri" w:hAnsi="Calibri"/>
          <w:color w:val="2A3A56"/>
          <w:sz w:val="21"/>
          <w:szCs w:val="21"/>
        </w:rPr>
        <w:t xml:space="preserve">Asset Tokenization &amp; Digital Asset Platforms</w:t>
      </w:r>
    </w:p>
    <w:p>
      <w:pPr>
        <w:pStyle w:val="ListParagraph"/>
        <w:numPr>
          <w:ilvl w:val="0"/>
          <w:numId w:val="2"/>
        </w:numPr>
        <w:spacing w:after="40" w:line="264"/>
      </w:pPr>
      <w:r>
        <w:rPr>
          <w:rFonts w:ascii="Calibri" w:cs="Calibri" w:eastAsia="Calibri" w:hAnsi="Calibri"/>
          <w:color w:val="2A3A56"/>
          <w:sz w:val="21"/>
          <w:szCs w:val="21"/>
        </w:rPr>
        <w:t xml:space="preserve">ISO 20022 Transformation &amp; Payment Interoperability</w:t>
      </w:r>
    </w:p>
    <w:p>
      <w:pPr>
        <w:pStyle w:val="ListParagraph"/>
        <w:numPr>
          <w:ilvl w:val="0"/>
          <w:numId w:val="2"/>
        </w:numPr>
        <w:spacing w:after="40" w:line="264"/>
      </w:pPr>
      <w:r>
        <w:rPr>
          <w:rFonts w:ascii="Calibri" w:cs="Calibri" w:eastAsia="Calibri" w:hAnsi="Calibri"/>
          <w:color w:val="2A3A56"/>
          <w:sz w:val="21"/>
          <w:szCs w:val="21"/>
        </w:rPr>
        <w:t xml:space="preserve">AI for Financial Services &amp; Intelligent Automation</w:t>
      </w:r>
    </w:p>
    <w:p>
      <w:pPr>
        <w:pStyle w:val="ListParagraph"/>
        <w:numPr>
          <w:ilvl w:val="0"/>
          <w:numId w:val="2"/>
        </w:numPr>
        <w:spacing w:after="40" w:line="264"/>
      </w:pPr>
      <w:r>
        <w:rPr>
          <w:rFonts w:ascii="Calibri" w:cs="Calibri" w:eastAsia="Calibri" w:hAnsi="Calibri"/>
          <w:color w:val="2A3A56"/>
          <w:sz w:val="21"/>
          <w:szCs w:val="21"/>
        </w:rPr>
        <w:t xml:space="preserve">Enterprise Product Strategy &amp; Innovation</w:t>
      </w:r>
    </w:p>
    <w:p>
      <w:pPr>
        <w:pStyle w:val="ListParagraph"/>
        <w:numPr>
          <w:ilvl w:val="0"/>
          <w:numId w:val="2"/>
        </w:numPr>
        <w:spacing w:after="40" w:line="264"/>
      </w:pPr>
      <w:r>
        <w:rPr>
          <w:rFonts w:ascii="Calibri" w:cs="Calibri" w:eastAsia="Calibri" w:hAnsi="Calibri"/>
          <w:color w:val="2A3A56"/>
          <w:sz w:val="21"/>
          <w:szCs w:val="21"/>
        </w:rPr>
        <w:t xml:space="preserve">Cloud-Native Financial Platforms</w:t>
      </w:r>
    </w:p>
    <w:p>
      <w:pPr>
        <w:pStyle w:val="ListParagraph"/>
        <w:numPr>
          <w:ilvl w:val="0"/>
          <w:numId w:val="2"/>
        </w:numPr>
        <w:spacing w:after="40" w:line="264"/>
      </w:pPr>
      <w:r>
        <w:rPr>
          <w:rFonts w:ascii="Calibri" w:cs="Calibri" w:eastAsia="Calibri" w:hAnsi="Calibri"/>
          <w:color w:val="2A3A56"/>
          <w:sz w:val="21"/>
          <w:szCs w:val="21"/>
        </w:rPr>
        <w:t xml:space="preserve">Financial Crime, Fraud &amp; Risk Management</w:t>
      </w:r>
    </w:p>
    <w:p>
      <w:pPr>
        <w:pStyle w:val="ListParagraph"/>
        <w:numPr>
          <w:ilvl w:val="0"/>
          <w:numId w:val="2"/>
        </w:numPr>
        <w:spacing w:after="40" w:line="264"/>
      </w:pPr>
      <w:r>
        <w:rPr>
          <w:rFonts w:ascii="Calibri" w:cs="Calibri" w:eastAsia="Calibri" w:hAnsi="Calibri"/>
          <w:color w:val="2A3A56"/>
          <w:sz w:val="21"/>
          <w:szCs w:val="21"/>
        </w:rPr>
        <w:t xml:space="preserve">API Banking &amp; Open Finance</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Careers — to be created</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“Career page to be added on the About.” — no careers content exists yet. To build this we need: an employer positioning statement (≈ 60 words), 3–4 cultural principles, current open roles (title, location, type, description) and the application email or applicant-tracking link. The “Career” navigation item currently points to the Contact section.</w:t>
      </w:r>
    </w:p>
    <w:p>
      <w:pPr>
        <w:keepNext/>
        <w:pageBreakBefore/>
        <w:spacing w:after="60" w:before="0" w:line="276"/>
      </w:pPr>
      <w:r>
        <w:rPr>
          <w:rFonts w:ascii="Calibri" w:cs="Calibri" w:eastAsia="Calibri" w:hAnsi="Calibri"/>
          <w:b/>
          <w:bCs/>
          <w:caps/>
          <w:color w:val="0087DE"/>
          <w:spacing w:val="30"/>
          <w:sz w:val="16"/>
          <w:szCs w:val="16"/>
        </w:rPr>
        <w:t xml:space="preserve">Page 8</w:t>
      </w:r>
    </w:p>
    <w:p>
      <w:pPr>
        <w:keepNext/>
        <w:spacing w:after="80" w:before="0" w:line="300"/>
      </w:pPr>
      <w:r>
        <w:rPr>
          <w:rFonts w:ascii="Calibri" w:cs="Calibri" w:eastAsia="Calibri" w:hAnsi="Calibri"/>
          <w:b/>
          <w:bCs/>
          <w:color w:val="001B4D"/>
          <w:sz w:val="40"/>
          <w:szCs w:val="40"/>
        </w:rPr>
        <w:t xml:space="preserve">Insights</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 thought-leadership index. Nine article titles are in place; the articles themselves are still to be written.</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Insights</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Perspectives on the future of money.</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Research, analysis and field notes from practitioners engineering financial infrastructure — covering digital money, payments, AI, risk and the evolving regulatory landscape.</w:t>
      </w:r>
    </w:p>
    <w:p>
      <w:pPr>
        <w:keepNext/>
        <w:spacing w:after="40" w:before="0" w:line="276"/>
      </w:pPr>
      <w:r>
        <w:rPr>
          <w:rFonts w:ascii="Calibri" w:cs="Calibri" w:eastAsia="Calibri" w:hAnsi="Calibri"/>
          <w:b/>
          <w:bCs/>
          <w:caps/>
          <w:color w:val="697A9B"/>
          <w:spacing w:val="24"/>
          <w:sz w:val="15"/>
          <w:szCs w:val="15"/>
        </w:rPr>
        <w:t xml:space="preserve">Filter categories</w:t>
      </w:r>
    </w:p>
    <w:p>
      <w:pPr>
        <w:pStyle w:val="ListParagraph"/>
        <w:numPr>
          <w:ilvl w:val="0"/>
          <w:numId w:val="2"/>
        </w:numPr>
        <w:spacing w:after="40" w:line="264"/>
      </w:pPr>
      <w:r>
        <w:rPr>
          <w:rFonts w:ascii="Calibri" w:cs="Calibri" w:eastAsia="Calibri" w:hAnsi="Calibri"/>
          <w:color w:val="2A3A56"/>
          <w:sz w:val="21"/>
          <w:szCs w:val="21"/>
        </w:rPr>
        <w:t xml:space="preserve">All</w:t>
      </w:r>
    </w:p>
    <w:p>
      <w:pPr>
        <w:pStyle w:val="ListParagraph"/>
        <w:numPr>
          <w:ilvl w:val="0"/>
          <w:numId w:val="2"/>
        </w:numPr>
        <w:spacing w:after="40" w:line="264"/>
      </w:pPr>
      <w:r>
        <w:rPr>
          <w:rFonts w:ascii="Calibri" w:cs="Calibri" w:eastAsia="Calibri" w:hAnsi="Calibri"/>
          <w:color w:val="2A3A56"/>
          <w:sz w:val="21"/>
          <w:szCs w:val="21"/>
        </w:rPr>
        <w:t xml:space="preserve">CBDCs &amp; Digital Money</w:t>
      </w:r>
    </w:p>
    <w:p>
      <w:pPr>
        <w:pStyle w:val="ListParagraph"/>
        <w:numPr>
          <w:ilvl w:val="0"/>
          <w:numId w:val="2"/>
        </w:numPr>
        <w:spacing w:after="40" w:line="264"/>
      </w:pPr>
      <w:r>
        <w:rPr>
          <w:rFonts w:ascii="Calibri" w:cs="Calibri" w:eastAsia="Calibri" w:hAnsi="Calibri"/>
          <w:color w:val="2A3A56"/>
          <w:sz w:val="21"/>
          <w:szCs w:val="21"/>
        </w:rPr>
        <w:t xml:space="preserve">Stablecoins</w:t>
      </w:r>
    </w:p>
    <w:p>
      <w:pPr>
        <w:pStyle w:val="ListParagraph"/>
        <w:numPr>
          <w:ilvl w:val="0"/>
          <w:numId w:val="2"/>
        </w:numPr>
        <w:spacing w:after="40" w:line="264"/>
      </w:pPr>
      <w:r>
        <w:rPr>
          <w:rFonts w:ascii="Calibri" w:cs="Calibri" w:eastAsia="Calibri" w:hAnsi="Calibri"/>
          <w:color w:val="2A3A56"/>
          <w:sz w:val="21"/>
          <w:szCs w:val="21"/>
        </w:rPr>
        <w:t xml:space="preserve">Enterprise Payments</w:t>
      </w:r>
    </w:p>
    <w:p>
      <w:pPr>
        <w:pStyle w:val="ListParagraph"/>
        <w:numPr>
          <w:ilvl w:val="0"/>
          <w:numId w:val="2"/>
        </w:numPr>
        <w:spacing w:after="40" w:line="264"/>
      </w:pPr>
      <w:r>
        <w:rPr>
          <w:rFonts w:ascii="Calibri" w:cs="Calibri" w:eastAsia="Calibri" w:hAnsi="Calibri"/>
          <w:color w:val="2A3A56"/>
          <w:sz w:val="21"/>
          <w:szCs w:val="21"/>
        </w:rPr>
        <w:t xml:space="preserve">Cross-Border</w:t>
      </w:r>
    </w:p>
    <w:p>
      <w:pPr>
        <w:pStyle w:val="ListParagraph"/>
        <w:numPr>
          <w:ilvl w:val="0"/>
          <w:numId w:val="2"/>
        </w:numPr>
        <w:spacing w:after="40" w:line="264"/>
      </w:pPr>
      <w:r>
        <w:rPr>
          <w:rFonts w:ascii="Calibri" w:cs="Calibri" w:eastAsia="Calibri" w:hAnsi="Calibri"/>
          <w:color w:val="2A3A56"/>
          <w:sz w:val="21"/>
          <w:szCs w:val="21"/>
        </w:rPr>
        <w:t xml:space="preserve">AI &amp; Risk</w:t>
      </w:r>
    </w:p>
    <w:p>
      <w:pPr>
        <w:pStyle w:val="ListParagraph"/>
        <w:numPr>
          <w:ilvl w:val="0"/>
          <w:numId w:val="2"/>
        </w:numPr>
        <w:spacing w:after="40" w:line="264"/>
      </w:pPr>
      <w:r>
        <w:rPr>
          <w:rFonts w:ascii="Calibri" w:cs="Calibri" w:eastAsia="Calibri" w:hAnsi="Calibri"/>
          <w:color w:val="2A3A56"/>
          <w:sz w:val="21"/>
          <w:szCs w:val="21"/>
        </w:rPr>
        <w:t xml:space="preserve">Digital Assets</w:t>
      </w:r>
    </w:p>
    <w:p>
      <w:pPr>
        <w:pStyle w:val="ListParagraph"/>
        <w:numPr>
          <w:ilvl w:val="0"/>
          <w:numId w:val="2"/>
        </w:numPr>
        <w:spacing w:after="40" w:line="264"/>
      </w:pPr>
      <w:r>
        <w:rPr>
          <w:rFonts w:ascii="Calibri" w:cs="Calibri" w:eastAsia="Calibri" w:hAnsi="Calibri"/>
          <w:color w:val="2A3A56"/>
          <w:sz w:val="21"/>
          <w:szCs w:val="21"/>
        </w:rPr>
        <w:t xml:space="preserve">ISO 20022</w:t>
      </w:r>
    </w:p>
    <w:p>
      <w:pPr>
        <w:pStyle w:val="ListParagraph"/>
        <w:numPr>
          <w:ilvl w:val="0"/>
          <w:numId w:val="2"/>
        </w:numPr>
        <w:spacing w:after="40" w:line="264"/>
      </w:pPr>
      <w:r>
        <w:rPr>
          <w:rFonts w:ascii="Calibri" w:cs="Calibri" w:eastAsia="Calibri" w:hAnsi="Calibri"/>
          <w:color w:val="2A3A56"/>
          <w:sz w:val="21"/>
          <w:szCs w:val="21"/>
        </w:rPr>
        <w:t xml:space="preserve">Open Finance</w:t>
      </w:r>
    </w:p>
    <w:p>
      <w:pPr>
        <w:spacing w:after="100" w:before="0" w:line="276"/>
      </w:pPr>
      <w:r>
        <w:rPr>
          <w:rFonts w:ascii="Calibri" w:cs="Calibri" w:eastAsia="Calibri" w:hAnsi="Calibri"/>
          <w:color w:val="2A3A56"/>
          <w:sz w:val="8"/>
          <w:szCs w:val="8"/>
        </w:rPr>
        <w:t xml:space="preserve"/>
      </w:r>
    </w:p>
    <w:p>
      <w:pPr>
        <w:keepNext/>
        <w:pBdr>
          <w:bottom w:val="single" w:color="C6D3EE" w:sz="6" w:space="3"/>
        </w:pBdr>
        <w:spacing w:after="140" w:before="320"/>
      </w:pPr>
      <w:r>
        <w:rPr>
          <w:rFonts w:ascii="Calibri" w:cs="Calibri" w:eastAsia="Calibri" w:hAnsi="Calibri"/>
          <w:b/>
          <w:bCs/>
          <w:color w:val="001B4D"/>
          <w:sz w:val="26"/>
          <w:szCs w:val="26"/>
        </w:rPr>
        <w:t xml:space="preserve">Article index</w:t>
      </w:r>
    </w:p>
    <w:p>
      <w:pPr>
        <w:spacing w:after="160" w:before="0" w:line="276"/>
      </w:pPr>
      <w:r>
        <w:rPr>
          <w:rFonts w:ascii="Calibri" w:cs="Calibri" w:eastAsia="Calibri" w:hAnsi="Calibri"/>
          <w:i/>
          <w:iCs/>
          <w:color w:val="697A9B"/>
          <w:sz w:val="18"/>
          <w:szCs w:val="18"/>
        </w:rPr>
        <w:t xml:space="preserve">Nine cards. Each shows a category, a headline and a topic tag.</w:t>
      </w:r>
    </w:p>
    <w:p>
      <w:pPr>
        <w:keepNext/>
        <w:spacing w:after="60" w:before="220" w:line="276"/>
      </w:pPr>
      <w:r>
        <w:rPr>
          <w:rFonts w:ascii="Calibri" w:cs="Calibri" w:eastAsia="Calibri" w:hAnsi="Calibri"/>
          <w:b/>
          <w:bCs/>
          <w:color w:val="0049C7"/>
          <w:sz w:val="24"/>
          <w:szCs w:val="24"/>
        </w:rPr>
        <w:t xml:space="preserve">Designing Retail CBDC for Privacy: The Architecture Central Banks Need to Get Right</w:t>
      </w:r>
    </w:p>
    <w:p>
      <w:pPr>
        <w:spacing w:after="160" w:before="0" w:line="276"/>
      </w:pPr>
      <w:r>
        <w:rPr>
          <w:rFonts w:ascii="Calibri" w:cs="Calibri" w:eastAsia="Calibri" w:hAnsi="Calibri"/>
          <w:i/>
          <w:iCs/>
          <w:color w:val="697A9B"/>
          <w:sz w:val="18"/>
          <w:szCs w:val="18"/>
        </w:rPr>
        <w:t xml:space="preserve">Category: CBDCs &amp; Digital Money   ·   Topic tag: Digital Money</w:t>
      </w:r>
    </w:p>
    <w:p>
      <w:pPr>
        <w:keepNext/>
        <w:spacing w:after="60" w:before="220" w:line="276"/>
      </w:pPr>
      <w:r>
        <w:rPr>
          <w:rFonts w:ascii="Calibri" w:cs="Calibri" w:eastAsia="Calibri" w:hAnsi="Calibri"/>
          <w:b/>
          <w:bCs/>
          <w:color w:val="0049C7"/>
          <w:sz w:val="24"/>
          <w:szCs w:val="24"/>
        </w:rPr>
        <w:t xml:space="preserve">Why Instant Payments Demand a New Approach to Fraud — The Case for AI-Native Risk</w:t>
      </w:r>
    </w:p>
    <w:p>
      <w:pPr>
        <w:spacing w:after="160" w:before="0" w:line="276"/>
      </w:pPr>
      <w:r>
        <w:rPr>
          <w:rFonts w:ascii="Calibri" w:cs="Calibri" w:eastAsia="Calibri" w:hAnsi="Calibri"/>
          <w:i/>
          <w:iCs/>
          <w:color w:val="697A9B"/>
          <w:sz w:val="18"/>
          <w:szCs w:val="18"/>
        </w:rPr>
        <w:t xml:space="preserve">Category: Enterprise Payments   ·   Topic tag: Fraud &amp; Risk</w:t>
      </w:r>
    </w:p>
    <w:p>
      <w:pPr>
        <w:keepNext/>
        <w:spacing w:after="60" w:before="220" w:line="276"/>
      </w:pPr>
      <w:r>
        <w:rPr>
          <w:rFonts w:ascii="Calibri" w:cs="Calibri" w:eastAsia="Calibri" w:hAnsi="Calibri"/>
          <w:b/>
          <w:bCs/>
          <w:color w:val="0049C7"/>
          <w:sz w:val="24"/>
          <w:szCs w:val="24"/>
        </w:rPr>
        <w:t xml:space="preserve">Beyond Compliance: Extracting Real Commercial Value from ISO 20022 Data Richness</w:t>
      </w:r>
    </w:p>
    <w:p>
      <w:pPr>
        <w:spacing w:after="160" w:before="0" w:line="276"/>
      </w:pPr>
      <w:r>
        <w:rPr>
          <w:rFonts w:ascii="Calibri" w:cs="Calibri" w:eastAsia="Calibri" w:hAnsi="Calibri"/>
          <w:i/>
          <w:iCs/>
          <w:color w:val="697A9B"/>
          <w:sz w:val="18"/>
          <w:szCs w:val="18"/>
        </w:rPr>
        <w:t xml:space="preserve">Category: ISO 20022   ·   Topic tag: Enterprise Payments</w:t>
      </w:r>
    </w:p>
    <w:p>
      <w:pPr>
        <w:keepNext/>
        <w:spacing w:after="60" w:before="220" w:line="276"/>
      </w:pPr>
      <w:r>
        <w:rPr>
          <w:rFonts w:ascii="Calibri" w:cs="Calibri" w:eastAsia="Calibri" w:hAnsi="Calibri"/>
          <w:b/>
          <w:bCs/>
          <w:color w:val="0049C7"/>
          <w:sz w:val="24"/>
          <w:szCs w:val="24"/>
        </w:rPr>
        <w:t xml:space="preserve">Stablecoin Regulation in 2025: What Issuers, Banks and Payment Operators Must Do Now</w:t>
      </w:r>
    </w:p>
    <w:p>
      <w:pPr>
        <w:spacing w:after="160" w:before="0" w:line="276"/>
      </w:pPr>
      <w:r>
        <w:rPr>
          <w:rFonts w:ascii="Calibri" w:cs="Calibri" w:eastAsia="Calibri" w:hAnsi="Calibri"/>
          <w:i/>
          <w:iCs/>
          <w:color w:val="697A9B"/>
          <w:sz w:val="18"/>
          <w:szCs w:val="18"/>
        </w:rPr>
        <w:t xml:space="preserve">Category: Stablecoins   ·   Topic tag: Digital Assets</w:t>
      </w:r>
    </w:p>
    <w:p>
      <w:pPr>
        <w:keepNext/>
        <w:spacing w:after="60" w:before="220" w:line="276"/>
      </w:pPr>
      <w:r>
        <w:rPr>
          <w:rFonts w:ascii="Calibri" w:cs="Calibri" w:eastAsia="Calibri" w:hAnsi="Calibri"/>
          <w:b/>
          <w:bCs/>
          <w:color w:val="0049C7"/>
          <w:sz w:val="24"/>
          <w:szCs w:val="24"/>
        </w:rPr>
        <w:t xml:space="preserve">The End of Correspondent Banking As We Know It: What Replaces It and When</w:t>
      </w:r>
    </w:p>
    <w:p>
      <w:pPr>
        <w:spacing w:after="160" w:before="0" w:line="276"/>
      </w:pPr>
      <w:r>
        <w:rPr>
          <w:rFonts w:ascii="Calibri" w:cs="Calibri" w:eastAsia="Calibri" w:hAnsi="Calibri"/>
          <w:i/>
          <w:iCs/>
          <w:color w:val="697A9B"/>
          <w:sz w:val="18"/>
          <w:szCs w:val="18"/>
        </w:rPr>
        <w:t xml:space="preserve">Category: Cross-Border   ·   Topic tag: Cross-Border</w:t>
      </w:r>
    </w:p>
    <w:p>
      <w:pPr>
        <w:keepNext/>
        <w:spacing w:after="60" w:before="220" w:line="276"/>
      </w:pPr>
      <w:r>
        <w:rPr>
          <w:rFonts w:ascii="Calibri" w:cs="Calibri" w:eastAsia="Calibri" w:hAnsi="Calibri"/>
          <w:b/>
          <w:bCs/>
          <w:color w:val="0049C7"/>
          <w:sz w:val="24"/>
          <w:szCs w:val="24"/>
        </w:rPr>
        <w:t xml:space="preserve">Explainable AI in Financial Services: Building Models That Regulators Will Accept</w:t>
      </w:r>
    </w:p>
    <w:p>
      <w:pPr>
        <w:spacing w:after="160" w:before="0" w:line="276"/>
      </w:pPr>
      <w:r>
        <w:rPr>
          <w:rFonts w:ascii="Calibri" w:cs="Calibri" w:eastAsia="Calibri" w:hAnsi="Calibri"/>
          <w:i/>
          <w:iCs/>
          <w:color w:val="697A9B"/>
          <w:sz w:val="18"/>
          <w:szCs w:val="18"/>
        </w:rPr>
        <w:t xml:space="preserve">Category: AI &amp; Risk   ·   Topic tag: AI &amp; Governance</w:t>
      </w:r>
    </w:p>
    <w:p>
      <w:pPr>
        <w:keepNext/>
        <w:spacing w:after="60" w:before="220" w:line="276"/>
      </w:pPr>
      <w:r>
        <w:rPr>
          <w:rFonts w:ascii="Calibri" w:cs="Calibri" w:eastAsia="Calibri" w:hAnsi="Calibri"/>
          <w:b/>
          <w:bCs/>
          <w:color w:val="0049C7"/>
          <w:sz w:val="24"/>
          <w:szCs w:val="24"/>
        </w:rPr>
        <w:t xml:space="preserve">Open Finance Beyond Open Banking: Building the API Ecosystem for the Next Decade</w:t>
      </w:r>
    </w:p>
    <w:p>
      <w:pPr>
        <w:spacing w:after="160" w:before="0" w:line="276"/>
      </w:pPr>
      <w:r>
        <w:rPr>
          <w:rFonts w:ascii="Calibri" w:cs="Calibri" w:eastAsia="Calibri" w:hAnsi="Calibri"/>
          <w:i/>
          <w:iCs/>
          <w:color w:val="697A9B"/>
          <w:sz w:val="18"/>
          <w:szCs w:val="18"/>
        </w:rPr>
        <w:t xml:space="preserve">Category: Open Finance   ·   Topic tag: API Banking</w:t>
      </w:r>
    </w:p>
    <w:p>
      <w:pPr>
        <w:keepNext/>
        <w:spacing w:after="60" w:before="220" w:line="276"/>
      </w:pPr>
      <w:r>
        <w:rPr>
          <w:rFonts w:ascii="Calibri" w:cs="Calibri" w:eastAsia="Calibri" w:hAnsi="Calibri"/>
          <w:b/>
          <w:bCs/>
          <w:color w:val="0049C7"/>
          <w:sz w:val="24"/>
          <w:szCs w:val="24"/>
        </w:rPr>
        <w:t xml:space="preserve">Wholesale CBDC and the Quiet Revolution in Interbank Settlement</w:t>
      </w:r>
    </w:p>
    <w:p>
      <w:pPr>
        <w:spacing w:after="160" w:before="0" w:line="276"/>
      </w:pPr>
      <w:r>
        <w:rPr>
          <w:rFonts w:ascii="Calibri" w:cs="Calibri" w:eastAsia="Calibri" w:hAnsi="Calibri"/>
          <w:i/>
          <w:iCs/>
          <w:color w:val="697A9B"/>
          <w:sz w:val="18"/>
          <w:szCs w:val="18"/>
        </w:rPr>
        <w:t xml:space="preserve">Category: CBDCs &amp; Digital Money   ·   Topic tag: Financial Market Infrastructure</w:t>
      </w:r>
    </w:p>
    <w:p>
      <w:pPr>
        <w:keepNext/>
        <w:spacing w:after="60" w:before="220" w:line="276"/>
      </w:pPr>
      <w:r>
        <w:rPr>
          <w:rFonts w:ascii="Calibri" w:cs="Calibri" w:eastAsia="Calibri" w:hAnsi="Calibri"/>
          <w:b/>
          <w:bCs/>
          <w:color w:val="0049C7"/>
          <w:sz w:val="24"/>
          <w:szCs w:val="24"/>
        </w:rPr>
        <w:t xml:space="preserve">Tokenizing Real-World Assets: The Institutional Roadmap for Banks and Asset Managers</w:t>
      </w:r>
    </w:p>
    <w:p>
      <w:pPr>
        <w:spacing w:after="160" w:before="0" w:line="276"/>
      </w:pPr>
      <w:r>
        <w:rPr>
          <w:rFonts w:ascii="Calibri" w:cs="Calibri" w:eastAsia="Calibri" w:hAnsi="Calibri"/>
          <w:i/>
          <w:iCs/>
          <w:color w:val="697A9B"/>
          <w:sz w:val="18"/>
          <w:szCs w:val="18"/>
        </w:rPr>
        <w:t xml:space="preserve">Category: Digital Assets   ·   Topic tag: Digital Assets</w:t>
      </w:r>
    </w:p>
    <w:p>
      <w:pPr>
        <w:keepNext/>
        <w:spacing w:after="40" w:before="0" w:line="276"/>
      </w:pPr>
      <w:r>
        <w:rPr>
          <w:rFonts w:ascii="Calibri" w:cs="Calibri" w:eastAsia="Calibri" w:hAnsi="Calibri"/>
          <w:b/>
          <w:bCs/>
          <w:caps/>
          <w:color w:val="697A9B"/>
          <w:spacing w:val="24"/>
          <w:sz w:val="15"/>
          <w:szCs w:val="15"/>
        </w:rPr>
        <w:t xml:space="preserve">Button</w:t>
      </w:r>
    </w:p>
    <w:p>
      <w:pPr>
        <w:spacing w:after="160" w:before="0" w:line="276"/>
      </w:pPr>
      <w:r>
        <w:rPr>
          <w:rFonts w:ascii="Calibri" w:cs="Calibri" w:eastAsia="Calibri" w:hAnsi="Calibri"/>
          <w:b/>
          <w:bCs/>
          <w:color w:val="001B4D"/>
          <w:sz w:val="21"/>
          <w:szCs w:val="21"/>
        </w:rPr>
        <w:t xml:space="preserve">[  View All Insights →  ]</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each card is to show an image on the left with the headline on the right, and clicking through opens the full article on its own page. The current build has no article images and no article pages — please supply a lead image and full body copy for each of the nine articles, plus author name and publication date.</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Article 4 is dated (“Stablecoin Regulation in 2025”). Recommend re-titling to keep it current.</w:t>
      </w:r>
    </w:p>
    <w:p>
      <w:pPr>
        <w:keepNext/>
        <w:pBdr>
          <w:bottom w:val="single" w:color="C6D3EE" w:sz="6" w:space="3"/>
        </w:pBdr>
        <w:spacing w:after="140" w:before="320"/>
      </w:pPr>
      <w:r>
        <w:rPr>
          <w:rFonts w:ascii="Calibri" w:cs="Calibri" w:eastAsia="Calibri" w:hAnsi="Calibri"/>
          <w:b/>
          <w:bCs/>
          <w:color w:val="001B4D"/>
          <w:sz w:val="26"/>
          <w:szCs w:val="26"/>
        </w:rPr>
        <w:t xml:space="preserve">Closing call to action</w:t>
      </w:r>
    </w:p>
    <w:p>
      <w:pPr>
        <w:spacing w:after="160" w:before="0" w:line="276"/>
      </w:pPr>
      <w:r>
        <w:rPr>
          <w:rFonts w:ascii="Calibri" w:cs="Calibri" w:eastAsia="Calibri" w:hAnsi="Calibri"/>
          <w:i/>
          <w:iCs/>
          <w:color w:val="697A9B"/>
          <w:sz w:val="18"/>
          <w:szCs w:val="18"/>
        </w:rPr>
        <w:t xml:space="preserve">Full-width band before the contact section.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Let's talk</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Ready to engineer the future of money with us?</w:t>
      </w:r>
    </w:p>
    <w:p>
      <w:pPr>
        <w:keepNext/>
        <w:spacing w:after="40" w:before="0" w:line="276"/>
      </w:pPr>
      <w:r>
        <w:rPr>
          <w:rFonts w:ascii="Calibri" w:cs="Calibri" w:eastAsia="Calibri" w:hAnsi="Calibri"/>
          <w:b/>
          <w:bCs/>
          <w:caps/>
          <w:color w:val="697A9B"/>
          <w:spacing w:val="24"/>
          <w:sz w:val="15"/>
          <w:szCs w:val="15"/>
        </w:rPr>
        <w:t xml:space="preserve">Body copy</w:t>
      </w:r>
    </w:p>
    <w:p>
      <w:pPr>
        <w:spacing w:after="160" w:before="0" w:line="276"/>
      </w:pPr>
      <w:r>
        <w:rPr>
          <w:rFonts w:ascii="Calibri" w:cs="Calibri" w:eastAsia="Calibri" w:hAnsi="Calibri"/>
          <w:color w:val="2A3A56"/>
          <w:sz w:val="22"/>
          <w:szCs w:val="22"/>
        </w:rPr>
        <w:t xml:space="preserve">Whether you need to modernize a payment system, design a digital currency programme, build a fraud intelligence platform or define your AI strategy — we want to understand your challenge.</w:t>
      </w:r>
    </w:p>
    <w:p>
      <w:pPr>
        <w:keepNext/>
        <w:spacing w:after="40" w:before="0" w:line="276"/>
      </w:pPr>
      <w:r>
        <w:rPr>
          <w:rFonts w:ascii="Calibri" w:cs="Calibri" w:eastAsia="Calibri" w:hAnsi="Calibri"/>
          <w:b/>
          <w:bCs/>
          <w:caps/>
          <w:color w:val="697A9B"/>
          <w:spacing w:val="24"/>
          <w:sz w:val="15"/>
          <w:szCs w:val="15"/>
        </w:rPr>
        <w:t xml:space="preserve">Primary button</w:t>
      </w:r>
    </w:p>
    <w:p>
      <w:pPr>
        <w:spacing w:after="160" w:before="0" w:line="276"/>
      </w:pPr>
      <w:r>
        <w:rPr>
          <w:rFonts w:ascii="Calibri" w:cs="Calibri" w:eastAsia="Calibri" w:hAnsi="Calibri"/>
          <w:b/>
          <w:bCs/>
          <w:color w:val="001B4D"/>
          <w:sz w:val="21"/>
          <w:szCs w:val="21"/>
        </w:rPr>
        <w:t xml:space="preserve">[  Book a Strategy Call →  ]</w:t>
      </w:r>
    </w:p>
    <w:p>
      <w:pPr>
        <w:keepNext/>
        <w:spacing w:after="40" w:before="0" w:line="276"/>
      </w:pPr>
      <w:r>
        <w:rPr>
          <w:rFonts w:ascii="Calibri" w:cs="Calibri" w:eastAsia="Calibri" w:hAnsi="Calibri"/>
          <w:b/>
          <w:bCs/>
          <w:caps/>
          <w:color w:val="697A9B"/>
          <w:spacing w:val="24"/>
          <w:sz w:val="15"/>
          <w:szCs w:val="15"/>
        </w:rPr>
        <w:t xml:space="preserve">Secondary button</w:t>
      </w:r>
    </w:p>
    <w:p>
      <w:pPr>
        <w:spacing w:after="160" w:before="0" w:line="276"/>
      </w:pPr>
      <w:r>
        <w:rPr>
          <w:rFonts w:ascii="Calibri" w:cs="Calibri" w:eastAsia="Calibri" w:hAnsi="Calibri"/>
          <w:b/>
          <w:bCs/>
          <w:color w:val="001B4D"/>
          <w:sz w:val="21"/>
          <w:szCs w:val="21"/>
        </w:rPr>
        <w:t xml:space="preserve">[  Explore Our Services  ]</w:t>
      </w:r>
    </w:p>
    <w:p>
      <w:pPr>
        <w:keepNext/>
        <w:pageBreakBefore/>
        <w:spacing w:after="60" w:before="0" w:line="276"/>
      </w:pPr>
      <w:r>
        <w:rPr>
          <w:rFonts w:ascii="Calibri" w:cs="Calibri" w:eastAsia="Calibri" w:hAnsi="Calibri"/>
          <w:b/>
          <w:bCs/>
          <w:caps/>
          <w:color w:val="0087DE"/>
          <w:spacing w:val="30"/>
          <w:sz w:val="16"/>
          <w:szCs w:val="16"/>
        </w:rPr>
        <w:t xml:space="preserve">Page 9</w:t>
      </w:r>
    </w:p>
    <w:p>
      <w:pPr>
        <w:keepNext/>
        <w:spacing w:after="80" w:before="0" w:line="300"/>
      </w:pPr>
      <w:r>
        <w:rPr>
          <w:rFonts w:ascii="Calibri" w:cs="Calibri" w:eastAsia="Calibri" w:hAnsi="Calibri"/>
          <w:b/>
          <w:bCs/>
          <w:color w:val="001B4D"/>
          <w:sz w:val="40"/>
          <w:szCs w:val="40"/>
        </w:rPr>
        <w:t xml:space="preserve">Contact</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Contact routes, office details and the enquiry form — including every dropdown option.</w:t>
      </w:r>
    </w:p>
    <w:p>
      <w:pPr>
        <w:keepNext/>
        <w:pBdr>
          <w:bottom w:val="single" w:color="C6D3EE" w:sz="6" w:space="3"/>
        </w:pBdr>
        <w:spacing w:after="140" w:before="320"/>
      </w:pPr>
      <w:r>
        <w:rPr>
          <w:rFonts w:ascii="Calibri" w:cs="Calibri" w:eastAsia="Calibri" w:hAnsi="Calibri"/>
          <w:b/>
          <w:bCs/>
          <w:color w:val="001B4D"/>
          <w:sz w:val="26"/>
          <w:szCs w:val="26"/>
        </w:rPr>
        <w:t xml:space="preserve">Section introduction</w:t>
      </w:r>
    </w:p>
    <w:p>
      <w:pPr>
        <w:keepNext/>
        <w:spacing w:after="40" w:before="0" w:line="276"/>
      </w:pPr>
      <w:r>
        <w:rPr>
          <w:rFonts w:ascii="Calibri" w:cs="Calibri" w:eastAsia="Calibri" w:hAnsi="Calibri"/>
          <w:b/>
          <w:bCs/>
          <w:caps/>
          <w:color w:val="697A9B"/>
          <w:spacing w:val="24"/>
          <w:sz w:val="15"/>
          <w:szCs w:val="15"/>
        </w:rPr>
        <w:t xml:space="preserve">Label above the heading</w:t>
      </w:r>
    </w:p>
    <w:p>
      <w:pPr>
        <w:spacing w:after="160" w:before="0" w:line="276"/>
      </w:pPr>
      <w:r>
        <w:rPr>
          <w:rFonts w:ascii="Calibri" w:cs="Calibri" w:eastAsia="Calibri" w:hAnsi="Calibri"/>
          <w:color w:val="2A3A56"/>
          <w:sz w:val="22"/>
          <w:szCs w:val="22"/>
        </w:rPr>
        <w:t xml:space="preserve">Contact</w:t>
      </w:r>
    </w:p>
    <w:p>
      <w:pPr>
        <w:keepNext/>
        <w:spacing w:after="40" w:before="0" w:line="276"/>
      </w:pPr>
      <w:r>
        <w:rPr>
          <w:rFonts w:ascii="Calibri" w:cs="Calibri" w:eastAsia="Calibri" w:hAnsi="Calibri"/>
          <w:b/>
          <w:bCs/>
          <w:caps/>
          <w:color w:val="697A9B"/>
          <w:spacing w:val="24"/>
          <w:sz w:val="15"/>
          <w:szCs w:val="15"/>
        </w:rPr>
        <w:t xml:space="preserve">Headline</w:t>
      </w:r>
    </w:p>
    <w:p>
      <w:pPr>
        <w:spacing w:after="160" w:before="0" w:line="276"/>
      </w:pPr>
      <w:r>
        <w:rPr>
          <w:rFonts w:ascii="Calibri" w:cs="Calibri" w:eastAsia="Calibri" w:hAnsi="Calibri"/>
          <w:color w:val="2A3A56"/>
          <w:sz w:val="22"/>
          <w:szCs w:val="22"/>
        </w:rPr>
        <w:t xml:space="preserve">Start a conversation.</w:t>
      </w:r>
    </w:p>
    <w:p>
      <w:pPr>
        <w:keepNext/>
        <w:spacing w:after="40" w:before="0" w:line="276"/>
      </w:pPr>
      <w:r>
        <w:rPr>
          <w:rFonts w:ascii="Calibri" w:cs="Calibri" w:eastAsia="Calibri" w:hAnsi="Calibri"/>
          <w:b/>
          <w:bCs/>
          <w:caps/>
          <w:color w:val="697A9B"/>
          <w:spacing w:val="24"/>
          <w:sz w:val="15"/>
          <w:szCs w:val="15"/>
        </w:rPr>
        <w:t xml:space="preserve">Introduction</w:t>
      </w:r>
    </w:p>
    <w:p>
      <w:pPr>
        <w:spacing w:after="160" w:before="0" w:line="276"/>
      </w:pPr>
      <w:r>
        <w:rPr>
          <w:rFonts w:ascii="Calibri" w:cs="Calibri" w:eastAsia="Calibri" w:hAnsi="Calibri"/>
          <w:color w:val="2A3A56"/>
          <w:sz w:val="22"/>
          <w:szCs w:val="22"/>
        </w:rPr>
        <w:t xml:space="preserve">Tell us what you are working on — whether it is a strategy question, a product challenge, a partnership opportunity or a media enquiry. The right person at OrbisMoneta will respond directly.</w:t>
      </w:r>
    </w:p>
    <w:p>
      <w:pPr>
        <w:keepNext/>
        <w:pBdr>
          <w:bottom w:val="single" w:color="C6D3EE" w:sz="6" w:space="3"/>
        </w:pBdr>
        <w:spacing w:after="140" w:before="320"/>
      </w:pPr>
      <w:r>
        <w:rPr>
          <w:rFonts w:ascii="Calibri" w:cs="Calibri" w:eastAsia="Calibri" w:hAnsi="Calibri"/>
          <w:b/>
          <w:bCs/>
          <w:color w:val="001B4D"/>
          <w:sz w:val="26"/>
          <w:szCs w:val="26"/>
        </w:rPr>
        <w:t xml:space="preserve">Contact routes</w:t>
      </w:r>
    </w:p>
    <w:p>
      <w:pPr>
        <w:keepNext/>
        <w:spacing w:after="40" w:before="0" w:line="276"/>
      </w:pPr>
      <w:r>
        <w:rPr>
          <w:rFonts w:ascii="Calibri" w:cs="Calibri" w:eastAsia="Calibri" w:hAnsi="Calibri"/>
          <w:b/>
          <w:bCs/>
          <w:caps/>
          <w:color w:val="697A9B"/>
          <w:spacing w:val="24"/>
          <w:sz w:val="15"/>
          <w:szCs w:val="15"/>
        </w:rPr>
        <w:t xml:space="preserve">Strategy &amp; Advisory</w:t>
      </w:r>
    </w:p>
    <w:p>
      <w:pPr>
        <w:spacing w:after="160" w:before="0" w:line="276"/>
      </w:pPr>
      <w:r>
        <w:rPr>
          <w:rFonts w:ascii="Calibri" w:cs="Calibri" w:eastAsia="Calibri" w:hAnsi="Calibri"/>
          <w:color w:val="2A3A56"/>
          <w:sz w:val="22"/>
          <w:szCs w:val="22"/>
        </w:rPr>
        <w:t xml:space="preserve">Book a working session with our senior team to discuss your specific challenge or programme.  ·  strategy@orbismoneta.com</w:t>
      </w:r>
    </w:p>
    <w:p>
      <w:pPr>
        <w:keepNext/>
        <w:spacing w:after="40" w:before="0" w:line="276"/>
      </w:pPr>
      <w:r>
        <w:rPr>
          <w:rFonts w:ascii="Calibri" w:cs="Calibri" w:eastAsia="Calibri" w:hAnsi="Calibri"/>
          <w:b/>
          <w:bCs/>
          <w:caps/>
          <w:color w:val="697A9B"/>
          <w:spacing w:val="24"/>
          <w:sz w:val="15"/>
          <w:szCs w:val="15"/>
        </w:rPr>
        <w:t xml:space="preserve">Partnership Enquiries</w:t>
      </w:r>
    </w:p>
    <w:p>
      <w:pPr>
        <w:spacing w:after="160" w:before="0" w:line="276"/>
      </w:pPr>
      <w:r>
        <w:rPr>
          <w:rFonts w:ascii="Calibri" w:cs="Calibri" w:eastAsia="Calibri" w:hAnsi="Calibri"/>
          <w:color w:val="2A3A56"/>
          <w:sz w:val="22"/>
          <w:szCs w:val="22"/>
        </w:rPr>
        <w:t xml:space="preserve">Technology partners, implementation partners and strategic alliance discussions.  ·  partners@orbismoneta.com</w:t>
      </w:r>
    </w:p>
    <w:p>
      <w:pPr>
        <w:keepNext/>
        <w:spacing w:after="40" w:before="0" w:line="276"/>
      </w:pPr>
      <w:r>
        <w:rPr>
          <w:rFonts w:ascii="Calibri" w:cs="Calibri" w:eastAsia="Calibri" w:hAnsi="Calibri"/>
          <w:b/>
          <w:bCs/>
          <w:caps/>
          <w:color w:val="697A9B"/>
          <w:spacing w:val="24"/>
          <w:sz w:val="15"/>
          <w:szCs w:val="15"/>
        </w:rPr>
        <w:t xml:space="preserve">Media &amp; Press</w:t>
      </w:r>
    </w:p>
    <w:p>
      <w:pPr>
        <w:spacing w:after="160" w:before="0" w:line="276"/>
      </w:pPr>
      <w:r>
        <w:rPr>
          <w:rFonts w:ascii="Calibri" w:cs="Calibri" w:eastAsia="Calibri" w:hAnsi="Calibri"/>
          <w:color w:val="2A3A56"/>
          <w:sz w:val="22"/>
          <w:szCs w:val="22"/>
        </w:rPr>
        <w:t xml:space="preserve">Speaking engagements, expert commentary, research collaboration and media enquiries.  ·  media@orbismoneta.com</w:t>
      </w:r>
    </w:p>
    <w:p>
      <w:pPr>
        <w:keepNext/>
        <w:spacing w:after="40" w:before="0" w:line="276"/>
      </w:pPr>
      <w:r>
        <w:rPr>
          <w:rFonts w:ascii="Calibri" w:cs="Calibri" w:eastAsia="Calibri" w:hAnsi="Calibri"/>
          <w:b/>
          <w:bCs/>
          <w:caps/>
          <w:color w:val="697A9B"/>
          <w:spacing w:val="24"/>
          <w:sz w:val="15"/>
          <w:szCs w:val="15"/>
        </w:rPr>
        <w:t xml:space="preserve">General Enquiries</w:t>
      </w:r>
    </w:p>
    <w:p>
      <w:pPr>
        <w:spacing w:after="160" w:before="0" w:line="276"/>
      </w:pPr>
      <w:r>
        <w:rPr>
          <w:rFonts w:ascii="Calibri" w:cs="Calibri" w:eastAsia="Calibri" w:hAnsi="Calibri"/>
          <w:color w:val="2A3A56"/>
          <w:sz w:val="22"/>
          <w:szCs w:val="22"/>
        </w:rPr>
        <w:t xml:space="preserve">For all other enquiries, information requests or introductions.  ·  hello@orbismoneta.com</w:t>
      </w:r>
    </w:p>
    <w:p>
      <w:pPr>
        <w:keepNext/>
        <w:spacing w:after="40" w:before="0" w:line="276"/>
      </w:pPr>
      <w:r>
        <w:rPr>
          <w:rFonts w:ascii="Calibri" w:cs="Calibri" w:eastAsia="Calibri" w:hAnsi="Calibri"/>
          <w:b/>
          <w:bCs/>
          <w:caps/>
          <w:color w:val="697A9B"/>
          <w:spacing w:val="24"/>
          <w:sz w:val="15"/>
          <w:szCs w:val="15"/>
        </w:rPr>
        <w:t xml:space="preserve">Registered Office</w:t>
      </w:r>
    </w:p>
    <w:p>
      <w:pPr>
        <w:spacing w:after="160" w:before="0" w:line="276"/>
      </w:pPr>
      <w:r>
        <w:rPr>
          <w:rFonts w:ascii="Calibri" w:cs="Calibri" w:eastAsia="Calibri" w:hAnsi="Calibri"/>
          <w:color w:val="2A3A56"/>
          <w:sz w:val="22"/>
          <w:szCs w:val="22"/>
        </w:rPr>
        <w:t xml:space="preserve">Skyline Icon, 7th Floor, Andheri - Kurla Rd, Mittal Industrial Estate, Marol, Andheri East, Mumbai, Maharashtra 400059  ·  +91 99301 82331  ·  www.orbismoneta.com</w:t>
      </w:r>
    </w:p>
    <w:p>
      <w:pPr>
        <w:keepNext/>
        <w:pBdr>
          <w:bottom w:val="single" w:color="C6D3EE" w:sz="6" w:space="3"/>
        </w:pBdr>
        <w:spacing w:after="140" w:before="320"/>
      </w:pPr>
      <w:r>
        <w:rPr>
          <w:rFonts w:ascii="Calibri" w:cs="Calibri" w:eastAsia="Calibri" w:hAnsi="Calibri"/>
          <w:b/>
          <w:bCs/>
          <w:color w:val="001B4D"/>
          <w:sz w:val="26"/>
          <w:szCs w:val="26"/>
        </w:rPr>
        <w:t xml:space="preserve">Enquiry form</w:t>
      </w:r>
    </w:p>
    <w:p>
      <w:pPr>
        <w:keepNext/>
        <w:spacing w:after="40" w:before="0" w:line="276"/>
      </w:pPr>
      <w:r>
        <w:rPr>
          <w:rFonts w:ascii="Calibri" w:cs="Calibri" w:eastAsia="Calibri" w:hAnsi="Calibri"/>
          <w:b/>
          <w:bCs/>
          <w:caps/>
          <w:color w:val="697A9B"/>
          <w:spacing w:val="24"/>
          <w:sz w:val="15"/>
          <w:szCs w:val="15"/>
        </w:rPr>
        <w:t xml:space="preserve">Form heading</w:t>
      </w:r>
    </w:p>
    <w:p>
      <w:pPr>
        <w:spacing w:after="160" w:before="0" w:line="276"/>
      </w:pPr>
      <w:r>
        <w:rPr>
          <w:rFonts w:ascii="Calibri" w:cs="Calibri" w:eastAsia="Calibri" w:hAnsi="Calibri"/>
          <w:color w:val="2A3A56"/>
          <w:sz w:val="22"/>
          <w:szCs w:val="22"/>
        </w:rPr>
        <w:t xml:space="preserve">Book a Strategy Call</w:t>
      </w:r>
    </w:p>
    <w:p>
      <w:pPr>
        <w:keepNext/>
        <w:spacing w:after="40" w:before="0" w:line="276"/>
      </w:pPr>
      <w:r>
        <w:rPr>
          <w:rFonts w:ascii="Calibri" w:cs="Calibri" w:eastAsia="Calibri" w:hAnsi="Calibri"/>
          <w:b/>
          <w:bCs/>
          <w:caps/>
          <w:color w:val="697A9B"/>
          <w:spacing w:val="24"/>
          <w:sz w:val="15"/>
          <w:szCs w:val="15"/>
        </w:rPr>
        <w:t xml:space="preserve">Fields</w:t>
      </w:r>
    </w:p>
    <w:p>
      <w:pPr>
        <w:pStyle w:val="ListParagraph"/>
        <w:numPr>
          <w:ilvl w:val="0"/>
          <w:numId w:val="2"/>
        </w:numPr>
        <w:spacing w:after="40" w:line="264"/>
      </w:pPr>
      <w:r>
        <w:rPr>
          <w:rFonts w:ascii="Calibri" w:cs="Calibri" w:eastAsia="Calibri" w:hAnsi="Calibri"/>
          <w:color w:val="2A3A56"/>
          <w:sz w:val="21"/>
          <w:szCs w:val="21"/>
        </w:rPr>
        <w:t xml:space="preserve">First Name</w:t>
      </w:r>
    </w:p>
    <w:p>
      <w:pPr>
        <w:pStyle w:val="ListParagraph"/>
        <w:numPr>
          <w:ilvl w:val="0"/>
          <w:numId w:val="2"/>
        </w:numPr>
        <w:spacing w:after="40" w:line="264"/>
      </w:pPr>
      <w:r>
        <w:rPr>
          <w:rFonts w:ascii="Calibri" w:cs="Calibri" w:eastAsia="Calibri" w:hAnsi="Calibri"/>
          <w:color w:val="2A3A56"/>
          <w:sz w:val="21"/>
          <w:szCs w:val="21"/>
        </w:rPr>
        <w:t xml:space="preserve">Last Name</w:t>
      </w:r>
    </w:p>
    <w:p>
      <w:pPr>
        <w:pStyle w:val="ListParagraph"/>
        <w:numPr>
          <w:ilvl w:val="0"/>
          <w:numId w:val="2"/>
        </w:numPr>
        <w:spacing w:after="40" w:line="264"/>
      </w:pPr>
      <w:r>
        <w:rPr>
          <w:rFonts w:ascii="Calibri" w:cs="Calibri" w:eastAsia="Calibri" w:hAnsi="Calibri"/>
          <w:color w:val="2A3A56"/>
          <w:sz w:val="21"/>
          <w:szCs w:val="21"/>
        </w:rPr>
        <w:t xml:space="preserve">Work Email</w:t>
      </w:r>
    </w:p>
    <w:p>
      <w:pPr>
        <w:pStyle w:val="ListParagraph"/>
        <w:numPr>
          <w:ilvl w:val="0"/>
          <w:numId w:val="2"/>
        </w:numPr>
        <w:spacing w:after="40" w:line="264"/>
      </w:pPr>
      <w:r>
        <w:rPr>
          <w:rFonts w:ascii="Calibri" w:cs="Calibri" w:eastAsia="Calibri" w:hAnsi="Calibri"/>
          <w:color w:val="2A3A56"/>
          <w:sz w:val="21"/>
          <w:szCs w:val="21"/>
        </w:rPr>
        <w:t xml:space="preserve">Organisation</w:t>
      </w:r>
    </w:p>
    <w:p>
      <w:pPr>
        <w:pStyle w:val="ListParagraph"/>
        <w:numPr>
          <w:ilvl w:val="0"/>
          <w:numId w:val="2"/>
        </w:numPr>
        <w:spacing w:after="40" w:line="264"/>
      </w:pPr>
      <w:r>
        <w:rPr>
          <w:rFonts w:ascii="Calibri" w:cs="Calibri" w:eastAsia="Calibri" w:hAnsi="Calibri"/>
          <w:color w:val="2A3A56"/>
          <w:sz w:val="21"/>
          <w:szCs w:val="21"/>
        </w:rPr>
        <w:t xml:space="preserve">I represent a…</w:t>
      </w:r>
    </w:p>
    <w:p>
      <w:pPr>
        <w:pStyle w:val="ListParagraph"/>
        <w:numPr>
          <w:ilvl w:val="0"/>
          <w:numId w:val="2"/>
        </w:numPr>
        <w:spacing w:after="40" w:line="264"/>
      </w:pPr>
      <w:r>
        <w:rPr>
          <w:rFonts w:ascii="Calibri" w:cs="Calibri" w:eastAsia="Calibri" w:hAnsi="Calibri"/>
          <w:color w:val="2A3A56"/>
          <w:sz w:val="21"/>
          <w:szCs w:val="21"/>
        </w:rPr>
        <w:t xml:space="preserve">Primary Area of Interest</w:t>
      </w:r>
    </w:p>
    <w:p>
      <w:pPr>
        <w:pStyle w:val="ListParagraph"/>
        <w:numPr>
          <w:ilvl w:val="0"/>
          <w:numId w:val="2"/>
        </w:numPr>
        <w:spacing w:after="40" w:line="264"/>
      </w:pPr>
      <w:r>
        <w:rPr>
          <w:rFonts w:ascii="Calibri" w:cs="Calibri" w:eastAsia="Calibri" w:hAnsi="Calibri"/>
          <w:color w:val="2A3A56"/>
          <w:sz w:val="21"/>
          <w:szCs w:val="21"/>
        </w:rPr>
        <w:t xml:space="preserve">Tell us about your challenge or programme</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Message field prompt</w:t>
      </w:r>
    </w:p>
    <w:p>
      <w:pPr>
        <w:spacing w:after="160" w:before="0" w:line="276"/>
      </w:pPr>
      <w:r>
        <w:rPr>
          <w:rFonts w:ascii="Calibri" w:cs="Calibri" w:eastAsia="Calibri" w:hAnsi="Calibri"/>
          <w:color w:val="2A3A56"/>
          <w:sz w:val="22"/>
          <w:szCs w:val="22"/>
        </w:rPr>
        <w:t xml:space="preserve">Briefly describe your situation, the challenge you are facing and what you are hoping to achieve…</w:t>
      </w:r>
    </w:p>
    <w:p>
      <w:pPr>
        <w:keepNext/>
        <w:spacing w:after="40" w:before="0" w:line="276"/>
      </w:pPr>
      <w:r>
        <w:rPr>
          <w:rFonts w:ascii="Calibri" w:cs="Calibri" w:eastAsia="Calibri" w:hAnsi="Calibri"/>
          <w:b/>
          <w:bCs/>
          <w:caps/>
          <w:color w:val="697A9B"/>
          <w:spacing w:val="24"/>
          <w:sz w:val="15"/>
          <w:szCs w:val="15"/>
        </w:rPr>
        <w:t xml:space="preserve">Dropdown — I represent a…</w:t>
      </w:r>
    </w:p>
    <w:p>
      <w:pPr>
        <w:pStyle w:val="ListParagraph"/>
        <w:numPr>
          <w:ilvl w:val="0"/>
          <w:numId w:val="2"/>
        </w:numPr>
        <w:spacing w:after="40" w:line="264"/>
      </w:pPr>
      <w:r>
        <w:rPr>
          <w:rFonts w:ascii="Calibri" w:cs="Calibri" w:eastAsia="Calibri" w:hAnsi="Calibri"/>
          <w:color w:val="2A3A56"/>
          <w:sz w:val="21"/>
          <w:szCs w:val="21"/>
        </w:rPr>
        <w:t xml:space="preserve">Bank or Financial Institution</w:t>
      </w:r>
    </w:p>
    <w:p>
      <w:pPr>
        <w:pStyle w:val="ListParagraph"/>
        <w:numPr>
          <w:ilvl w:val="0"/>
          <w:numId w:val="2"/>
        </w:numPr>
        <w:spacing w:after="40" w:line="264"/>
      </w:pPr>
      <w:r>
        <w:rPr>
          <w:rFonts w:ascii="Calibri" w:cs="Calibri" w:eastAsia="Calibri" w:hAnsi="Calibri"/>
          <w:color w:val="2A3A56"/>
          <w:sz w:val="21"/>
          <w:szCs w:val="21"/>
        </w:rPr>
        <w:t xml:space="preserve">Fintech or Digital Bank</w:t>
      </w:r>
    </w:p>
    <w:p>
      <w:pPr>
        <w:pStyle w:val="ListParagraph"/>
        <w:numPr>
          <w:ilvl w:val="0"/>
          <w:numId w:val="2"/>
        </w:numPr>
        <w:spacing w:after="40" w:line="264"/>
      </w:pPr>
      <w:r>
        <w:rPr>
          <w:rFonts w:ascii="Calibri" w:cs="Calibri" w:eastAsia="Calibri" w:hAnsi="Calibri"/>
          <w:color w:val="2A3A56"/>
          <w:sz w:val="21"/>
          <w:szCs w:val="21"/>
        </w:rPr>
        <w:t xml:space="preserve">Corporate or Treasury</w:t>
      </w:r>
    </w:p>
    <w:p>
      <w:pPr>
        <w:pStyle w:val="ListParagraph"/>
        <w:numPr>
          <w:ilvl w:val="0"/>
          <w:numId w:val="2"/>
        </w:numPr>
        <w:spacing w:after="40" w:line="264"/>
      </w:pPr>
      <w:r>
        <w:rPr>
          <w:rFonts w:ascii="Calibri" w:cs="Calibri" w:eastAsia="Calibri" w:hAnsi="Calibri"/>
          <w:color w:val="2A3A56"/>
          <w:sz w:val="21"/>
          <w:szCs w:val="21"/>
        </w:rPr>
        <w:t xml:space="preserve">Government or Public Sector</w:t>
      </w:r>
    </w:p>
    <w:p>
      <w:pPr>
        <w:pStyle w:val="ListParagraph"/>
        <w:numPr>
          <w:ilvl w:val="0"/>
          <w:numId w:val="2"/>
        </w:numPr>
        <w:spacing w:after="40" w:line="264"/>
      </w:pPr>
      <w:r>
        <w:rPr>
          <w:rFonts w:ascii="Calibri" w:cs="Calibri" w:eastAsia="Calibri" w:hAnsi="Calibri"/>
          <w:color w:val="2A3A56"/>
          <w:sz w:val="21"/>
          <w:szCs w:val="21"/>
        </w:rPr>
        <w:t xml:space="preserve">Regulator or Supervisory Authority</w:t>
      </w:r>
    </w:p>
    <w:p>
      <w:pPr>
        <w:pStyle w:val="ListParagraph"/>
        <w:numPr>
          <w:ilvl w:val="0"/>
          <w:numId w:val="2"/>
        </w:numPr>
        <w:spacing w:after="40" w:line="264"/>
      </w:pPr>
      <w:r>
        <w:rPr>
          <w:rFonts w:ascii="Calibri" w:cs="Calibri" w:eastAsia="Calibri" w:hAnsi="Calibri"/>
          <w:color w:val="2A3A56"/>
          <w:sz w:val="21"/>
          <w:szCs w:val="21"/>
        </w:rPr>
        <w:t xml:space="preserve">Financial Market Infrastructure</w:t>
      </w:r>
    </w:p>
    <w:p>
      <w:pPr>
        <w:pStyle w:val="ListParagraph"/>
        <w:numPr>
          <w:ilvl w:val="0"/>
          <w:numId w:val="2"/>
        </w:numPr>
        <w:spacing w:after="40" w:line="264"/>
      </w:pPr>
      <w:r>
        <w:rPr>
          <w:rFonts w:ascii="Calibri" w:cs="Calibri" w:eastAsia="Calibri" w:hAnsi="Calibri"/>
          <w:color w:val="2A3A56"/>
          <w:sz w:val="21"/>
          <w:szCs w:val="21"/>
        </w:rPr>
        <w:t xml:space="preserve">Payment Processor or Network</w:t>
      </w:r>
    </w:p>
    <w:p>
      <w:pPr>
        <w:pStyle w:val="ListParagraph"/>
        <w:numPr>
          <w:ilvl w:val="0"/>
          <w:numId w:val="2"/>
        </w:numPr>
        <w:spacing w:after="40" w:line="264"/>
      </w:pPr>
      <w:r>
        <w:rPr>
          <w:rFonts w:ascii="Calibri" w:cs="Calibri" w:eastAsia="Calibri" w:hAnsi="Calibri"/>
          <w:color w:val="2A3A56"/>
          <w:sz w:val="21"/>
          <w:szCs w:val="21"/>
        </w:rPr>
        <w:t xml:space="preserve">Digital Asset or Crypto Firm</w:t>
      </w:r>
    </w:p>
    <w:p>
      <w:pPr>
        <w:pStyle w:val="ListParagraph"/>
        <w:numPr>
          <w:ilvl w:val="0"/>
          <w:numId w:val="2"/>
        </w:numPr>
        <w:spacing w:after="40" w:line="264"/>
      </w:pPr>
      <w:r>
        <w:rPr>
          <w:rFonts w:ascii="Calibri" w:cs="Calibri" w:eastAsia="Calibri" w:hAnsi="Calibri"/>
          <w:color w:val="2A3A56"/>
          <w:sz w:val="21"/>
          <w:szCs w:val="21"/>
        </w:rPr>
        <w:t xml:space="preserve">Technology or Consulting Firm</w:t>
      </w:r>
    </w:p>
    <w:p>
      <w:pPr>
        <w:pStyle w:val="ListParagraph"/>
        <w:numPr>
          <w:ilvl w:val="0"/>
          <w:numId w:val="2"/>
        </w:numPr>
        <w:spacing w:after="40" w:line="264"/>
      </w:pPr>
      <w:r>
        <w:rPr>
          <w:rFonts w:ascii="Calibri" w:cs="Calibri" w:eastAsia="Calibri" w:hAnsi="Calibri"/>
          <w:color w:val="2A3A56"/>
          <w:sz w:val="21"/>
          <w:szCs w:val="21"/>
        </w:rPr>
        <w:t xml:space="preserve">Other</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Dropdown — Primary Area of Interest</w:t>
      </w:r>
    </w:p>
    <w:p>
      <w:pPr>
        <w:pStyle w:val="ListParagraph"/>
        <w:numPr>
          <w:ilvl w:val="0"/>
          <w:numId w:val="2"/>
        </w:numPr>
        <w:spacing w:after="40" w:line="264"/>
      </w:pPr>
      <w:r>
        <w:rPr>
          <w:rFonts w:ascii="Calibri" w:cs="Calibri" w:eastAsia="Calibri" w:hAnsi="Calibri"/>
          <w:color w:val="2A3A56"/>
          <w:sz w:val="21"/>
          <w:szCs w:val="21"/>
        </w:rPr>
        <w:t xml:space="preserve">Enterprise Payment Solutions</w:t>
      </w:r>
    </w:p>
    <w:p>
      <w:pPr>
        <w:pStyle w:val="ListParagraph"/>
        <w:numPr>
          <w:ilvl w:val="0"/>
          <w:numId w:val="2"/>
        </w:numPr>
        <w:spacing w:after="40" w:line="264"/>
      </w:pPr>
      <w:r>
        <w:rPr>
          <w:rFonts w:ascii="Calibri" w:cs="Calibri" w:eastAsia="Calibri" w:hAnsi="Calibri"/>
          <w:color w:val="2A3A56"/>
          <w:sz w:val="21"/>
          <w:szCs w:val="21"/>
        </w:rPr>
        <w:t xml:space="preserve">Cross-Border Payments &amp; Interoperability</w:t>
      </w:r>
    </w:p>
    <w:p>
      <w:pPr>
        <w:pStyle w:val="ListParagraph"/>
        <w:numPr>
          <w:ilvl w:val="0"/>
          <w:numId w:val="2"/>
        </w:numPr>
        <w:spacing w:after="40" w:line="264"/>
      </w:pPr>
      <w:r>
        <w:rPr>
          <w:rFonts w:ascii="Calibri" w:cs="Calibri" w:eastAsia="Calibri" w:hAnsi="Calibri"/>
          <w:color w:val="2A3A56"/>
          <w:sz w:val="21"/>
          <w:szCs w:val="21"/>
        </w:rPr>
        <w:t xml:space="preserve">CBDC &amp; Digital Money</w:t>
      </w:r>
    </w:p>
    <w:p>
      <w:pPr>
        <w:pStyle w:val="ListParagraph"/>
        <w:numPr>
          <w:ilvl w:val="0"/>
          <w:numId w:val="2"/>
        </w:numPr>
        <w:spacing w:after="40" w:line="264"/>
      </w:pPr>
      <w:r>
        <w:rPr>
          <w:rFonts w:ascii="Calibri" w:cs="Calibri" w:eastAsia="Calibri" w:hAnsi="Calibri"/>
          <w:color w:val="2A3A56"/>
          <w:sz w:val="21"/>
          <w:szCs w:val="21"/>
        </w:rPr>
        <w:t xml:space="preserve">Stablecoin &amp; Tokenization Strategy</w:t>
      </w:r>
    </w:p>
    <w:p>
      <w:pPr>
        <w:pStyle w:val="ListParagraph"/>
        <w:numPr>
          <w:ilvl w:val="0"/>
          <w:numId w:val="2"/>
        </w:numPr>
        <w:spacing w:after="40" w:line="264"/>
      </w:pPr>
      <w:r>
        <w:rPr>
          <w:rFonts w:ascii="Calibri" w:cs="Calibri" w:eastAsia="Calibri" w:hAnsi="Calibri"/>
          <w:color w:val="2A3A56"/>
          <w:sz w:val="21"/>
          <w:szCs w:val="21"/>
        </w:rPr>
        <w:t xml:space="preserve">Digital Asset Strategy</w:t>
      </w:r>
    </w:p>
    <w:p>
      <w:pPr>
        <w:pStyle w:val="ListParagraph"/>
        <w:numPr>
          <w:ilvl w:val="0"/>
          <w:numId w:val="2"/>
        </w:numPr>
        <w:spacing w:after="40" w:line="264"/>
      </w:pPr>
      <w:r>
        <w:rPr>
          <w:rFonts w:ascii="Calibri" w:cs="Calibri" w:eastAsia="Calibri" w:hAnsi="Calibri"/>
          <w:color w:val="2A3A56"/>
          <w:sz w:val="21"/>
          <w:szCs w:val="21"/>
        </w:rPr>
        <w:t xml:space="preserve">Payment Hub &amp; FMI</w:t>
      </w:r>
    </w:p>
    <w:p>
      <w:pPr>
        <w:pStyle w:val="ListParagraph"/>
        <w:numPr>
          <w:ilvl w:val="0"/>
          <w:numId w:val="2"/>
        </w:numPr>
        <w:spacing w:after="40" w:line="264"/>
      </w:pPr>
      <w:r>
        <w:rPr>
          <w:rFonts w:ascii="Calibri" w:cs="Calibri" w:eastAsia="Calibri" w:hAnsi="Calibri"/>
          <w:color w:val="2A3A56"/>
          <w:sz w:val="21"/>
          <w:szCs w:val="21"/>
        </w:rPr>
        <w:t xml:space="preserve">ISO 20022 Modernization</w:t>
      </w:r>
    </w:p>
    <w:p>
      <w:pPr>
        <w:pStyle w:val="ListParagraph"/>
        <w:numPr>
          <w:ilvl w:val="0"/>
          <w:numId w:val="2"/>
        </w:numPr>
        <w:spacing w:after="40" w:line="264"/>
      </w:pPr>
      <w:r>
        <w:rPr>
          <w:rFonts w:ascii="Calibri" w:cs="Calibri" w:eastAsia="Calibri" w:hAnsi="Calibri"/>
          <w:color w:val="2A3A56"/>
          <w:sz w:val="21"/>
          <w:szCs w:val="21"/>
        </w:rPr>
        <w:t xml:space="preserve">AI Strategy &amp; Implementation</w:t>
      </w:r>
    </w:p>
    <w:p>
      <w:pPr>
        <w:pStyle w:val="ListParagraph"/>
        <w:numPr>
          <w:ilvl w:val="0"/>
          <w:numId w:val="2"/>
        </w:numPr>
        <w:spacing w:after="40" w:line="264"/>
      </w:pPr>
      <w:r>
        <w:rPr>
          <w:rFonts w:ascii="Calibri" w:cs="Calibri" w:eastAsia="Calibri" w:hAnsi="Calibri"/>
          <w:color w:val="2A3A56"/>
          <w:sz w:val="21"/>
          <w:szCs w:val="21"/>
        </w:rPr>
        <w:t xml:space="preserve">Fraud, Risk &amp; Financial Crime</w:t>
      </w:r>
    </w:p>
    <w:p>
      <w:pPr>
        <w:pStyle w:val="ListParagraph"/>
        <w:numPr>
          <w:ilvl w:val="0"/>
          <w:numId w:val="2"/>
        </w:numPr>
        <w:spacing w:after="40" w:line="264"/>
      </w:pPr>
      <w:r>
        <w:rPr>
          <w:rFonts w:ascii="Calibri" w:cs="Calibri" w:eastAsia="Calibri" w:hAnsi="Calibri"/>
          <w:color w:val="2A3A56"/>
          <w:sz w:val="21"/>
          <w:szCs w:val="21"/>
        </w:rPr>
        <w:t xml:space="preserve">Product Strategy &amp; Innovation</w:t>
      </w:r>
    </w:p>
    <w:p>
      <w:pPr>
        <w:pStyle w:val="ListParagraph"/>
        <w:numPr>
          <w:ilvl w:val="0"/>
          <w:numId w:val="2"/>
        </w:numPr>
        <w:spacing w:after="40" w:line="264"/>
      </w:pPr>
      <w:r>
        <w:rPr>
          <w:rFonts w:ascii="Calibri" w:cs="Calibri" w:eastAsia="Calibri" w:hAnsi="Calibri"/>
          <w:color w:val="2A3A56"/>
          <w:sz w:val="21"/>
          <w:szCs w:val="21"/>
        </w:rPr>
        <w:t xml:space="preserve">API Banking &amp; Open Finance</w:t>
      </w:r>
    </w:p>
    <w:p>
      <w:pPr>
        <w:pStyle w:val="ListParagraph"/>
        <w:numPr>
          <w:ilvl w:val="0"/>
          <w:numId w:val="2"/>
        </w:numPr>
        <w:spacing w:after="40" w:line="264"/>
      </w:pPr>
      <w:r>
        <w:rPr>
          <w:rFonts w:ascii="Calibri" w:cs="Calibri" w:eastAsia="Calibri" w:hAnsi="Calibri"/>
          <w:color w:val="2A3A56"/>
          <w:sz w:val="21"/>
          <w:szCs w:val="21"/>
        </w:rPr>
        <w:t xml:space="preserve">Cloud Native Platform Engineering</w:t>
      </w:r>
    </w:p>
    <w:p>
      <w:pPr>
        <w:pStyle w:val="ListParagraph"/>
        <w:numPr>
          <w:ilvl w:val="0"/>
          <w:numId w:val="2"/>
        </w:numPr>
        <w:spacing w:after="40" w:line="264"/>
      </w:pPr>
      <w:r>
        <w:rPr>
          <w:rFonts w:ascii="Calibri" w:cs="Calibri" w:eastAsia="Calibri" w:hAnsi="Calibri"/>
          <w:color w:val="2A3A56"/>
          <w:sz w:val="21"/>
          <w:szCs w:val="21"/>
        </w:rPr>
        <w:t xml:space="preserve">Partnership</w:t>
      </w:r>
    </w:p>
    <w:p>
      <w:pPr>
        <w:pStyle w:val="ListParagraph"/>
        <w:numPr>
          <w:ilvl w:val="0"/>
          <w:numId w:val="2"/>
        </w:numPr>
        <w:spacing w:after="40" w:line="264"/>
      </w:pPr>
      <w:r>
        <w:rPr>
          <w:rFonts w:ascii="Calibri" w:cs="Calibri" w:eastAsia="Calibri" w:hAnsi="Calibri"/>
          <w:color w:val="2A3A56"/>
          <w:sz w:val="21"/>
          <w:szCs w:val="21"/>
        </w:rPr>
        <w:t xml:space="preserve">Other</w:t>
      </w:r>
    </w:p>
    <w:p>
      <w:pPr>
        <w:spacing w:after="100" w:before="0" w:line="276"/>
      </w:pPr>
      <w:r>
        <w:rPr>
          <w:rFonts w:ascii="Calibri" w:cs="Calibri" w:eastAsia="Calibri" w:hAnsi="Calibri"/>
          <w:color w:val="2A3A56"/>
          <w:sz w:val="8"/>
          <w:szCs w:val="8"/>
        </w:rPr>
        <w:t xml:space="preserve"/>
      </w:r>
    </w:p>
    <w:p>
      <w:pPr>
        <w:keepNext/>
        <w:spacing w:after="40" w:before="0" w:line="276"/>
      </w:pPr>
      <w:r>
        <w:rPr>
          <w:rFonts w:ascii="Calibri" w:cs="Calibri" w:eastAsia="Calibri" w:hAnsi="Calibri"/>
          <w:b/>
          <w:bCs/>
          <w:caps/>
          <w:color w:val="697A9B"/>
          <w:spacing w:val="24"/>
          <w:sz w:val="15"/>
          <w:szCs w:val="15"/>
        </w:rPr>
        <w:t xml:space="preserve">Submit button</w:t>
      </w:r>
    </w:p>
    <w:p>
      <w:pPr>
        <w:spacing w:after="160" w:before="0" w:line="276"/>
      </w:pPr>
      <w:r>
        <w:rPr>
          <w:rFonts w:ascii="Calibri" w:cs="Calibri" w:eastAsia="Calibri" w:hAnsi="Calibri"/>
          <w:b/>
          <w:bCs/>
          <w:color w:val="001B4D"/>
          <w:sz w:val="21"/>
          <w:szCs w:val="21"/>
        </w:rPr>
        <w:t xml:space="preserve">[  Send Enquiry →  ]</w:t>
      </w:r>
    </w:p>
    <w:p>
      <w:pPr>
        <w:keepNext/>
        <w:spacing w:after="40" w:before="0" w:line="276"/>
      </w:pPr>
      <w:r>
        <w:rPr>
          <w:rFonts w:ascii="Calibri" w:cs="Calibri" w:eastAsia="Calibri" w:hAnsi="Calibri"/>
          <w:b/>
          <w:bCs/>
          <w:caps/>
          <w:color w:val="697A9B"/>
          <w:spacing w:val="24"/>
          <w:sz w:val="15"/>
          <w:szCs w:val="15"/>
        </w:rPr>
        <w:t xml:space="preserve">Reassurance note</w:t>
      </w:r>
    </w:p>
    <w:p>
      <w:pPr>
        <w:spacing w:after="160" w:before="0" w:line="276"/>
      </w:pPr>
      <w:r>
        <w:rPr>
          <w:rFonts w:ascii="Calibri" w:cs="Calibri" w:eastAsia="Calibri" w:hAnsi="Calibri"/>
          <w:color w:val="2A3A56"/>
          <w:sz w:val="22"/>
          <w:szCs w:val="22"/>
        </w:rPr>
        <w:t xml:space="preserve">We respond to all enquiries within one business day. Your information is treated in strict confidence.</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“Contact us page to be inspired by FIS but a little different. The left-side content from the CTA form to be added to a drop-down.” — this restructure has not yet been applied. As briefed, the five contact routes on the left would collapse into a single dropdown selector within the form.</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Client instruction from the brief: “Floating CTA of contact should route to form where the user needs to fill all the information. WhatsApp to be removed.” — Confirmed: there is no WhatsApp button in the current build. There is also no floating contact button yet; if one is wanted it should scroll directly to this form.</w:t>
      </w:r>
    </w:p>
    <w:p>
      <w:pPr>
        <w:pBdr>
          <w:left w:val="single" w:color="E5A83B" w:sz="18" w:space="8"/>
        </w:pBdr>
        <w:shd w:fill="FFF8EC" w:val="clear"/>
        <w:spacing w:after="0" w:before="200"/>
      </w:pPr>
      <w:r>
        <w:rPr>
          <w:rFonts w:ascii="Calibri" w:cs="Calibri" w:eastAsia="Calibri" w:hAnsi="Calibri"/>
          <w:b/>
          <w:bCs/>
          <w:color w:val="A9700F"/>
          <w:spacing w:val="24"/>
          <w:sz w:val="15"/>
          <w:szCs w:val="15"/>
        </w:rPr>
        <w:t xml:space="preserve">WE NEED THIS FROM YOU</w:t>
      </w:r>
    </w:p>
    <w:p>
      <w:pPr>
        <w:pBdr>
          <w:left w:val="single" w:color="E5A83B" w:sz="18" w:space="8"/>
        </w:pBdr>
        <w:shd w:fill="FFF8EC" w:val="clear"/>
        <w:spacing w:after="240" w:before="40" w:line="264"/>
      </w:pPr>
      <w:r>
        <w:rPr>
          <w:rFonts w:ascii="Calibri" w:cs="Calibri" w:eastAsia="Calibri" w:hAnsi="Calibri"/>
          <w:color w:val="5C4415"/>
          <w:sz w:val="20"/>
          <w:szCs w:val="20"/>
        </w:rPr>
        <w:t xml:space="preserve">Form submissions currently have no destination. Please confirm the inbox that should receive enquiries and whether a CRM or auto-responder is required.</w:t>
      </w:r>
    </w:p>
    <w:p>
      <w:pPr>
        <w:keepNext/>
        <w:pageBreakBefore/>
        <w:spacing w:after="60" w:before="0" w:line="276"/>
      </w:pPr>
      <w:r>
        <w:rPr>
          <w:rFonts w:ascii="Calibri" w:cs="Calibri" w:eastAsia="Calibri" w:hAnsi="Calibri"/>
          <w:b/>
          <w:bCs/>
          <w:caps/>
          <w:color w:val="0087DE"/>
          <w:spacing w:val="30"/>
          <w:sz w:val="16"/>
          <w:szCs w:val="16"/>
        </w:rPr>
        <w:t xml:space="preserve">Last page</w:t>
      </w:r>
    </w:p>
    <w:p>
      <w:pPr>
        <w:keepNext/>
        <w:spacing w:after="80" w:before="0" w:line="300"/>
      </w:pPr>
      <w:r>
        <w:rPr>
          <w:rFonts w:ascii="Calibri" w:cs="Calibri" w:eastAsia="Calibri" w:hAnsi="Calibri"/>
          <w:b/>
          <w:bCs/>
          <w:color w:val="001B4D"/>
          <w:sz w:val="40"/>
          <w:szCs w:val="40"/>
        </w:rPr>
        <w:t xml:space="preserve">What we still need from you</w:t>
      </w:r>
    </w:p>
    <w:p>
      <w:pPr>
        <w:keepNext/>
        <w:pBdr>
          <w:bottom w:val="single" w:color="0087DE" w:sz="12" w:space="4"/>
        </w:pBdr>
        <w:spacing w:after="200"/>
      </w:pPr>
      <w:r>
        <w:rPr>
          <w:rFonts w:ascii="Calibri" w:cs="Calibri" w:eastAsia="Calibri" w:hAnsi="Calibri"/>
          <w:sz w:val="4"/>
          <w:szCs w:val="4"/>
        </w:rPr>
        <w:t xml:space="preserve"/>
      </w:r>
    </w:p>
    <w:p>
      <w:pPr>
        <w:spacing w:after="260" w:before="0" w:line="276"/>
      </w:pPr>
      <w:r>
        <w:rPr>
          <w:rFonts w:ascii="Calibri" w:cs="Calibri" w:eastAsia="Calibri" w:hAnsi="Calibri"/>
          <w:color w:val="2A3A56"/>
          <w:sz w:val="21"/>
          <w:szCs w:val="21"/>
        </w:rPr>
        <w:t xml:space="preserve">These are the pieces we cannot write or design on your behalf. Everything else is ready to build once you have approved the copy.</w:t>
      </w:r>
    </w:p>
    <w:p>
      <w:pPr>
        <w:keepNext/>
        <w:pBdr>
          <w:bottom w:val="single" w:color="C6D3EE" w:sz="6" w:space="3"/>
        </w:pBdr>
        <w:spacing w:after="140" w:before="320"/>
      </w:pPr>
      <w:r>
        <w:rPr>
          <w:rFonts w:ascii="Calibri" w:cs="Calibri" w:eastAsia="Calibri" w:hAnsi="Calibri"/>
          <w:b/>
          <w:bCs/>
          <w:color w:val="001B4D"/>
          <w:sz w:val="26"/>
          <w:szCs w:val="26"/>
        </w:rPr>
        <w:t xml:space="preserve">Needed before we can finish the site</w:t>
      </w:r>
    </w:p>
    <w:p>
      <w:pPr>
        <w:pStyle w:val="ListParagraph"/>
        <w:numPr>
          <w:ilvl w:val="0"/>
          <w:numId w:val="2"/>
        </w:numPr>
        <w:spacing w:after="120" w:line="276"/>
      </w:pPr>
      <w:r>
        <w:rPr>
          <w:rFonts w:ascii="Calibri" w:cs="Calibri" w:eastAsia="Calibri" w:hAnsi="Calibri"/>
          <w:b/>
          <w:bCs/>
          <w:color w:val="0087DE"/>
          <w:spacing w:val="20"/>
          <w:sz w:val="16"/>
          <w:szCs w:val="16"/>
        </w:rPr>
        <w:t xml:space="preserve">GLOBAL   </w:t>
      </w:r>
      <w:r>
        <w:rPr>
          <w:rFonts w:ascii="Calibri" w:cs="Calibri" w:eastAsia="Calibri" w:hAnsi="Calibri"/>
          <w:b/>
          <w:bCs/>
          <w:color w:val="001B4D"/>
          <w:sz w:val="21"/>
          <w:szCs w:val="21"/>
        </w:rPr>
        <w:t xml:space="preserve">Service naming is inconsistent between the Services dropdown menu and the Services page cards. </w:t>
      </w:r>
      <w:r>
        <w:rPr>
          <w:rFonts w:ascii="Calibri" w:cs="Calibri" w:eastAsia="Calibri" w:hAnsi="Calibri"/>
          <w:color w:val="2A3A56"/>
          <w:sz w:val="21"/>
          <w:szCs w:val="21"/>
        </w:rPr>
        <w:t xml:space="preserve">Confirm one master list of service names.</w:t>
      </w:r>
    </w:p>
    <w:p>
      <w:pPr>
        <w:pStyle w:val="ListParagraph"/>
        <w:numPr>
          <w:ilvl w:val="0"/>
          <w:numId w:val="2"/>
        </w:numPr>
        <w:spacing w:after="120" w:line="276"/>
      </w:pPr>
      <w:r>
        <w:rPr>
          <w:rFonts w:ascii="Calibri" w:cs="Calibri" w:eastAsia="Calibri" w:hAnsi="Calibri"/>
          <w:b/>
          <w:bCs/>
          <w:color w:val="0087DE"/>
          <w:spacing w:val="20"/>
          <w:sz w:val="16"/>
          <w:szCs w:val="16"/>
        </w:rPr>
        <w:t xml:space="preserve">GLOBAL   </w:t>
      </w:r>
      <w:r>
        <w:rPr>
          <w:rFonts w:ascii="Calibri" w:cs="Calibri" w:eastAsia="Calibri" w:hAnsi="Calibri"/>
          <w:b/>
          <w:bCs/>
          <w:color w:val="001B4D"/>
          <w:sz w:val="21"/>
          <w:szCs w:val="21"/>
        </w:rPr>
        <w:t xml:space="preserve">“Contact” appears twice in the header (button + Career link both route to Contact). </w:t>
      </w:r>
      <w:r>
        <w:rPr>
          <w:rFonts w:ascii="Calibri" w:cs="Calibri" w:eastAsia="Calibri" w:hAnsi="Calibri"/>
          <w:color w:val="2A3A56"/>
          <w:sz w:val="21"/>
          <w:szCs w:val="21"/>
        </w:rPr>
        <w:t xml:space="preserve">Confirm final navigation; the brief asks for a single Contact entry.</w:t>
      </w:r>
    </w:p>
    <w:p>
      <w:pPr>
        <w:pStyle w:val="ListParagraph"/>
        <w:numPr>
          <w:ilvl w:val="0"/>
          <w:numId w:val="2"/>
        </w:numPr>
        <w:spacing w:after="120" w:line="276"/>
      </w:pPr>
      <w:r>
        <w:rPr>
          <w:rFonts w:ascii="Calibri" w:cs="Calibri" w:eastAsia="Calibri" w:hAnsi="Calibri"/>
          <w:b/>
          <w:bCs/>
          <w:color w:val="0087DE"/>
          <w:spacing w:val="20"/>
          <w:sz w:val="16"/>
          <w:szCs w:val="16"/>
        </w:rPr>
        <w:t xml:space="preserve">GLOBAL   </w:t>
      </w:r>
      <w:r>
        <w:rPr>
          <w:rFonts w:ascii="Calibri" w:cs="Calibri" w:eastAsia="Calibri" w:hAnsi="Calibri"/>
          <w:b/>
          <w:bCs/>
          <w:color w:val="001B4D"/>
          <w:sz w:val="21"/>
          <w:szCs w:val="21"/>
        </w:rPr>
        <w:t xml:space="preserve">Privacy Policy, Terms of Use and Disclaimer pages are not written. </w:t>
      </w:r>
      <w:r>
        <w:rPr>
          <w:rFonts w:ascii="Calibri" w:cs="Calibri" w:eastAsia="Calibri" w:hAnsi="Calibri"/>
          <w:color w:val="2A3A56"/>
          <w:sz w:val="21"/>
          <w:szCs w:val="21"/>
        </w:rPr>
        <w:t xml:space="preserve">Supply approved legal copy.</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5   </w:t>
      </w:r>
      <w:r>
        <w:rPr>
          <w:rFonts w:ascii="Calibri" w:cs="Calibri" w:eastAsia="Calibri" w:hAnsi="Calibri"/>
          <w:b/>
          <w:bCs/>
          <w:color w:val="001B4D"/>
          <w:sz w:val="21"/>
          <w:szCs w:val="21"/>
        </w:rPr>
        <w:t xml:space="preserve">OrbisMoneta Lab is a placeholder — no imagery, no detail. </w:t>
      </w:r>
      <w:r>
        <w:rPr>
          <w:rFonts w:ascii="Calibri" w:cs="Calibri" w:eastAsia="Calibri" w:hAnsi="Calibri"/>
          <w:color w:val="2A3A56"/>
          <w:sz w:val="21"/>
          <w:szCs w:val="21"/>
        </w:rPr>
        <w:t xml:space="preserve">Supply images plus 3–5 prototype/research themes with short descriptions.</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7   </w:t>
      </w:r>
      <w:r>
        <w:rPr>
          <w:rFonts w:ascii="Calibri" w:cs="Calibri" w:eastAsia="Calibri" w:hAnsi="Calibri"/>
          <w:b/>
          <w:bCs/>
          <w:color w:val="001B4D"/>
          <w:sz w:val="21"/>
          <w:szCs w:val="21"/>
        </w:rPr>
        <w:t xml:space="preserve">Co-founder and additional leadership profiles outstanding. </w:t>
      </w:r>
      <w:r>
        <w:rPr>
          <w:rFonts w:ascii="Calibri" w:cs="Calibri" w:eastAsia="Calibri" w:hAnsi="Calibri"/>
          <w:color w:val="2A3A56"/>
          <w:sz w:val="21"/>
          <w:szCs w:val="21"/>
        </w:rPr>
        <w:t xml:space="preserve">Supply name, role, photograph and ≈ 90-word biography for each.</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7   </w:t>
      </w:r>
      <w:r>
        <w:rPr>
          <w:rFonts w:ascii="Calibri" w:cs="Calibri" w:eastAsia="Calibri" w:hAnsi="Calibri"/>
          <w:b/>
          <w:bCs/>
          <w:color w:val="001B4D"/>
          <w:sz w:val="21"/>
          <w:szCs w:val="21"/>
        </w:rPr>
        <w:t xml:space="preserve">Leadership photographs missing — cards show initials. </w:t>
      </w:r>
      <w:r>
        <w:rPr>
          <w:rFonts w:ascii="Calibri" w:cs="Calibri" w:eastAsia="Calibri" w:hAnsi="Calibri"/>
          <w:color w:val="2A3A56"/>
          <w:sz w:val="21"/>
          <w:szCs w:val="21"/>
        </w:rPr>
        <w:t xml:space="preserve">Supply professional headshots.</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7   </w:t>
      </w:r>
      <w:r>
        <w:rPr>
          <w:rFonts w:ascii="Calibri" w:cs="Calibri" w:eastAsia="Calibri" w:hAnsi="Calibri"/>
          <w:b/>
          <w:bCs/>
          <w:color w:val="001B4D"/>
          <w:sz w:val="21"/>
          <w:szCs w:val="21"/>
        </w:rPr>
        <w:t xml:space="preserve">Careers page to be added under About (per brief). </w:t>
      </w:r>
      <w:r>
        <w:rPr>
          <w:rFonts w:ascii="Calibri" w:cs="Calibri" w:eastAsia="Calibri" w:hAnsi="Calibri"/>
          <w:color w:val="2A3A56"/>
          <w:sz w:val="21"/>
          <w:szCs w:val="21"/>
        </w:rPr>
        <w:t xml:space="preserve">Supply employer positioning, cultural principles, open roles and application route.</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8   </w:t>
      </w:r>
      <w:r>
        <w:rPr>
          <w:rFonts w:ascii="Calibri" w:cs="Calibri" w:eastAsia="Calibri" w:hAnsi="Calibri"/>
          <w:b/>
          <w:bCs/>
          <w:color w:val="001B4D"/>
          <w:sz w:val="21"/>
          <w:szCs w:val="21"/>
        </w:rPr>
        <w:t xml:space="preserve">Nine article headlines exist but no article pages, body copy or images. </w:t>
      </w:r>
      <w:r>
        <w:rPr>
          <w:rFonts w:ascii="Calibri" w:cs="Calibri" w:eastAsia="Calibri" w:hAnsi="Calibri"/>
          <w:color w:val="2A3A56"/>
          <w:sz w:val="21"/>
          <w:szCs w:val="21"/>
        </w:rPr>
        <w:t xml:space="preserve">Supply full copy, lead image, author and date per article — or confirm a phased publishing plan.</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9   </w:t>
      </w:r>
      <w:r>
        <w:rPr>
          <w:rFonts w:ascii="Calibri" w:cs="Calibri" w:eastAsia="Calibri" w:hAnsi="Calibri"/>
          <w:b/>
          <w:bCs/>
          <w:color w:val="001B4D"/>
          <w:sz w:val="21"/>
          <w:szCs w:val="21"/>
        </w:rPr>
        <w:t xml:space="preserve">Contact restructure per the FIS-inspired brief (left-side routes into a dropdown) not yet applied. </w:t>
      </w:r>
      <w:r>
        <w:rPr>
          <w:rFonts w:ascii="Calibri" w:cs="Calibri" w:eastAsia="Calibri" w:hAnsi="Calibri"/>
          <w:color w:val="2A3A56"/>
          <w:sz w:val="21"/>
          <w:szCs w:val="21"/>
        </w:rPr>
        <w:t xml:space="preserve">Confirm the intended layout before build.</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9   </w:t>
      </w:r>
      <w:r>
        <w:rPr>
          <w:rFonts w:ascii="Calibri" w:cs="Calibri" w:eastAsia="Calibri" w:hAnsi="Calibri"/>
          <w:b/>
          <w:bCs/>
          <w:color w:val="001B4D"/>
          <w:sz w:val="21"/>
          <w:szCs w:val="21"/>
        </w:rPr>
        <w:t xml:space="preserve">Enquiry form has no submission destination. </w:t>
      </w:r>
      <w:r>
        <w:rPr>
          <w:rFonts w:ascii="Calibri" w:cs="Calibri" w:eastAsia="Calibri" w:hAnsi="Calibri"/>
          <w:color w:val="2A3A56"/>
          <w:sz w:val="21"/>
          <w:szCs w:val="21"/>
        </w:rPr>
        <w:t xml:space="preserve">Confirm receiving inbox, CRM and auto-responder requirements.</w:t>
      </w:r>
    </w:p>
    <w:p>
      <w:pPr>
        <w:keepNext/>
        <w:pBdr>
          <w:bottom w:val="single" w:color="C6D3EE" w:sz="6" w:space="3"/>
        </w:pBdr>
        <w:spacing w:after="140" w:before="320"/>
      </w:pPr>
      <w:r>
        <w:rPr>
          <w:rFonts w:ascii="Calibri" w:cs="Calibri" w:eastAsia="Calibri" w:hAnsi="Calibri"/>
          <w:b/>
          <w:bCs/>
          <w:color w:val="001B4D"/>
          <w:sz w:val="26"/>
          <w:szCs w:val="26"/>
        </w:rPr>
        <w:t xml:space="preserve">Smaller decisions when you have a moment</w:t>
      </w:r>
    </w:p>
    <w:p>
      <w:pPr>
        <w:pStyle w:val="ListParagraph"/>
        <w:numPr>
          <w:ilvl w:val="0"/>
          <w:numId w:val="2"/>
        </w:numPr>
        <w:spacing w:after="120" w:line="276"/>
      </w:pPr>
      <w:r>
        <w:rPr>
          <w:rFonts w:ascii="Calibri" w:cs="Calibri" w:eastAsia="Calibri" w:hAnsi="Calibri"/>
          <w:b/>
          <w:bCs/>
          <w:color w:val="0087DE"/>
          <w:spacing w:val="20"/>
          <w:sz w:val="16"/>
          <w:szCs w:val="16"/>
        </w:rPr>
        <w:t xml:space="preserve">GLOBAL   </w:t>
      </w:r>
      <w:r>
        <w:rPr>
          <w:rFonts w:ascii="Calibri" w:cs="Calibri" w:eastAsia="Calibri" w:hAnsi="Calibri"/>
          <w:b/>
          <w:bCs/>
          <w:color w:val="001B4D"/>
          <w:sz w:val="21"/>
          <w:szCs w:val="21"/>
        </w:rPr>
        <w:t xml:space="preserve">LinkedIn and X/Twitter links are placeholders. </w:t>
      </w:r>
      <w:r>
        <w:rPr>
          <w:rFonts w:ascii="Calibri" w:cs="Calibri" w:eastAsia="Calibri" w:hAnsi="Calibri"/>
          <w:color w:val="2A3A56"/>
          <w:sz w:val="21"/>
          <w:szCs w:val="21"/>
        </w:rPr>
        <w:t xml:space="preserve">Supply live profile URLs.</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4   </w:t>
      </w:r>
      <w:r>
        <w:rPr>
          <w:rFonts w:ascii="Calibri" w:cs="Calibri" w:eastAsia="Calibri" w:hAnsi="Calibri"/>
          <w:b/>
          <w:bCs/>
          <w:color w:val="001B4D"/>
          <w:sz w:val="21"/>
          <w:szCs w:val="21"/>
        </w:rPr>
        <w:t xml:space="preserve">Industry cards use emoji icons rather than brand icons. </w:t>
      </w:r>
      <w:r>
        <w:rPr>
          <w:rFonts w:ascii="Calibri" w:cs="Calibri" w:eastAsia="Calibri" w:hAnsi="Calibri"/>
          <w:color w:val="2A3A56"/>
          <w:sz w:val="21"/>
          <w:szCs w:val="21"/>
        </w:rPr>
        <w:t xml:space="preserve">Approve a custom icon set.</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6   </w:t>
      </w:r>
      <w:r>
        <w:rPr>
          <w:rFonts w:ascii="Calibri" w:cs="Calibri" w:eastAsia="Calibri" w:hAnsi="Calibri"/>
          <w:b/>
          <w:bCs/>
          <w:color w:val="001B4D"/>
          <w:sz w:val="21"/>
          <w:szCs w:val="21"/>
        </w:rPr>
        <w:t xml:space="preserve">No partner logos placed; “Become a OrbisMoneta partner” needs a grammar fix. </w:t>
      </w:r>
      <w:r>
        <w:rPr>
          <w:rFonts w:ascii="Calibri" w:cs="Calibri" w:eastAsia="Calibri" w:hAnsi="Calibri"/>
          <w:color w:val="2A3A56"/>
          <w:sz w:val="21"/>
          <w:szCs w:val="21"/>
        </w:rPr>
        <w:t xml:space="preserve">Supply approved logos and permissions; approve “Become an OrbisMoneta partner.”</w:t>
      </w:r>
    </w:p>
    <w:p>
      <w:pPr>
        <w:pStyle w:val="ListParagraph"/>
        <w:numPr>
          <w:ilvl w:val="0"/>
          <w:numId w:val="2"/>
        </w:numPr>
        <w:spacing w:after="120" w:line="276"/>
      </w:pPr>
      <w:r>
        <w:rPr>
          <w:rFonts w:ascii="Calibri" w:cs="Calibri" w:eastAsia="Calibri" w:hAnsi="Calibri"/>
          <w:b/>
          <w:bCs/>
          <w:color w:val="0087DE"/>
          <w:spacing w:val="20"/>
          <w:sz w:val="16"/>
          <w:szCs w:val="16"/>
        </w:rPr>
        <w:t xml:space="preserve">PAGE 8   </w:t>
      </w:r>
      <w:r>
        <w:rPr>
          <w:rFonts w:ascii="Calibri" w:cs="Calibri" w:eastAsia="Calibri" w:hAnsi="Calibri"/>
          <w:b/>
          <w:bCs/>
          <w:color w:val="001B4D"/>
          <w:sz w:val="21"/>
          <w:szCs w:val="21"/>
        </w:rPr>
        <w:t xml:space="preserve">“Stablecoin Regulation in 2025” will read as dated. </w:t>
      </w:r>
      <w:r>
        <w:rPr>
          <w:rFonts w:ascii="Calibri" w:cs="Calibri" w:eastAsia="Calibri" w:hAnsi="Calibri"/>
          <w:color w:val="2A3A56"/>
          <w:sz w:val="21"/>
          <w:szCs w:val="21"/>
        </w:rPr>
        <w:t xml:space="preserve">Approve a re-titled version.</w:t>
      </w:r>
    </w:p>
    <w:p>
      <w:pPr>
        <w:spacing w:after="80" w:before="320" w:line="276"/>
      </w:pPr>
      <w:r>
        <w:rPr>
          <w:rFonts w:ascii="Calibri" w:cs="Calibri" w:eastAsia="Calibri" w:hAnsi="Calibri"/>
          <w:b/>
          <w:bCs/>
          <w:color w:val="001B4D"/>
          <w:sz w:val="20"/>
          <w:szCs w:val="20"/>
        </w:rPr>
        <w:t xml:space="preserve">Already settled from your brief:</w:t>
      </w:r>
    </w:p>
    <w:p>
      <w:pPr>
        <w:spacing w:after="60" w:before="0" w:line="276"/>
      </w:pPr>
      <w:r>
        <w:rPr>
          <w:rFonts w:ascii="Calibri" w:cs="Calibri" w:eastAsia="Calibri" w:hAnsi="Calibri"/>
          <w:color w:val="697A9B"/>
          <w:sz w:val="20"/>
          <w:szCs w:val="20"/>
        </w:rPr>
        <w:t xml:space="preserve">·  Platform diagram to remain a static image (per brief).</w:t>
      </w:r>
    </w:p>
    <w:p>
      <w:pPr>
        <w:spacing w:after="60" w:before="0" w:line="276"/>
      </w:pPr>
      <w:r>
        <w:rPr>
          <w:rFonts w:ascii="Calibri" w:cs="Calibri" w:eastAsia="Calibri" w:hAnsi="Calibri"/>
          <w:color w:val="697A9B"/>
          <w:sz w:val="20"/>
          <w:szCs w:val="20"/>
        </w:rPr>
        <w:t xml:space="preserve">·  WhatsApp button — confirmed absent from the build.</w:t>
      </w:r>
    </w:p>
    <w:p>
      <w:pPr>
        <w:pBdr>
          <w:bottom w:val="single" w:color="001B4D" w:sz="12" w:space="4"/>
        </w:pBdr>
        <w:spacing w:after="240" w:before="500"/>
      </w:pPr>
      <w:r>
        <w:rPr>
          <w:rFonts w:ascii="Calibri" w:cs="Calibri" w:eastAsia="Calibri" w:hAnsi="Calibri"/>
          <w:sz w:val="4"/>
          <w:szCs w:val="4"/>
        </w:rPr>
        <w:t xml:space="preserve"/>
      </w:r>
    </w:p>
    <w:p>
      <w:pPr>
        <w:spacing w:after="100" w:before="0" w:line="276"/>
      </w:pPr>
      <w:r>
        <w:rPr>
          <w:rFonts w:ascii="Calibri" w:cs="Calibri" w:eastAsia="Calibri" w:hAnsi="Calibri"/>
          <w:b/>
          <w:bCs/>
          <w:color w:val="001B4D"/>
          <w:sz w:val="26"/>
          <w:szCs w:val="26"/>
        </w:rPr>
        <w:t xml:space="preserve">Happy with it?</w:t>
      </w:r>
    </w:p>
    <w:p>
      <w:pPr>
        <w:spacing w:after="600" w:before="0" w:line="276"/>
      </w:pPr>
      <w:r>
        <w:rPr>
          <w:rFonts w:ascii="Calibri" w:cs="Calibri" w:eastAsia="Calibri" w:hAnsi="Calibri"/>
          <w:color w:val="2A3A56"/>
          <w:sz w:val="21"/>
          <w:szCs w:val="21"/>
        </w:rPr>
        <w:t xml:space="preserve">Sign below and we will build the site exactly as the copy reads in this document.</w:t>
      </w:r>
    </w:p>
    <w:p>
      <w:pPr>
        <w:spacing w:after="200" w:before="0" w:line="276"/>
      </w:pPr>
      <w:r>
        <w:rPr>
          <w:rFonts w:ascii="Calibri" w:cs="Calibri" w:eastAsia="Calibri" w:hAnsi="Calibri"/>
          <w:color w:val="001B4D"/>
          <w:sz w:val="21"/>
          <w:szCs w:val="21"/>
        </w:rPr>
        <w:t xml:space="preserve">Name  ______________________     Signature  ______________________     Date  ______________</w:t>
      </w:r>
    </w:p>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9F4" w:sz="4" w:space="6"/>
      </w:pBdr>
      <w:tabs>
        <w:tab w:val="right" w:pos="9600"/>
      </w:tabs>
    </w:pPr>
    <w:r>
      <w:rPr>
        <w:rFonts w:ascii="Calibri" w:cs="Calibri" w:eastAsia="Calibri" w:hAnsi="Calibri"/>
        <w:color w:val="697A9B"/>
        <w:sz w:val="15"/>
        <w:szCs w:val="15"/>
      </w:rPr>
      <w:t xml:space="preserve">OrbisMoneta · Website Content · Draft 1</w:t>
    </w:r>
    <w:r>
      <w:rPr>
        <w:rFonts w:ascii="Calibri" w:cs="Calibri" w:eastAsia="Calibri" w:hAnsi="Calibri"/>
      </w:rPr>
      <w:t xml:space="preserve">	</w:t>
    </w:r>
    <w:r>
      <w:rPr>
        <w:rFonts w:ascii="Calibri" w:cs="Calibri" w:eastAsia="Calibri" w:hAnsi="Calibri"/>
        <w:color w:val="697A9B"/>
        <w:sz w:val="15"/>
        <w:szCs w:val="15"/>
      </w:rPr>
      <w:fldChar w:fldCharType="begin"/>
      <w:instrText xml:space="preserve">PAGE</w:instrText>
      <w:fldChar w:fldCharType="separate"/>
      <w:fldChar w:fldCharType="end"/>
    </w:r>
    <w:r>
      <w:rPr>
        <w:rFonts w:ascii="Calibri" w:cs="Calibri" w:eastAsia="Calibri" w:hAnsi="Calibri"/>
        <w:color w:val="697A9B"/>
        <w:sz w:val="15"/>
        <w:szCs w:val="15"/>
      </w:rPr>
      <w:t xml:space="preserve"> / </w:t>
    </w:r>
    <w:r>
      <w:rPr>
        <w:rFonts w:ascii="Calibri" w:cs="Calibri" w:eastAsia="Calibri" w:hAnsi="Calibri"/>
        <w:color w:val="697A9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0087D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A56"/>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OrbisMoneta — Website Content</dc:title>
  <dc:creator>OrbisMoneta</dc:creator>
  <dc:description>Website copy for client review</dc:description>
  <cp:lastModifiedBy>Un-named</cp:lastModifiedBy>
  <cp:revision>1</cp:revision>
  <dcterms:created xsi:type="dcterms:W3CDTF">2026-08-13T08:00:03.685Z</dcterms:created>
  <dcterms:modified xsi:type="dcterms:W3CDTF">2026-08-13T08:00:03.687Z</dcterms:modified>
</cp:coreProperties>
</file>

<file path=docProps/custom.xml><?xml version="1.0" encoding="utf-8"?>
<Properties xmlns="http://schemas.openxmlformats.org/officeDocument/2006/custom-properties" xmlns:vt="http://schemas.openxmlformats.org/officeDocument/2006/docPropsVTypes"/>
</file>