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jpeg" ContentType="image/jpeg"/>
  <Override PartName="/word/media/image2.jpeg" ContentType="image/jpeg"/>
  <Override PartName="/word/media/image1.jpeg" ContentType="image/jpeg"/>
  <Override PartName="/word/media/image6.png" ContentType="image/png"/>
  <Override PartName="/word/media/image3.jpeg" ContentType="image/jpeg"/>
  <Override PartName="/word/media/image4.jpeg" ContentType="image/jpeg"/>
  <Override PartName="/word/media/image5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Noto Sans CJK SC Regular" w:hAnsi="Noto Sans CJK SC Regular"/>
          <w:b/>
          <w:bCs/>
          <w:sz w:val="36"/>
          <w:szCs w:val="36"/>
        </w:rPr>
        <w:t>MA 374 Lab 0</w:t>
      </w:r>
      <w:r>
        <w:rPr>
          <w:rFonts w:ascii="Noto Sans CJK SC Regular" w:hAnsi="Noto Sans CJK SC Regular"/>
          <w:b/>
          <w:bCs/>
          <w:sz w:val="36"/>
          <w:szCs w:val="36"/>
        </w:rPr>
        <w:t>3</w:t>
      </w:r>
    </w:p>
    <w:p>
      <w:pPr>
        <w:pStyle w:val="Normal"/>
        <w:jc w:val="center"/>
        <w:rPr/>
      </w:pPr>
      <w:r>
        <w:rPr>
          <w:rFonts w:ascii="Noto Sans CJK SC Regular" w:hAnsi="Noto Sans CJK SC Regular"/>
          <w:b w:val="false"/>
          <w:bCs w:val="false"/>
          <w:sz w:val="28"/>
          <w:szCs w:val="28"/>
        </w:rPr>
        <w:t>Deepak Kumar Gouda | 160123054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1905</wp:posOffset>
            </wp:positionH>
            <wp:positionV relativeFrom="paragraph">
              <wp:posOffset>191135</wp:posOffset>
            </wp:positionV>
            <wp:extent cx="2675255" cy="20066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3279775</wp:posOffset>
            </wp:positionH>
            <wp:positionV relativeFrom="paragraph">
              <wp:posOffset>175260</wp:posOffset>
            </wp:positionV>
            <wp:extent cx="2689860" cy="201739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CJK SC Regular" w:hAnsi="Noto Sans CJK SC Regular"/>
          <w:b w:val="false"/>
          <w:bCs w:val="false"/>
          <w:sz w:val="20"/>
          <w:szCs w:val="20"/>
        </w:rPr>
        <w:t>1</w:t>
      </w:r>
      <w:r>
        <w:rPr>
          <w:rFonts w:ascii="Noto Sans CJK SC Regular" w:hAnsi="Noto Sans CJK SC Regular"/>
          <w:b w:val="false"/>
          <w:bCs w:val="false"/>
          <w:sz w:val="20"/>
          <w:szCs w:val="20"/>
        </w:rPr>
        <w:t xml:space="preserve">) </w:t>
      </w:r>
      <w:r>
        <w:rPr>
          <w:rFonts w:ascii="Noto Sans CJK SC Regular" w:hAnsi="Noto Sans CJK SC Regular"/>
          <w:b w:val="false"/>
          <w:bCs w:val="false"/>
          <w:sz w:val="20"/>
          <w:szCs w:val="20"/>
        </w:rPr>
        <w:t>American Option Pricing</w:t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21590</wp:posOffset>
            </wp:positionH>
            <wp:positionV relativeFrom="paragraph">
              <wp:posOffset>62230</wp:posOffset>
            </wp:positionV>
            <wp:extent cx="2676525" cy="200723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3293745</wp:posOffset>
            </wp:positionH>
            <wp:positionV relativeFrom="paragraph">
              <wp:posOffset>41910</wp:posOffset>
            </wp:positionV>
            <wp:extent cx="2676525" cy="200723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3296920</wp:posOffset>
            </wp:positionH>
            <wp:positionV relativeFrom="paragraph">
              <wp:posOffset>164465</wp:posOffset>
            </wp:positionV>
            <wp:extent cx="2670175" cy="200279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  <w:t xml:space="preserve">The call option converges to </w:t>
      </w:r>
      <w:r>
        <w:rPr>
          <w:rFonts w:ascii="Noto Sans CJK SC Regular" w:hAnsi="Noto Sans CJK SC Regular"/>
          <w:b w:val="false"/>
          <w:bCs w:val="false"/>
          <w:sz w:val="20"/>
          <w:szCs w:val="20"/>
        </w:rPr>
        <w:t>14.56</w:t>
      </w:r>
      <w:r>
        <w:rPr>
          <w:rFonts w:ascii="Noto Sans CJK SC Regular" w:hAnsi="Noto Sans CJK SC Regular"/>
          <w:b w:val="false"/>
          <w:bCs w:val="false"/>
          <w:sz w:val="20"/>
          <w:szCs w:val="20"/>
        </w:rPr>
        <w:t xml:space="preserve"> and  Put converges to  </w:t>
      </w:r>
      <w:r>
        <w:rPr>
          <w:rFonts w:ascii="Noto Sans CJK SC Regular" w:hAnsi="Noto Sans CJK SC Regular"/>
          <w:b w:val="false"/>
          <w:bCs w:val="false"/>
          <w:sz w:val="20"/>
          <w:szCs w:val="20"/>
        </w:rPr>
        <w:t>3.45</w:t>
      </w:r>
      <w:r>
        <w:rPr>
          <w:rFonts w:ascii="Noto Sans CJK SC Regular" w:hAnsi="Noto Sans CJK SC Regular"/>
          <w:b w:val="false"/>
          <w:bCs w:val="false"/>
          <w:sz w:val="20"/>
          <w:szCs w:val="20"/>
        </w:rPr>
        <w:t>.</w:t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</w:r>
    </w:p>
    <w:p>
      <w:pPr>
        <w:pStyle w:val="Normal"/>
        <w:jc w:val="left"/>
        <w:rPr/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  <w:t xml:space="preserve">2. </w:t>
      </w:r>
      <w:bookmarkStart w:id="0" w:name="__DdeLink__134_618286019"/>
      <w:r>
        <w:rPr>
          <w:rFonts w:ascii="Noto Sans CJK SC Regular" w:hAnsi="Noto Sans CJK SC Regular"/>
          <w:b w:val="false"/>
          <w:bCs w:val="false"/>
          <w:sz w:val="20"/>
          <w:szCs w:val="20"/>
        </w:rPr>
        <w:t>Binomial Option Pricing method</w:t>
      </w:r>
      <w:bookmarkEnd w:id="0"/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  <w:t>Option prices tabulation for M = 5</w:t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  <w:t xml:space="preserve">1: </w:t>
      </w:r>
      <w:r>
        <w:rPr>
          <w:rFonts w:ascii="Noto Sans CJK SC Regular" w:hAnsi="Noto Sans CJK SC Regular"/>
          <w:b w:val="false"/>
          <w:bCs w:val="false"/>
          <w:sz w:val="20"/>
          <w:szCs w:val="20"/>
        </w:rPr>
        <w:t>9.12</w:t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  <w:t xml:space="preserve">2: </w:t>
      </w:r>
      <w:r>
        <w:rPr>
          <w:rFonts w:ascii="Noto Sans CJK SC Regular" w:hAnsi="Noto Sans CJK SC Regular"/>
          <w:b w:val="false"/>
          <w:bCs w:val="false"/>
          <w:sz w:val="20"/>
          <w:szCs w:val="20"/>
        </w:rPr>
        <w:t>9.50</w:t>
        <w:tab/>
        <w:t>9.02</w:t>
      </w:r>
    </w:p>
    <w:p>
      <w:pPr>
        <w:pStyle w:val="Normal"/>
        <w:jc w:val="left"/>
        <w:rPr/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  <w:t xml:space="preserve">3: </w:t>
      </w:r>
      <w:r>
        <w:rPr>
          <w:rFonts w:ascii="Noto Sans CJK SC Regular" w:hAnsi="Noto Sans CJK SC Regular"/>
          <w:b w:val="false"/>
          <w:bCs w:val="false"/>
          <w:sz w:val="20"/>
          <w:szCs w:val="20"/>
        </w:rPr>
        <w:t>12.17    7.14</w:t>
        <w:tab/>
        <w:t xml:space="preserve">    9.80</w:t>
        <w:tab/>
        <w:t>8.54</w:t>
      </w:r>
    </w:p>
    <w:p>
      <w:pPr>
        <w:pStyle w:val="Normal"/>
        <w:jc w:val="left"/>
        <w:rPr/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  <w:t xml:space="preserve">4: </w:t>
      </w:r>
      <w:r>
        <w:rPr>
          <w:rFonts w:ascii="Noto Sans CJK SC Regular" w:hAnsi="Noto Sans CJK SC Regular"/>
          <w:b w:val="false"/>
          <w:bCs w:val="false"/>
          <w:sz w:val="20"/>
          <w:szCs w:val="20"/>
        </w:rPr>
        <w:t>17.58    7.14</w:t>
        <w:tab/>
        <w:t xml:space="preserve">    8.32</w:t>
        <w:tab/>
        <w:t>6.20</w:t>
        <w:tab/>
        <w:t>13.71</w:t>
        <w:tab/>
        <w:t>6.20</w:t>
        <w:tab/>
        <w:t>9.95</w:t>
        <w:tab/>
        <w:t>7.41</w:t>
      </w:r>
    </w:p>
    <w:p>
      <w:pPr>
        <w:pStyle w:val="Normal"/>
        <w:jc w:val="left"/>
        <w:rPr/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  <w:t xml:space="preserve">5: </w:t>
      </w:r>
      <w:r>
        <w:rPr>
          <w:rFonts w:ascii="Noto Sans CJK SC Regular" w:hAnsi="Noto Sans CJK SC Regular"/>
          <w:b w:val="false"/>
          <w:bCs w:val="false"/>
          <w:sz w:val="20"/>
          <w:szCs w:val="20"/>
        </w:rPr>
        <w:t>25.05    10.68</w:t>
        <w:tab/>
        <w:t xml:space="preserve">   10.68</w:t>
        <w:tab/>
        <w:t>3.84</w:t>
        <w:tab/>
        <w:t>13.07</w:t>
        <w:tab/>
        <w:t>3.84</w:t>
        <w:tab/>
        <w:t>8.00</w:t>
        <w:tab/>
        <w:t>4.60</w:t>
        <w:tab/>
        <w:t xml:space="preserve">    21.18</w:t>
        <w:tab/>
        <w:t xml:space="preserve">    6.68</w:t>
        <w:tab/>
        <w:t>8.00</w:t>
        <w:tab/>
        <w:t>4.60</w:t>
        <w:tab/>
        <w:t>15.63</w:t>
        <w:tab/>
        <w:t>4.60</w:t>
        <w:tab/>
        <w:t>9.57</w:t>
        <w:tab/>
        <w:t xml:space="preserve">    5.50</w:t>
      </w:r>
    </w:p>
    <w:p>
      <w:pPr>
        <w:pStyle w:val="Normal"/>
        <w:jc w:val="left"/>
        <w:rPr/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  <w:t xml:space="preserve">6: </w:t>
      </w:r>
      <w:r>
        <w:rPr>
          <w:rFonts w:ascii="Noto Sans CJK SC Regular" w:hAnsi="Noto Sans CJK SC Regular"/>
          <w:b w:val="false"/>
          <w:bCs w:val="false"/>
          <w:sz w:val="20"/>
          <w:szCs w:val="20"/>
        </w:rPr>
        <w:t>32.10    18.80    18.80</w:t>
        <w:tab/>
        <w:t>2.90</w:t>
        <w:tab/>
        <w:t>18.80</w:t>
        <w:tab/>
        <w:t>2.90</w:t>
        <w:tab/>
        <w:t>7.81</w:t>
        <w:tab/>
        <w:t xml:space="preserve">   0 </w:t>
        <w:tab/>
        <w:t>21.23</w:t>
        <w:tab/>
        <w:t>5.33</w:t>
        <w:tab/>
        <w:t>7.81</w:t>
        <w:tab/>
        <w:t xml:space="preserve">   0</w:t>
        <w:tab/>
        <w:t>16.26</w:t>
        <w:tab/>
        <w:t xml:space="preserve">   0 9.34</w:t>
        <w:tab/>
        <w:t xml:space="preserve">   0</w:t>
        <w:tab/>
        <w:t>29.48</w:t>
        <w:tab/>
        <w:t>13.57</w:t>
        <w:tab/>
        <w:t>13.57</w:t>
        <w:tab/>
        <w:t xml:space="preserve">   0</w:t>
        <w:tab/>
        <w:t xml:space="preserve">16.26 </w:t>
        <w:tab/>
        <w:t xml:space="preserve">   0</w:t>
        <w:tab/>
        <w:t>9.34</w:t>
        <w:tab/>
        <w:t xml:space="preserve">   0</w:t>
        <w:tab/>
        <w:t>25.39</w:t>
        <w:tab/>
        <w:t>6.37</w:t>
        <w:tab/>
        <w:t>9.34 0 19.45</w:t>
        <w:tab/>
        <w:t xml:space="preserve">   0</w:t>
        <w:tab/>
        <w:t>11.18</w:t>
        <w:tab/>
        <w:t xml:space="preserve">   0</w:t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Noto Sans CJK SC Regular" w:hAnsi="Noto Sans CJK SC Regular"/>
          <w:b w:val="false"/>
          <w:bCs w:val="false"/>
          <w:sz w:val="20"/>
          <w:szCs w:val="20"/>
        </w:rPr>
        <w:t xml:space="preserve">3. </w:t>
      </w:r>
      <w:r>
        <w:rPr>
          <w:rFonts w:ascii="Noto Sans CJK SC Regular" w:hAnsi="Noto Sans CJK SC Regular"/>
          <w:b w:val="false"/>
          <w:bCs w:val="false"/>
          <w:sz w:val="20"/>
          <w:szCs w:val="20"/>
        </w:rPr>
        <w:t>Efficient Lookback Option Pricing method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Noto Sans CJK SC Regular" w:hAnsi="Noto Sans CJK SC Regular"/>
                <w:sz w:val="16"/>
                <w:szCs w:val="16"/>
              </w:rPr>
            </w:pPr>
            <w:r>
              <w:rPr>
                <w:rFonts w:ascii="Noto Sans CJK SC Regular" w:hAnsi="Noto Sans CJK SC Regular"/>
                <w:sz w:val="16"/>
                <w:szCs w:val="16"/>
              </w:rPr>
              <w:t>Method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Noto Sans CJK SC Regular" w:hAnsi="Noto Sans CJK SC Regular"/>
                <w:sz w:val="16"/>
                <w:szCs w:val="16"/>
              </w:rPr>
            </w:pPr>
            <w:r>
              <w:rPr>
                <w:rFonts w:ascii="Noto Sans CJK SC Regular" w:hAnsi="Noto Sans CJK SC Regular"/>
                <w:b w:val="false"/>
                <w:bCs w:val="false"/>
                <w:sz w:val="16"/>
                <w:szCs w:val="16"/>
              </w:rPr>
              <w:t>Computation time (in sec)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Noto Sans CJK SC Regular" w:hAnsi="Noto Sans CJK SC Regular"/>
                <w:sz w:val="16"/>
                <w:szCs w:val="16"/>
              </w:rPr>
            </w:pPr>
            <w:r>
              <w:rPr>
                <w:rFonts w:ascii="Noto Sans CJK SC Regular" w:hAnsi="Noto Sans CJK SC Regular"/>
                <w:sz w:val="16"/>
                <w:szCs w:val="16"/>
              </w:rPr>
              <w:t>Max M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Noto Sans CJK SC Regular" w:hAnsi="Noto Sans CJK SC Regular"/>
                <w:sz w:val="16"/>
                <w:szCs w:val="16"/>
              </w:rPr>
            </w:pPr>
            <w:r>
              <w:rPr>
                <w:rFonts w:ascii="Noto Sans CJK SC Regular" w:hAnsi="Noto Sans CJK SC Regular"/>
                <w:sz w:val="16"/>
                <w:szCs w:val="16"/>
              </w:rPr>
              <w:t>Binomial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Noto Sans CJK SC Regular" w:hAnsi="Noto Sans CJK SC Regular"/>
                <w:sz w:val="16"/>
                <w:szCs w:val="16"/>
              </w:rPr>
            </w:pPr>
            <w:r>
              <w:rPr>
                <w:rFonts w:ascii="Noto Sans CJK SC Regular" w:hAnsi="Noto Sans CJK SC Regular"/>
                <w:sz w:val="16"/>
                <w:szCs w:val="16"/>
              </w:rPr>
              <w:t>0.95 – 1.51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Noto Sans CJK SC Regular" w:hAnsi="Noto Sans CJK SC Regular"/>
                <w:sz w:val="16"/>
                <w:szCs w:val="16"/>
              </w:rPr>
            </w:pPr>
            <w:r>
              <w:rPr>
                <w:rFonts w:ascii="Noto Sans CJK SC Regular" w:hAnsi="Noto Sans CJK SC Regular"/>
                <w:sz w:val="16"/>
                <w:szCs w:val="16"/>
              </w:rPr>
              <w:t>27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Noto Sans CJK SC Regular" w:hAnsi="Noto Sans CJK SC Regular"/>
                <w:sz w:val="16"/>
                <w:szCs w:val="16"/>
              </w:rPr>
            </w:pPr>
            <w:r>
              <w:rPr>
                <w:rFonts w:ascii="Noto Sans CJK SC Regular" w:hAnsi="Noto Sans CJK SC Regular"/>
                <w:sz w:val="16"/>
                <w:szCs w:val="16"/>
              </w:rPr>
              <w:t>Markov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Noto Sans CJK SC Regular" w:hAnsi="Noto Sans CJK SC Regular"/>
                <w:sz w:val="16"/>
                <w:szCs w:val="16"/>
              </w:rPr>
            </w:pPr>
            <w:r>
              <w:rPr>
                <w:rFonts w:ascii="Noto Sans CJK SC Regular" w:hAnsi="Noto Sans CJK SC Regular"/>
                <w:sz w:val="16"/>
                <w:szCs w:val="16"/>
              </w:rPr>
              <w:t>0.03 – 0.05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Noto Sans CJK SC Regular" w:hAnsi="Noto Sans CJK SC Regular"/>
                <w:sz w:val="16"/>
                <w:szCs w:val="16"/>
              </w:rPr>
            </w:pPr>
            <w:r>
              <w:rPr>
                <w:rFonts w:ascii="Noto Sans CJK SC Regular" w:hAnsi="Noto Sans CJK SC Regular"/>
                <w:sz w:val="16"/>
                <w:szCs w:val="16"/>
              </w:rPr>
              <w:t>&gt; 50</w:t>
            </w:r>
          </w:p>
        </w:tc>
      </w:tr>
    </w:tbl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jc w:val="left"/>
        <w:rPr>
          <w:rFonts w:ascii="Noto Sans CJK SC Regular" w:hAnsi="Noto Sans CJK SC Regular"/>
          <w:b w:val="false"/>
          <w:b w:val="false"/>
          <w:bCs w:val="false"/>
          <w:sz w:val="20"/>
          <w:szCs w:val="20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3201670</wp:posOffset>
                </wp:positionH>
                <wp:positionV relativeFrom="paragraph">
                  <wp:posOffset>89535</wp:posOffset>
                </wp:positionV>
                <wp:extent cx="2953385" cy="2413000"/>
                <wp:effectExtent l="0" t="0" r="0" b="0"/>
                <wp:wrapSquare wrapText="largest"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3385" cy="24130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775585" cy="2080895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5585" cy="2080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t xml:space="preserve">.F </w:t>
                            </w:r>
                            <w:r>
                              <w:rPr/>
                              <w:t>Fig. 3 : M</w:t>
                            </w:r>
                            <w:r>
                              <w:rPr/>
                              <w:t>arkov Method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2.55pt;height:190pt;mso-wrap-distance-left:0pt;mso-wrap-distance-right:0pt;mso-wrap-distance-top:0pt;mso-wrap-distance-bottom:0pt;margin-top:7.05pt;mso-position-vertical-relative:text;margin-left:252.1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775585" cy="2080895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5585" cy="2080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t xml:space="preserve">.F </w:t>
                      </w:r>
                      <w:r>
                        <w:rPr/>
                        <w:t>Fig. 3 : M</w:t>
                      </w:r>
                      <w:r>
                        <w:rPr/>
                        <w:t>arkov Method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357505</wp:posOffset>
                </wp:positionH>
                <wp:positionV relativeFrom="paragraph">
                  <wp:posOffset>132715</wp:posOffset>
                </wp:positionV>
                <wp:extent cx="2642870" cy="2233930"/>
                <wp:effectExtent l="0" t="0" r="0" b="0"/>
                <wp:wrapSquare wrapText="largest"/>
                <wp:docPr id="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870" cy="22339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42870" cy="1982470"/>
                                  <wp:effectExtent l="0" t="0" r="0" b="0"/>
                                  <wp:docPr id="10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2870" cy="1982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Fig 2 : </w:t>
                            </w:r>
                            <w:r>
                              <w:rPr/>
                              <w:t>Binomial method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8.1pt;height:175.9pt;mso-wrap-distance-left:0pt;mso-wrap-distance-right:0pt;mso-wrap-distance-top:0pt;mso-wrap-distance-bottom:0pt;margin-top:10.45pt;mso-position-vertical-relative:text;margin-left:28.15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42870" cy="1982470"/>
                            <wp:effectExtent l="0" t="0" r="0" b="0"/>
                            <wp:docPr id="11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2870" cy="1982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Fig 2 : </w:t>
                      </w:r>
                      <w:r>
                        <w:rPr/>
                        <w:t>Binomial method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charset w:val="01"/>
    <w:family w:val="roman"/>
    <w:pitch w:val="variable"/>
  </w:font>
  <w:font w:name="Noto Sans CJK SC Regular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Illustration">
    <w:name w:val="Illustration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2</Pages>
  <Words>137</Words>
  <Characters>567</Characters>
  <CharactersWithSpaces>751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2019-01-30T00:48:18Z</dcterms:created>
  <dc:creator/>
  <dc:description/>
  <dc:language>en-IN</dc:language>
  <cp:lastModifiedBy/>
  <dcterms:modified xsi:type="dcterms:W3CDTF">2019-01-30T20:44:34Z</dcterms:modified>
  <cp:revision>3</cp:revision>
  <dc:subject/>
  <dc:title/>
</cp:coreProperties>
</file>