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62" w:rsidRDefault="000B5FDF" w:rsidP="00A2653E">
      <w:pPr>
        <w:pStyle w:val="Title"/>
      </w:pPr>
      <w:r>
        <w:t>Ta</w:t>
      </w:r>
      <w:bookmarkStart w:id="0" w:name="_GoBack"/>
      <w:bookmarkEnd w:id="0"/>
      <w:r>
        <w:t>bles</w:t>
      </w:r>
    </w:p>
    <w:p w:rsidR="00401062" w:rsidRDefault="000B5FDF">
      <w:pPr>
        <w:pStyle w:val="Author"/>
      </w:pPr>
      <w:r>
        <w:t>Risha Govind</w:t>
      </w:r>
    </w:p>
    <w:p w:rsidR="00401062" w:rsidRDefault="000B5FDF">
      <w:pPr>
        <w:pStyle w:val="Date"/>
      </w:pPr>
      <w:r>
        <w:t>2017-01-31</w:t>
      </w:r>
    </w:p>
    <w:p w:rsidR="00401062" w:rsidRDefault="000B5FDF">
      <w:pPr>
        <w:pStyle w:val="Heading2"/>
      </w:pPr>
      <w:bookmarkStart w:id="1" w:name="table-1---within-acm-cohort"/>
      <w:bookmarkEnd w:id="1"/>
      <w:r>
        <w:lastRenderedPageBreak/>
        <w:t>Table 1 - Within ACM Cohort</w:t>
      </w:r>
    </w:p>
    <w:tbl>
      <w:tblPr>
        <w:tblW w:w="5000" w:type="pct"/>
        <w:tblLook w:val="07E0"/>
      </w:tblPr>
      <w:tblGrid>
        <w:gridCol w:w="2495"/>
        <w:gridCol w:w="1358"/>
        <w:gridCol w:w="1801"/>
        <w:gridCol w:w="1653"/>
        <w:gridCol w:w="2269"/>
      </w:tblGrid>
      <w:tr w:rsidR="0040106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proofErr w:type="spellStart"/>
            <w:r>
              <w:t>TTNtv</w:t>
            </w:r>
            <w:proofErr w:type="spellEnd"/>
            <w:r>
              <w:t xml:space="preserve"> (n=14)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Genotype Neg  (n=122)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Other Variants  (n=5)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P-value  (</w:t>
            </w:r>
            <w:proofErr w:type="spellStart"/>
            <w:r>
              <w:t>TTNtv</w:t>
            </w:r>
            <w:proofErr w:type="spellEnd"/>
            <w:r>
              <w:t xml:space="preserve"> vs Genotype Neg)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Alcohol (grams)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138.75 ± 68.69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136.15 ± 50.05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122 ± 34.6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0.8491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 xml:space="preserve">Age at initial clinical </w:t>
            </w:r>
            <w:proofErr w:type="spellStart"/>
            <w:r>
              <w:rPr>
                <w:b/>
              </w:rPr>
              <w:t>assesement</w:t>
            </w:r>
            <w:proofErr w:type="spellEnd"/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49.36 ± 12.86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53.37 ± 9.59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58.8 ± 11.08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0.314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Initial ejection fraction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25.07 ± 10.74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26.52 ± 9.1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30.4 ± 10.5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0.3528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Diastolic diameter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63.21 ± 6.59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65.79 ± 9.23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68.4 ± 11.72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0.3688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Sex (males)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13 (92.9%)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120 (98.4%)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 (100%)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0.28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Atrial fibrillation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 (35.7%)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41 (33.6%)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(60%)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CM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 (42.9%)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9 (7.4%)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0.0012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SCD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(7.1%)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12 (9.8%)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</w:tbl>
    <w:p w:rsidR="00401062" w:rsidRDefault="000B5FDF">
      <w:pPr>
        <w:pStyle w:val="Heading2"/>
      </w:pPr>
      <w:bookmarkStart w:id="2" w:name="table-for-internal-use---missing-data-in"/>
      <w:bookmarkEnd w:id="2"/>
      <w:r>
        <w:lastRenderedPageBreak/>
        <w:t>Table for internal use - missing data info for Table 1</w:t>
      </w:r>
    </w:p>
    <w:tbl>
      <w:tblPr>
        <w:tblW w:w="5000" w:type="pct"/>
        <w:tblLook w:val="07E0"/>
      </w:tblPr>
      <w:tblGrid>
        <w:gridCol w:w="3499"/>
        <w:gridCol w:w="1529"/>
        <w:gridCol w:w="2250"/>
        <w:gridCol w:w="2298"/>
      </w:tblGrid>
      <w:tr w:rsidR="0040106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proofErr w:type="spellStart"/>
            <w:r>
              <w:t>TTNtv</w:t>
            </w:r>
            <w:proofErr w:type="spellEnd"/>
            <w:r>
              <w:t xml:space="preserve">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Genotype Neg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Other Variants  (NA's)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Alcohol (grams)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81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 xml:space="preserve">Age at initial clinical </w:t>
            </w:r>
            <w:proofErr w:type="spellStart"/>
            <w:r>
              <w:rPr>
                <w:b/>
              </w:rPr>
              <w:t>assesement</w:t>
            </w:r>
            <w:proofErr w:type="spellEnd"/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Initial ejection fraction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Diastolic diameter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Sex (males)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Atrial fibrillation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CM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SCD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</w:tbl>
    <w:p w:rsidR="00401062" w:rsidRDefault="000B5FDF">
      <w:pPr>
        <w:pStyle w:val="Heading2"/>
      </w:pPr>
      <w:bookmarkStart w:id="3" w:name="supplementary-table-1"/>
      <w:bookmarkEnd w:id="3"/>
      <w:r>
        <w:lastRenderedPageBreak/>
        <w:t>Supplementary Table 1</w:t>
      </w:r>
    </w:p>
    <w:tbl>
      <w:tblPr>
        <w:tblW w:w="4999" w:type="pct"/>
        <w:tblLook w:val="07E0"/>
      </w:tblPr>
      <w:tblGrid>
        <w:gridCol w:w="1956"/>
        <w:gridCol w:w="1054"/>
        <w:gridCol w:w="1185"/>
        <w:gridCol w:w="1072"/>
        <w:gridCol w:w="867"/>
        <w:gridCol w:w="1185"/>
        <w:gridCol w:w="1072"/>
        <w:gridCol w:w="1185"/>
      </w:tblGrid>
      <w:tr w:rsidR="0040106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proofErr w:type="spellStart"/>
            <w:r>
              <w:t>TTNtv</w:t>
            </w:r>
            <w:proofErr w:type="spellEnd"/>
            <w:r>
              <w:t xml:space="preserve">  (n=14)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Genotype Neg  (n=122)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Other Variants  (n=5)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proofErr w:type="spellStart"/>
            <w:r>
              <w:t>TTNtv</w:t>
            </w:r>
            <w:proofErr w:type="spellEnd"/>
            <w:r>
              <w:t xml:space="preserve">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Genotype Neg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Other Variants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P-value  (</w:t>
            </w:r>
            <w:proofErr w:type="spellStart"/>
            <w:r>
              <w:t>TTNtv</w:t>
            </w:r>
            <w:proofErr w:type="spellEnd"/>
            <w:r>
              <w:t xml:space="preserve"> vs Genotype Neg)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FINAL EJECTION FRACTION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41.86 ± 13.58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42.19 ± 14.94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40.2 ± 17.54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0.941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DIASTOLIC DIAMETER FINAL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55.91 ± 9.31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58.58 ± 9.51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53.33 ± 2.52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0.4351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SYSTOLIC DIAMETER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58.2 ± 10.47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55.88 ± 10.2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49.5 ± 21.92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0.9462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NYHA CLASS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2.21 ± 0.7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2.37 ± 0.91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2.4 ± 1.14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0.6978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CURRENT DRINKER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59 (48.4%)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0.6892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DEATH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(7.1%)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8 (6.6%)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EJECTION FRACTION RECOVERY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7 (50%)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60 (49.2%)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CRT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(14.3%)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20 (16.4%)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QRS gt 120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(21.4%)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38 (31.1%)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(60%)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0.5508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ICD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7 (50%)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30 (24.6%)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0.0576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TRANSPLANT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(14.3%)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11 (9%)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0.6244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SMOKING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55 (45.1%)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0.2702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HYPERTENSION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67 (54.9%)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0.0891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lastRenderedPageBreak/>
              <w:t>DYSLIPIDEMIA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 (42.9%)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50 (41%)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RHYTHM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 (35.7%)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40 (32.8%)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(60%)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SITUATION INITIAL EVALUATION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8 (57.1%)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73 (59.8%)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 (80%)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DIABETES MELLITUS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 (35.7%)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36 (29.5%)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0.7592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COPD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(21.4%)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33 (27%)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0.7601</w:t>
            </w:r>
          </w:p>
        </w:tc>
      </w:tr>
    </w:tbl>
    <w:p w:rsidR="00401062" w:rsidRDefault="000B5FDF">
      <w:pPr>
        <w:pStyle w:val="Heading2"/>
      </w:pPr>
      <w:bookmarkStart w:id="4" w:name="table-2"/>
      <w:bookmarkEnd w:id="4"/>
      <w:r>
        <w:lastRenderedPageBreak/>
        <w:t>Table 2</w:t>
      </w:r>
    </w:p>
    <w:tbl>
      <w:tblPr>
        <w:tblW w:w="5000" w:type="pct"/>
        <w:tblLook w:val="07E0"/>
      </w:tblPr>
      <w:tblGrid>
        <w:gridCol w:w="2613"/>
        <w:gridCol w:w="1240"/>
        <w:gridCol w:w="1269"/>
        <w:gridCol w:w="1274"/>
        <w:gridCol w:w="1048"/>
        <w:gridCol w:w="1050"/>
        <w:gridCol w:w="1082"/>
      </w:tblGrid>
      <w:tr w:rsidR="0040106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ACM  (n=141)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DCM  (n=366)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HVOL  (n=445)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ACM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DCM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HVOL  (NA's)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Age at scan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53.16 ± 10.05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56.03 ± 13.58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40.78 ± 13.52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ejection fraction (echo)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26.51 ± 9.29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end diastolic diameter (echo)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65.62 ± 9.08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ejection fraction (MRI)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38.7 ± 12.75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66.11 ± 5.08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end diastolic volume (MRI)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257.71 ± 82.58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149.26 ± 32.63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Sex (male)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138 (97.9%)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255 (69.7%)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201 (45.2%)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Ethnicity (</w:t>
            </w:r>
            <w:proofErr w:type="spellStart"/>
            <w:r>
              <w:rPr>
                <w:b/>
              </w:rPr>
              <w:t>caucasian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141 (100%)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366 (100%)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445 (100%)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</w:tbl>
    <w:p w:rsidR="00401062" w:rsidRDefault="000B5FDF">
      <w:pPr>
        <w:pStyle w:val="Heading2"/>
      </w:pPr>
      <w:bookmarkStart w:id="5" w:name="table-3"/>
      <w:bookmarkEnd w:id="5"/>
      <w:r>
        <w:lastRenderedPageBreak/>
        <w:t>Table 3</w:t>
      </w:r>
    </w:p>
    <w:tbl>
      <w:tblPr>
        <w:tblW w:w="5000" w:type="pct"/>
        <w:tblLook w:val="07E0"/>
      </w:tblPr>
      <w:tblGrid>
        <w:gridCol w:w="2565"/>
        <w:gridCol w:w="1767"/>
        <w:gridCol w:w="2723"/>
        <w:gridCol w:w="2521"/>
      </w:tblGrid>
      <w:tr w:rsidR="0040106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proofErr w:type="spellStart"/>
            <w:r>
              <w:t>TTNtv</w:t>
            </w:r>
            <w:proofErr w:type="spellEnd"/>
            <w:r>
              <w:t xml:space="preserve">  (n=14)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Genotype Neg  (n=122)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1062" w:rsidRDefault="000B5FDF">
            <w:pPr>
              <w:pStyle w:val="Compact"/>
              <w:jc w:val="center"/>
            </w:pPr>
            <w:r>
              <w:t>Other Variants  (n=5)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Death or Transplant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(21.4%)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19 (15.6%)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3 (60%)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LVEF recovery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7 (50%)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55 (45.1%)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0 (0%)</w:t>
            </w:r>
          </w:p>
        </w:tc>
      </w:tr>
      <w:tr w:rsidR="00401062"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rPr>
                <w:b/>
              </w:rPr>
              <w:t>No LVEF Recovery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46 (37.7%)</w:t>
            </w:r>
          </w:p>
        </w:tc>
        <w:tc>
          <w:tcPr>
            <w:tcW w:w="0" w:type="auto"/>
          </w:tcPr>
          <w:p w:rsidR="00401062" w:rsidRDefault="000B5FDF">
            <w:pPr>
              <w:pStyle w:val="Compact"/>
              <w:jc w:val="center"/>
            </w:pPr>
            <w:r>
              <w:t>2 (40%)</w:t>
            </w:r>
          </w:p>
        </w:tc>
      </w:tr>
    </w:tbl>
    <w:p w:rsidR="000B5FDF" w:rsidRDefault="000B5FDF"/>
    <w:p w:rsidR="00850611" w:rsidRDefault="00850611"/>
    <w:p w:rsidR="00850611" w:rsidRDefault="00850611"/>
    <w:sectPr w:rsidR="00850611" w:rsidSect="00EC04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FDF" w:rsidRDefault="000B5FDF">
      <w:pPr>
        <w:spacing w:after="0"/>
      </w:pPr>
      <w:r>
        <w:separator/>
      </w:r>
    </w:p>
  </w:endnote>
  <w:endnote w:type="continuationSeparator" w:id="0">
    <w:p w:rsidR="000B5FDF" w:rsidRDefault="000B5F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FDF" w:rsidRDefault="000B5FDF">
      <w:r>
        <w:separator/>
      </w:r>
    </w:p>
  </w:footnote>
  <w:footnote w:type="continuationSeparator" w:id="0">
    <w:p w:rsidR="000B5FDF" w:rsidRDefault="000B5F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59E6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3380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D6E5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BF01D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1D67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8E90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96D6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9AC9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35AC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4EA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B3A4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A606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6D9B056"/>
    <w:multiLevelType w:val="multilevel"/>
    <w:tmpl w:val="AE4E5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B5FDF"/>
    <w:rsid w:val="00401062"/>
    <w:rsid w:val="004E29B3"/>
    <w:rsid w:val="00590D07"/>
    <w:rsid w:val="00784D58"/>
    <w:rsid w:val="00850611"/>
    <w:rsid w:val="008D6863"/>
    <w:rsid w:val="00A2653E"/>
    <w:rsid w:val="00B86B75"/>
    <w:rsid w:val="00BC48D5"/>
    <w:rsid w:val="00C36279"/>
    <w:rsid w:val="00E315A3"/>
    <w:rsid w:val="00E72ADC"/>
    <w:rsid w:val="00EC04D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EC04DD"/>
  </w:style>
  <w:style w:type="paragraph" w:styleId="Heading1">
    <w:name w:val="heading 1"/>
    <w:basedOn w:val="Normal"/>
    <w:next w:val="BodyText"/>
    <w:uiPriority w:val="9"/>
    <w:qFormat/>
    <w:rsid w:val="00EC0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50611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C04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C0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C04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C04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04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C04DD"/>
  </w:style>
  <w:style w:type="paragraph" w:customStyle="1" w:styleId="Compact">
    <w:name w:val="Compact"/>
    <w:basedOn w:val="BodyText"/>
    <w:qFormat/>
    <w:rsid w:val="00EC04DD"/>
    <w:pPr>
      <w:spacing w:before="36" w:after="36"/>
    </w:pPr>
  </w:style>
  <w:style w:type="paragraph" w:styleId="Title">
    <w:name w:val="Title"/>
    <w:basedOn w:val="Normal"/>
    <w:next w:val="BodyText"/>
    <w:qFormat/>
    <w:rsid w:val="00A2653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rsid w:val="00EC04DD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C04DD"/>
    <w:pPr>
      <w:keepNext/>
      <w:keepLines/>
      <w:jc w:val="center"/>
    </w:pPr>
  </w:style>
  <w:style w:type="paragraph" w:styleId="Date">
    <w:name w:val="Date"/>
    <w:next w:val="BodyText"/>
    <w:qFormat/>
    <w:rsid w:val="00EC04D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C04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C04DD"/>
  </w:style>
  <w:style w:type="paragraph" w:styleId="BlockText">
    <w:name w:val="Block Text"/>
    <w:basedOn w:val="BodyText"/>
    <w:next w:val="BodyText"/>
    <w:uiPriority w:val="9"/>
    <w:unhideWhenUsed/>
    <w:qFormat/>
    <w:rsid w:val="00EC04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C04DD"/>
  </w:style>
  <w:style w:type="paragraph" w:customStyle="1" w:styleId="DefinitionTerm">
    <w:name w:val="Definition Term"/>
    <w:basedOn w:val="Normal"/>
    <w:next w:val="Definition"/>
    <w:rsid w:val="00EC04D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C04DD"/>
  </w:style>
  <w:style w:type="paragraph" w:styleId="Caption">
    <w:name w:val="caption"/>
    <w:basedOn w:val="Normal"/>
    <w:link w:val="CaptionChar"/>
    <w:rsid w:val="00EC04DD"/>
    <w:pPr>
      <w:spacing w:after="120"/>
    </w:pPr>
    <w:rPr>
      <w:i/>
    </w:rPr>
  </w:style>
  <w:style w:type="paragraph" w:customStyle="1" w:styleId="TableCaption">
    <w:name w:val="Table Caption"/>
    <w:basedOn w:val="Caption"/>
    <w:rsid w:val="00EC04DD"/>
    <w:pPr>
      <w:keepNext/>
    </w:pPr>
  </w:style>
  <w:style w:type="paragraph" w:customStyle="1" w:styleId="ImageCaption">
    <w:name w:val="Image Caption"/>
    <w:basedOn w:val="Caption"/>
    <w:rsid w:val="00EC04DD"/>
  </w:style>
  <w:style w:type="paragraph" w:customStyle="1" w:styleId="Figure">
    <w:name w:val="Figure"/>
    <w:basedOn w:val="Normal"/>
    <w:rsid w:val="00EC04DD"/>
  </w:style>
  <w:style w:type="paragraph" w:customStyle="1" w:styleId="FigurewithCaption">
    <w:name w:val="Figure with Caption"/>
    <w:basedOn w:val="Figure"/>
    <w:rsid w:val="00EC04DD"/>
    <w:pPr>
      <w:keepNext/>
    </w:pPr>
  </w:style>
  <w:style w:type="character" w:customStyle="1" w:styleId="CaptionChar">
    <w:name w:val="Caption Char"/>
    <w:basedOn w:val="DefaultParagraphFont"/>
    <w:link w:val="Caption"/>
    <w:rsid w:val="00EC04DD"/>
  </w:style>
  <w:style w:type="character" w:customStyle="1" w:styleId="VerbatimChar">
    <w:name w:val="Verbatim Char"/>
    <w:basedOn w:val="CaptionChar"/>
    <w:link w:val="SourceCode"/>
    <w:rsid w:val="00EC04DD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EC04DD"/>
    <w:rPr>
      <w:vertAlign w:val="superscript"/>
    </w:rPr>
  </w:style>
  <w:style w:type="character" w:styleId="Hyperlink">
    <w:name w:val="Hyperlink"/>
    <w:basedOn w:val="CaptionChar"/>
    <w:rsid w:val="00EC04D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04D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C04D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C04D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C04DD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C04DD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EC04D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C04D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EC04DD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EC04D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C04D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C04DD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EC04D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EC04DD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EC04DD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C04D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C04D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EC04D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EC04D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C04D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C04DD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EC04DD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C04D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C04D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EC04DD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EC04DD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EC04D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C04DD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EC04DD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EC04D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EC04D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EC04DD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EC04DD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C04DD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26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440</Words>
  <Characters>2512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Risha Govind</dc:creator>
  <cp:lastModifiedBy>Risha Govind</cp:lastModifiedBy>
  <cp:revision>4</cp:revision>
  <dcterms:created xsi:type="dcterms:W3CDTF">2017-01-31T15:23:00Z</dcterms:created>
  <dcterms:modified xsi:type="dcterms:W3CDTF">2017-03-14T15:53:00Z</dcterms:modified>
</cp:coreProperties>
</file>