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7041376" w:displacedByCustomXml="next"/>
    <w:bookmarkEnd w:id="0" w:displacedByCustomXml="next"/>
    <w:sdt>
      <w:sdtPr>
        <w:id w:val="1829710970"/>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414F8590" w14:textId="337548CB" w:rsidR="00F404AD" w:rsidRDefault="00F404AD">
          <w:pPr>
            <w:pStyle w:val="TOCHeading"/>
          </w:pPr>
          <w:r>
            <w:t>Contents</w:t>
          </w:r>
        </w:p>
        <w:p w14:paraId="2A618252" w14:textId="5FB72FE9" w:rsidR="00F404AD" w:rsidRDefault="00F404AD">
          <w:pPr>
            <w:pStyle w:val="TOC1"/>
            <w:tabs>
              <w:tab w:val="right" w:leader="dot" w:pos="9016"/>
            </w:tabs>
            <w:rPr>
              <w:noProof/>
            </w:rPr>
          </w:pPr>
          <w:r>
            <w:fldChar w:fldCharType="begin"/>
          </w:r>
          <w:r>
            <w:instrText xml:space="preserve"> TOC \o "1-3" \h \z \u </w:instrText>
          </w:r>
          <w:r>
            <w:fldChar w:fldCharType="separate"/>
          </w:r>
          <w:hyperlink w:anchor="_Toc137062642" w:history="1">
            <w:r w:rsidRPr="00A823E6">
              <w:rPr>
                <w:rStyle w:val="Hyperlink"/>
                <w:noProof/>
              </w:rPr>
              <w:t>Introduction</w:t>
            </w:r>
            <w:r>
              <w:rPr>
                <w:noProof/>
                <w:webHidden/>
              </w:rPr>
              <w:tab/>
            </w:r>
            <w:r>
              <w:rPr>
                <w:noProof/>
                <w:webHidden/>
              </w:rPr>
              <w:fldChar w:fldCharType="begin"/>
            </w:r>
            <w:r>
              <w:rPr>
                <w:noProof/>
                <w:webHidden/>
              </w:rPr>
              <w:instrText xml:space="preserve"> PAGEREF _Toc137062642 \h </w:instrText>
            </w:r>
            <w:r>
              <w:rPr>
                <w:noProof/>
                <w:webHidden/>
              </w:rPr>
            </w:r>
            <w:r>
              <w:rPr>
                <w:noProof/>
                <w:webHidden/>
              </w:rPr>
              <w:fldChar w:fldCharType="separate"/>
            </w:r>
            <w:r>
              <w:rPr>
                <w:noProof/>
                <w:webHidden/>
              </w:rPr>
              <w:t>1</w:t>
            </w:r>
            <w:r>
              <w:rPr>
                <w:noProof/>
                <w:webHidden/>
              </w:rPr>
              <w:fldChar w:fldCharType="end"/>
            </w:r>
          </w:hyperlink>
        </w:p>
        <w:p w14:paraId="79D140DA" w14:textId="0760D364" w:rsidR="00F404AD" w:rsidRDefault="00F404AD">
          <w:pPr>
            <w:pStyle w:val="TOC1"/>
            <w:tabs>
              <w:tab w:val="right" w:leader="dot" w:pos="9016"/>
            </w:tabs>
            <w:rPr>
              <w:noProof/>
            </w:rPr>
          </w:pPr>
          <w:hyperlink w:anchor="_Toc137062643" w:history="1">
            <w:r w:rsidRPr="00A823E6">
              <w:rPr>
                <w:rStyle w:val="Hyperlink"/>
                <w:rFonts w:cstheme="majorHAnsi"/>
                <w:noProof/>
              </w:rPr>
              <w:t>Step 1 – Download demo data</w:t>
            </w:r>
            <w:r>
              <w:rPr>
                <w:noProof/>
                <w:webHidden/>
              </w:rPr>
              <w:tab/>
            </w:r>
            <w:r>
              <w:rPr>
                <w:noProof/>
                <w:webHidden/>
              </w:rPr>
              <w:fldChar w:fldCharType="begin"/>
            </w:r>
            <w:r>
              <w:rPr>
                <w:noProof/>
                <w:webHidden/>
              </w:rPr>
              <w:instrText xml:space="preserve"> PAGEREF _Toc137062643 \h </w:instrText>
            </w:r>
            <w:r>
              <w:rPr>
                <w:noProof/>
                <w:webHidden/>
              </w:rPr>
            </w:r>
            <w:r>
              <w:rPr>
                <w:noProof/>
                <w:webHidden/>
              </w:rPr>
              <w:fldChar w:fldCharType="separate"/>
            </w:r>
            <w:r>
              <w:rPr>
                <w:noProof/>
                <w:webHidden/>
              </w:rPr>
              <w:t>2</w:t>
            </w:r>
            <w:r>
              <w:rPr>
                <w:noProof/>
                <w:webHidden/>
              </w:rPr>
              <w:fldChar w:fldCharType="end"/>
            </w:r>
          </w:hyperlink>
        </w:p>
        <w:p w14:paraId="6BB1ECD2" w14:textId="2B38D5CC" w:rsidR="00F404AD" w:rsidRDefault="00F404AD">
          <w:pPr>
            <w:pStyle w:val="TOC1"/>
            <w:tabs>
              <w:tab w:val="right" w:leader="dot" w:pos="9016"/>
            </w:tabs>
            <w:rPr>
              <w:noProof/>
            </w:rPr>
          </w:pPr>
          <w:hyperlink w:anchor="_Toc137062644" w:history="1">
            <w:r w:rsidRPr="00A823E6">
              <w:rPr>
                <w:rStyle w:val="Hyperlink"/>
                <w:rFonts w:cstheme="majorHAnsi"/>
                <w:noProof/>
              </w:rPr>
              <w:t>Step 2 – make MVR dataset for beads and co-register dOPM views1&amp;2</w:t>
            </w:r>
            <w:r>
              <w:rPr>
                <w:noProof/>
                <w:webHidden/>
              </w:rPr>
              <w:tab/>
            </w:r>
            <w:r>
              <w:rPr>
                <w:noProof/>
                <w:webHidden/>
              </w:rPr>
              <w:fldChar w:fldCharType="begin"/>
            </w:r>
            <w:r>
              <w:rPr>
                <w:noProof/>
                <w:webHidden/>
              </w:rPr>
              <w:instrText xml:space="preserve"> PAGEREF _Toc137062644 \h </w:instrText>
            </w:r>
            <w:r>
              <w:rPr>
                <w:noProof/>
                <w:webHidden/>
              </w:rPr>
            </w:r>
            <w:r>
              <w:rPr>
                <w:noProof/>
                <w:webHidden/>
              </w:rPr>
              <w:fldChar w:fldCharType="separate"/>
            </w:r>
            <w:r>
              <w:rPr>
                <w:noProof/>
                <w:webHidden/>
              </w:rPr>
              <w:t>2</w:t>
            </w:r>
            <w:r>
              <w:rPr>
                <w:noProof/>
                <w:webHidden/>
              </w:rPr>
              <w:fldChar w:fldCharType="end"/>
            </w:r>
          </w:hyperlink>
        </w:p>
        <w:p w14:paraId="23D7176C" w14:textId="7B4CE3F7" w:rsidR="00F404AD" w:rsidRDefault="00F404AD">
          <w:pPr>
            <w:pStyle w:val="TOC1"/>
            <w:tabs>
              <w:tab w:val="right" w:leader="dot" w:pos="9016"/>
            </w:tabs>
            <w:rPr>
              <w:noProof/>
            </w:rPr>
          </w:pPr>
          <w:hyperlink w:anchor="_Toc137062645" w:history="1">
            <w:r w:rsidRPr="00A823E6">
              <w:rPr>
                <w:rStyle w:val="Hyperlink"/>
                <w:noProof/>
              </w:rPr>
              <w:t>Step 3 –transformation and coregistration of dOPM view 1&amp;2 bead data</w:t>
            </w:r>
            <w:r>
              <w:rPr>
                <w:noProof/>
                <w:webHidden/>
              </w:rPr>
              <w:tab/>
            </w:r>
            <w:r>
              <w:rPr>
                <w:noProof/>
                <w:webHidden/>
              </w:rPr>
              <w:fldChar w:fldCharType="begin"/>
            </w:r>
            <w:r>
              <w:rPr>
                <w:noProof/>
                <w:webHidden/>
              </w:rPr>
              <w:instrText xml:space="preserve"> PAGEREF _Toc137062645 \h </w:instrText>
            </w:r>
            <w:r>
              <w:rPr>
                <w:noProof/>
                <w:webHidden/>
              </w:rPr>
            </w:r>
            <w:r>
              <w:rPr>
                <w:noProof/>
                <w:webHidden/>
              </w:rPr>
              <w:fldChar w:fldCharType="separate"/>
            </w:r>
            <w:r>
              <w:rPr>
                <w:noProof/>
                <w:webHidden/>
              </w:rPr>
              <w:t>3</w:t>
            </w:r>
            <w:r>
              <w:rPr>
                <w:noProof/>
                <w:webHidden/>
              </w:rPr>
              <w:fldChar w:fldCharType="end"/>
            </w:r>
          </w:hyperlink>
        </w:p>
        <w:p w14:paraId="0DAA49B4" w14:textId="7EB61CDE" w:rsidR="00F404AD" w:rsidRDefault="00F404AD">
          <w:pPr>
            <w:pStyle w:val="TOC1"/>
            <w:tabs>
              <w:tab w:val="right" w:leader="dot" w:pos="9016"/>
            </w:tabs>
            <w:rPr>
              <w:noProof/>
            </w:rPr>
          </w:pPr>
          <w:hyperlink w:anchor="_Toc137062646" w:history="1">
            <w:r w:rsidRPr="00A823E6">
              <w:rPr>
                <w:rStyle w:val="Hyperlink"/>
                <w:noProof/>
              </w:rPr>
              <w:t>Step 4 - Visually inspect coregistration quality bead data</w:t>
            </w:r>
            <w:r>
              <w:rPr>
                <w:noProof/>
                <w:webHidden/>
              </w:rPr>
              <w:tab/>
            </w:r>
            <w:r>
              <w:rPr>
                <w:noProof/>
                <w:webHidden/>
              </w:rPr>
              <w:fldChar w:fldCharType="begin"/>
            </w:r>
            <w:r>
              <w:rPr>
                <w:noProof/>
                <w:webHidden/>
              </w:rPr>
              <w:instrText xml:space="preserve"> PAGEREF _Toc137062646 \h </w:instrText>
            </w:r>
            <w:r>
              <w:rPr>
                <w:noProof/>
                <w:webHidden/>
              </w:rPr>
            </w:r>
            <w:r>
              <w:rPr>
                <w:noProof/>
                <w:webHidden/>
              </w:rPr>
              <w:fldChar w:fldCharType="separate"/>
            </w:r>
            <w:r>
              <w:rPr>
                <w:noProof/>
                <w:webHidden/>
              </w:rPr>
              <w:t>4</w:t>
            </w:r>
            <w:r>
              <w:rPr>
                <w:noProof/>
                <w:webHidden/>
              </w:rPr>
              <w:fldChar w:fldCharType="end"/>
            </w:r>
          </w:hyperlink>
        </w:p>
        <w:p w14:paraId="58DA2C18" w14:textId="4227BAF0" w:rsidR="00F404AD" w:rsidRDefault="00F404AD">
          <w:pPr>
            <w:pStyle w:val="TOC1"/>
            <w:tabs>
              <w:tab w:val="right" w:leader="dot" w:pos="9016"/>
            </w:tabs>
            <w:rPr>
              <w:noProof/>
            </w:rPr>
          </w:pPr>
          <w:hyperlink w:anchor="_Toc137062647" w:history="1">
            <w:r w:rsidRPr="00A823E6">
              <w:rPr>
                <w:rStyle w:val="Hyperlink"/>
                <w:noProof/>
              </w:rPr>
              <w:t>Step 5 - Setup MVR dataset for sample data</w:t>
            </w:r>
            <w:r>
              <w:rPr>
                <w:noProof/>
                <w:webHidden/>
              </w:rPr>
              <w:tab/>
            </w:r>
            <w:r>
              <w:rPr>
                <w:noProof/>
                <w:webHidden/>
              </w:rPr>
              <w:fldChar w:fldCharType="begin"/>
            </w:r>
            <w:r>
              <w:rPr>
                <w:noProof/>
                <w:webHidden/>
              </w:rPr>
              <w:instrText xml:space="preserve"> PAGEREF _Toc137062647 \h </w:instrText>
            </w:r>
            <w:r>
              <w:rPr>
                <w:noProof/>
                <w:webHidden/>
              </w:rPr>
            </w:r>
            <w:r>
              <w:rPr>
                <w:noProof/>
                <w:webHidden/>
              </w:rPr>
              <w:fldChar w:fldCharType="separate"/>
            </w:r>
            <w:r>
              <w:rPr>
                <w:noProof/>
                <w:webHidden/>
              </w:rPr>
              <w:t>5</w:t>
            </w:r>
            <w:r>
              <w:rPr>
                <w:noProof/>
                <w:webHidden/>
              </w:rPr>
              <w:fldChar w:fldCharType="end"/>
            </w:r>
          </w:hyperlink>
        </w:p>
        <w:p w14:paraId="44DA8D47" w14:textId="31DC1950" w:rsidR="00F404AD" w:rsidRDefault="00F404AD">
          <w:pPr>
            <w:pStyle w:val="TOC1"/>
            <w:tabs>
              <w:tab w:val="right" w:leader="dot" w:pos="9016"/>
            </w:tabs>
            <w:rPr>
              <w:noProof/>
            </w:rPr>
          </w:pPr>
          <w:hyperlink w:anchor="_Toc137062648" w:history="1">
            <w:r w:rsidRPr="00A823E6">
              <w:rPr>
                <w:rStyle w:val="Hyperlink"/>
                <w:noProof/>
              </w:rPr>
              <w:t>Step 6 – copy transformations in MVR bead dataset to sample dataset</w:t>
            </w:r>
            <w:r>
              <w:rPr>
                <w:noProof/>
                <w:webHidden/>
              </w:rPr>
              <w:tab/>
            </w:r>
            <w:r>
              <w:rPr>
                <w:noProof/>
                <w:webHidden/>
              </w:rPr>
              <w:fldChar w:fldCharType="begin"/>
            </w:r>
            <w:r>
              <w:rPr>
                <w:noProof/>
                <w:webHidden/>
              </w:rPr>
              <w:instrText xml:space="preserve"> PAGEREF _Toc137062648 \h </w:instrText>
            </w:r>
            <w:r>
              <w:rPr>
                <w:noProof/>
                <w:webHidden/>
              </w:rPr>
            </w:r>
            <w:r>
              <w:rPr>
                <w:noProof/>
                <w:webHidden/>
              </w:rPr>
              <w:fldChar w:fldCharType="separate"/>
            </w:r>
            <w:r>
              <w:rPr>
                <w:noProof/>
                <w:webHidden/>
              </w:rPr>
              <w:t>6</w:t>
            </w:r>
            <w:r>
              <w:rPr>
                <w:noProof/>
                <w:webHidden/>
              </w:rPr>
              <w:fldChar w:fldCharType="end"/>
            </w:r>
          </w:hyperlink>
        </w:p>
        <w:p w14:paraId="0F6AC09A" w14:textId="0A52B6A3" w:rsidR="00F404AD" w:rsidRDefault="00F404AD">
          <w:pPr>
            <w:pStyle w:val="TOC1"/>
            <w:tabs>
              <w:tab w:val="right" w:leader="dot" w:pos="9016"/>
            </w:tabs>
            <w:rPr>
              <w:noProof/>
            </w:rPr>
          </w:pPr>
          <w:hyperlink w:anchor="_Toc137062649" w:history="1">
            <w:r w:rsidRPr="00A823E6">
              <w:rPr>
                <w:rStyle w:val="Hyperlink"/>
                <w:noProof/>
              </w:rPr>
              <w:t>Step 7 – resave the MVR sample dataset as ‘.hdf5’ format for viewing with ‘Bigdataviewer’ to check quality of coregistration between dOPM view 1&amp;2</w:t>
            </w:r>
            <w:r>
              <w:rPr>
                <w:noProof/>
                <w:webHidden/>
              </w:rPr>
              <w:tab/>
            </w:r>
            <w:r>
              <w:rPr>
                <w:noProof/>
                <w:webHidden/>
              </w:rPr>
              <w:fldChar w:fldCharType="begin"/>
            </w:r>
            <w:r>
              <w:rPr>
                <w:noProof/>
                <w:webHidden/>
              </w:rPr>
              <w:instrText xml:space="preserve"> PAGEREF _Toc137062649 \h </w:instrText>
            </w:r>
            <w:r>
              <w:rPr>
                <w:noProof/>
                <w:webHidden/>
              </w:rPr>
            </w:r>
            <w:r>
              <w:rPr>
                <w:noProof/>
                <w:webHidden/>
              </w:rPr>
              <w:fldChar w:fldCharType="separate"/>
            </w:r>
            <w:r>
              <w:rPr>
                <w:noProof/>
                <w:webHidden/>
              </w:rPr>
              <w:t>7</w:t>
            </w:r>
            <w:r>
              <w:rPr>
                <w:noProof/>
                <w:webHidden/>
              </w:rPr>
              <w:fldChar w:fldCharType="end"/>
            </w:r>
          </w:hyperlink>
        </w:p>
        <w:p w14:paraId="0D6B8554" w14:textId="0944FEC1" w:rsidR="00F404AD" w:rsidRDefault="00F404AD">
          <w:pPr>
            <w:pStyle w:val="TOC1"/>
            <w:tabs>
              <w:tab w:val="right" w:leader="dot" w:pos="9016"/>
            </w:tabs>
            <w:rPr>
              <w:noProof/>
            </w:rPr>
          </w:pPr>
          <w:hyperlink w:anchor="_Toc137062650" w:history="1">
            <w:r w:rsidRPr="00A823E6">
              <w:rPr>
                <w:rStyle w:val="Hyperlink"/>
                <w:noProof/>
              </w:rPr>
              <w:t>Step 8 - Visually inspect coregistration quality of sample data</w:t>
            </w:r>
            <w:r>
              <w:rPr>
                <w:noProof/>
                <w:webHidden/>
              </w:rPr>
              <w:tab/>
            </w:r>
            <w:r>
              <w:rPr>
                <w:noProof/>
                <w:webHidden/>
              </w:rPr>
              <w:fldChar w:fldCharType="begin"/>
            </w:r>
            <w:r>
              <w:rPr>
                <w:noProof/>
                <w:webHidden/>
              </w:rPr>
              <w:instrText xml:space="preserve"> PAGEREF _Toc137062650 \h </w:instrText>
            </w:r>
            <w:r>
              <w:rPr>
                <w:noProof/>
                <w:webHidden/>
              </w:rPr>
            </w:r>
            <w:r>
              <w:rPr>
                <w:noProof/>
                <w:webHidden/>
              </w:rPr>
              <w:fldChar w:fldCharType="separate"/>
            </w:r>
            <w:r>
              <w:rPr>
                <w:noProof/>
                <w:webHidden/>
              </w:rPr>
              <w:t>9</w:t>
            </w:r>
            <w:r>
              <w:rPr>
                <w:noProof/>
                <w:webHidden/>
              </w:rPr>
              <w:fldChar w:fldCharType="end"/>
            </w:r>
          </w:hyperlink>
        </w:p>
        <w:p w14:paraId="70E68F86" w14:textId="59FBBC8D" w:rsidR="00F404AD" w:rsidRDefault="00F404AD">
          <w:pPr>
            <w:pStyle w:val="TOC1"/>
            <w:tabs>
              <w:tab w:val="right" w:leader="dot" w:pos="9016"/>
            </w:tabs>
            <w:rPr>
              <w:noProof/>
            </w:rPr>
          </w:pPr>
          <w:hyperlink w:anchor="_Toc137062651" w:history="1">
            <w:r w:rsidRPr="00A823E6">
              <w:rPr>
                <w:rStyle w:val="Hyperlink"/>
                <w:noProof/>
              </w:rPr>
              <w:t xml:space="preserve">Step 9 - </w:t>
            </w:r>
            <w:r w:rsidRPr="00A823E6">
              <w:rPr>
                <w:rStyle w:val="Hyperlink"/>
                <w:rFonts w:cstheme="majorHAnsi"/>
                <w:noProof/>
              </w:rPr>
              <w:t>Define a bounding box to crop out a sub-volume, optional step</w:t>
            </w:r>
            <w:r>
              <w:rPr>
                <w:noProof/>
                <w:webHidden/>
              </w:rPr>
              <w:tab/>
            </w:r>
            <w:r>
              <w:rPr>
                <w:noProof/>
                <w:webHidden/>
              </w:rPr>
              <w:fldChar w:fldCharType="begin"/>
            </w:r>
            <w:r>
              <w:rPr>
                <w:noProof/>
                <w:webHidden/>
              </w:rPr>
              <w:instrText xml:space="preserve"> PAGEREF _Toc137062651 \h </w:instrText>
            </w:r>
            <w:r>
              <w:rPr>
                <w:noProof/>
                <w:webHidden/>
              </w:rPr>
            </w:r>
            <w:r>
              <w:rPr>
                <w:noProof/>
                <w:webHidden/>
              </w:rPr>
              <w:fldChar w:fldCharType="separate"/>
            </w:r>
            <w:r>
              <w:rPr>
                <w:noProof/>
                <w:webHidden/>
              </w:rPr>
              <w:t>10</w:t>
            </w:r>
            <w:r>
              <w:rPr>
                <w:noProof/>
                <w:webHidden/>
              </w:rPr>
              <w:fldChar w:fldCharType="end"/>
            </w:r>
          </w:hyperlink>
        </w:p>
        <w:p w14:paraId="581D07BB" w14:textId="7BE969C3" w:rsidR="00F404AD" w:rsidRDefault="00F404AD">
          <w:pPr>
            <w:pStyle w:val="TOC1"/>
            <w:tabs>
              <w:tab w:val="right" w:leader="dot" w:pos="9016"/>
            </w:tabs>
            <w:rPr>
              <w:noProof/>
            </w:rPr>
          </w:pPr>
          <w:hyperlink w:anchor="_Toc137062652" w:history="1">
            <w:r w:rsidRPr="00A823E6">
              <w:rPr>
                <w:rStyle w:val="Hyperlink"/>
                <w:noProof/>
              </w:rPr>
              <w:t>Step 1</w:t>
            </w:r>
            <w:r w:rsidRPr="00A823E6">
              <w:rPr>
                <w:rStyle w:val="Hyperlink"/>
                <w:noProof/>
              </w:rPr>
              <w:t>0</w:t>
            </w:r>
            <w:r w:rsidRPr="00A823E6">
              <w:rPr>
                <w:rStyle w:val="Hyperlink"/>
                <w:noProof/>
              </w:rPr>
              <w:t xml:space="preserve"> - Extract processed single view or fused datasets for generic downstream processing of 3D datasets</w:t>
            </w:r>
            <w:r>
              <w:rPr>
                <w:noProof/>
                <w:webHidden/>
              </w:rPr>
              <w:tab/>
            </w:r>
            <w:r>
              <w:rPr>
                <w:noProof/>
                <w:webHidden/>
              </w:rPr>
              <w:fldChar w:fldCharType="begin"/>
            </w:r>
            <w:r>
              <w:rPr>
                <w:noProof/>
                <w:webHidden/>
              </w:rPr>
              <w:instrText xml:space="preserve"> PAGEREF _Toc137062652 \h </w:instrText>
            </w:r>
            <w:r>
              <w:rPr>
                <w:noProof/>
                <w:webHidden/>
              </w:rPr>
            </w:r>
            <w:r>
              <w:rPr>
                <w:noProof/>
                <w:webHidden/>
              </w:rPr>
              <w:fldChar w:fldCharType="separate"/>
            </w:r>
            <w:r>
              <w:rPr>
                <w:noProof/>
                <w:webHidden/>
              </w:rPr>
              <w:t>12</w:t>
            </w:r>
            <w:r>
              <w:rPr>
                <w:noProof/>
                <w:webHidden/>
              </w:rPr>
              <w:fldChar w:fldCharType="end"/>
            </w:r>
          </w:hyperlink>
        </w:p>
        <w:p w14:paraId="50997395" w14:textId="22D387CA" w:rsidR="00F404AD" w:rsidRDefault="00F404AD" w:rsidP="008653D0">
          <w:r>
            <w:rPr>
              <w:b/>
              <w:bCs/>
              <w:noProof/>
            </w:rPr>
            <w:fldChar w:fldCharType="end"/>
          </w:r>
        </w:p>
      </w:sdtContent>
    </w:sdt>
    <w:p w14:paraId="01457871" w14:textId="77777777" w:rsidR="008653D0" w:rsidRDefault="008653D0" w:rsidP="008C79A7"/>
    <w:p w14:paraId="2D19B2F3" w14:textId="77777777" w:rsidR="008653D0" w:rsidRDefault="008653D0" w:rsidP="008C79A7"/>
    <w:p w14:paraId="78D726E6" w14:textId="77777777" w:rsidR="008653D0" w:rsidRDefault="008653D0" w:rsidP="008C79A7"/>
    <w:p w14:paraId="1826FF92" w14:textId="77777777" w:rsidR="008653D0" w:rsidRDefault="008653D0" w:rsidP="008C79A7"/>
    <w:p w14:paraId="1EF061EE" w14:textId="77777777" w:rsidR="008653D0" w:rsidRDefault="008653D0" w:rsidP="008C79A7"/>
    <w:p w14:paraId="4FF740A9" w14:textId="77777777" w:rsidR="008653D0" w:rsidRDefault="008653D0" w:rsidP="008C79A7"/>
    <w:p w14:paraId="39BDBD89" w14:textId="77777777" w:rsidR="008653D0" w:rsidRDefault="008653D0" w:rsidP="008C79A7"/>
    <w:p w14:paraId="544A4117" w14:textId="77777777" w:rsidR="008653D0" w:rsidRDefault="008653D0" w:rsidP="008C79A7"/>
    <w:p w14:paraId="5B77EA7D" w14:textId="77777777" w:rsidR="008653D0" w:rsidRDefault="008653D0" w:rsidP="008C79A7"/>
    <w:p w14:paraId="16DAE9CD" w14:textId="77777777" w:rsidR="008653D0" w:rsidRDefault="008653D0" w:rsidP="008C79A7"/>
    <w:p w14:paraId="546878CF" w14:textId="77777777" w:rsidR="008653D0" w:rsidRDefault="008653D0" w:rsidP="008C79A7"/>
    <w:p w14:paraId="6C3AC65A" w14:textId="77777777" w:rsidR="008653D0" w:rsidRDefault="008653D0" w:rsidP="008C79A7"/>
    <w:p w14:paraId="7ACEC832" w14:textId="77777777" w:rsidR="008653D0" w:rsidRDefault="008653D0" w:rsidP="008C79A7"/>
    <w:p w14:paraId="47EAF100" w14:textId="77777777" w:rsidR="008653D0" w:rsidRDefault="008653D0" w:rsidP="008C79A7"/>
    <w:p w14:paraId="104FC4D8" w14:textId="77777777" w:rsidR="008653D0" w:rsidRDefault="008653D0" w:rsidP="008C79A7"/>
    <w:p w14:paraId="187C9153" w14:textId="77777777" w:rsidR="008653D0" w:rsidRDefault="008653D0" w:rsidP="008C79A7"/>
    <w:p w14:paraId="0DC6A880" w14:textId="77777777" w:rsidR="008653D0" w:rsidRDefault="008653D0" w:rsidP="008C79A7"/>
    <w:p w14:paraId="05A49CAF" w14:textId="77777777" w:rsidR="008653D0" w:rsidRDefault="008653D0" w:rsidP="008C79A7"/>
    <w:p w14:paraId="7E998C5D" w14:textId="419DF8D6" w:rsidR="008653D0" w:rsidRDefault="008653D0" w:rsidP="008653D0">
      <w:pPr>
        <w:pStyle w:val="Heading1"/>
      </w:pPr>
      <w:r>
        <w:lastRenderedPageBreak/>
        <w:t>Introduction</w:t>
      </w:r>
    </w:p>
    <w:p w14:paraId="244E41BC" w14:textId="3EEF54EB" w:rsidR="008C79A7" w:rsidRPr="008C79A7" w:rsidRDefault="008C79A7" w:rsidP="008C79A7">
      <w:r>
        <w:t xml:space="preserve">Code to process data generated by dOPM microscopes as of 2023. DOPM paper: </w:t>
      </w:r>
      <w:hyperlink r:id="rId6" w:history="1">
        <w:r w:rsidRPr="003C36A8">
          <w:rPr>
            <w:rStyle w:val="Hyperlink"/>
          </w:rPr>
          <w:t>https://doi.org/10.1364/BOE.409781</w:t>
        </w:r>
      </w:hyperlink>
    </w:p>
    <w:p w14:paraId="34693D69" w14:textId="264C307B" w:rsidR="00B64FD9" w:rsidRPr="00B64FD9" w:rsidRDefault="00B64FD9" w:rsidP="00B64FD9">
      <w:r>
        <w:t xml:space="preserve">Sharing dOPM data processing scripts based in ImageJ and relying mainly on Multiview Reconstruction (MVR) plugin </w:t>
      </w:r>
      <w:hyperlink r:id="rId7" w:history="1">
        <w:r w:rsidRPr="003C36A8">
          <w:rPr>
            <w:rStyle w:val="Hyperlink"/>
          </w:rPr>
          <w:t>https://imagej.net/plugins/multiview-reconstruction</w:t>
        </w:r>
      </w:hyperlink>
    </w:p>
    <w:p w14:paraId="6739E1C2" w14:textId="3C9E7644" w:rsidR="00B64FD9" w:rsidRDefault="00B64FD9" w:rsidP="00B64FD9">
      <w:r>
        <w:t xml:space="preserve">Following steps </w:t>
      </w:r>
      <w:r w:rsidR="00DE1C9E">
        <w:t xml:space="preserve">in this guide </w:t>
      </w:r>
      <w:r>
        <w:t>outline procedures for</w:t>
      </w:r>
      <w:r w:rsidR="00F004BA">
        <w:t xml:space="preserve"> </w:t>
      </w:r>
      <w:proofErr w:type="spellStart"/>
      <w:r w:rsidR="00F004BA">
        <w:t>deskewing</w:t>
      </w:r>
      <w:proofErr w:type="spellEnd"/>
      <w:r>
        <w:t xml:space="preserve"> and fusion</w:t>
      </w:r>
      <w:r w:rsidR="00F004BA">
        <w:t xml:space="preserve"> of raw dOPM data</w:t>
      </w:r>
      <w:r>
        <w:t>. Another one for deconvolution operations will be made soon.</w:t>
      </w:r>
    </w:p>
    <w:p w14:paraId="45548B4A" w14:textId="452E4310" w:rsidR="00F468DB" w:rsidRDefault="00F468DB" w:rsidP="00B64FD9">
      <w:pPr>
        <w:rPr>
          <w:rFonts w:asciiTheme="majorHAnsi" w:hAnsiTheme="majorHAnsi" w:cstheme="majorHAnsi"/>
        </w:rPr>
      </w:pPr>
      <w:r>
        <w:rPr>
          <w:rFonts w:asciiTheme="majorHAnsi" w:hAnsiTheme="majorHAnsi" w:cstheme="majorHAnsi"/>
        </w:rPr>
        <w:t xml:space="preserve">dOPM acquires two overlapping volumes in the sample from two views we call ‘view 1’ and ‘view 2’ – see paper for details. To process the data, we assume the user has acquired both views and they want to </w:t>
      </w:r>
      <w:r w:rsidR="008E7F75">
        <w:rPr>
          <w:rFonts w:asciiTheme="majorHAnsi" w:hAnsiTheme="majorHAnsi" w:cstheme="majorHAnsi"/>
        </w:rPr>
        <w:t>fuse</w:t>
      </w:r>
      <w:r>
        <w:rPr>
          <w:rFonts w:asciiTheme="majorHAnsi" w:hAnsiTheme="majorHAnsi" w:cstheme="majorHAnsi"/>
        </w:rPr>
        <w:t xml:space="preserve"> the two views</w:t>
      </w:r>
      <w:r w:rsidR="008E7F75">
        <w:rPr>
          <w:rFonts w:asciiTheme="majorHAnsi" w:hAnsiTheme="majorHAnsi" w:cstheme="majorHAnsi"/>
        </w:rPr>
        <w:t xml:space="preserve"> or extract single views</w:t>
      </w:r>
      <w:r>
        <w:rPr>
          <w:rFonts w:asciiTheme="majorHAnsi" w:hAnsiTheme="majorHAnsi" w:cstheme="majorHAnsi"/>
        </w:rPr>
        <w:t xml:space="preserve">. </w:t>
      </w:r>
      <w:r w:rsidR="008E7F75">
        <w:rPr>
          <w:rFonts w:asciiTheme="majorHAnsi" w:hAnsiTheme="majorHAnsi" w:cstheme="majorHAnsi"/>
        </w:rPr>
        <w:t xml:space="preserve">The raw data is skewed so we </w:t>
      </w:r>
      <w:r>
        <w:rPr>
          <w:rFonts w:asciiTheme="majorHAnsi" w:hAnsiTheme="majorHAnsi" w:cstheme="majorHAnsi"/>
        </w:rPr>
        <w:t xml:space="preserve">transform the data with affine transformations to rotate and </w:t>
      </w:r>
      <w:proofErr w:type="spellStart"/>
      <w:r>
        <w:rPr>
          <w:rFonts w:asciiTheme="majorHAnsi" w:hAnsiTheme="majorHAnsi" w:cstheme="majorHAnsi"/>
        </w:rPr>
        <w:t>deskew</w:t>
      </w:r>
      <w:proofErr w:type="spellEnd"/>
      <w:r>
        <w:rPr>
          <w:rFonts w:asciiTheme="majorHAnsi" w:hAnsiTheme="majorHAnsi" w:cstheme="majorHAnsi"/>
        </w:rPr>
        <w:t xml:space="preserve"> the raw data into the microscope coordinate frame. We then do </w:t>
      </w:r>
      <w:r w:rsidR="00CB0B3A">
        <w:rPr>
          <w:rFonts w:asciiTheme="majorHAnsi" w:hAnsiTheme="majorHAnsi" w:cstheme="majorHAnsi"/>
        </w:rPr>
        <w:t>bead-based</w:t>
      </w:r>
      <w:r>
        <w:rPr>
          <w:rFonts w:asciiTheme="majorHAnsi" w:hAnsiTheme="majorHAnsi" w:cstheme="majorHAnsi"/>
        </w:rPr>
        <w:t xml:space="preserve"> image registration </w:t>
      </w:r>
      <w:r w:rsidR="008E7F75">
        <w:rPr>
          <w:rFonts w:asciiTheme="majorHAnsi" w:hAnsiTheme="majorHAnsi" w:cstheme="majorHAnsi"/>
        </w:rPr>
        <w:t>using a dataset of beads in 3D acquired with the same scan settings as the sample data</w:t>
      </w:r>
      <w:r>
        <w:rPr>
          <w:rFonts w:asciiTheme="majorHAnsi" w:hAnsiTheme="majorHAnsi" w:cstheme="majorHAnsi"/>
        </w:rPr>
        <w:t xml:space="preserve">. This registration information is then assumed to be valid for other datasets without beads </w:t>
      </w:r>
      <w:proofErr w:type="gramStart"/>
      <w:r>
        <w:rPr>
          <w:rFonts w:asciiTheme="majorHAnsi" w:hAnsiTheme="majorHAnsi" w:cstheme="majorHAnsi"/>
        </w:rPr>
        <w:t>i.e.</w:t>
      </w:r>
      <w:proofErr w:type="gramEnd"/>
      <w:r>
        <w:rPr>
          <w:rFonts w:asciiTheme="majorHAnsi" w:hAnsiTheme="majorHAnsi" w:cstheme="majorHAnsi"/>
        </w:rPr>
        <w:t xml:space="preserve"> cells/organoids so we apply all the affine transformations we used on the bead data including the coregistration information to </w:t>
      </w:r>
      <w:r w:rsidR="00B77B81">
        <w:rPr>
          <w:rFonts w:asciiTheme="majorHAnsi" w:hAnsiTheme="majorHAnsi" w:cstheme="majorHAnsi"/>
        </w:rPr>
        <w:t xml:space="preserve">any other datasets </w:t>
      </w:r>
      <w:r>
        <w:rPr>
          <w:rFonts w:asciiTheme="majorHAnsi" w:hAnsiTheme="majorHAnsi" w:cstheme="majorHAnsi"/>
        </w:rPr>
        <w:t xml:space="preserve">acquired during the experiment. Read the MVR paper and the dOPM paper for more information on Multiview reconstruction based on bead datasets. Note there are other ways to register Multiview data such as by using features in the samples such as nuclei or membrane labels that are common to both dOPM views. The benefit of this option is we </w:t>
      </w:r>
      <w:r w:rsidR="008E7F75">
        <w:rPr>
          <w:rFonts w:asciiTheme="majorHAnsi" w:hAnsiTheme="majorHAnsi" w:cstheme="majorHAnsi"/>
        </w:rPr>
        <w:t>do not</w:t>
      </w:r>
      <w:r>
        <w:rPr>
          <w:rFonts w:asciiTheme="majorHAnsi" w:hAnsiTheme="majorHAnsi" w:cstheme="majorHAnsi"/>
        </w:rPr>
        <w:t xml:space="preserve"> require a bead volume and we might </w:t>
      </w:r>
      <w:r w:rsidR="00CB0B3A">
        <w:rPr>
          <w:rFonts w:asciiTheme="majorHAnsi" w:hAnsiTheme="majorHAnsi" w:cstheme="majorHAnsi"/>
        </w:rPr>
        <w:t>have a better alignment of the data as the assumption that registration information for bead data is same as that needed for sample data is not needed.</w:t>
      </w:r>
    </w:p>
    <w:p w14:paraId="1A96B95A" w14:textId="11ADC950" w:rsidR="004725C6" w:rsidRDefault="004725C6" w:rsidP="00B64FD9">
      <w:pPr>
        <w:rPr>
          <w:rFonts w:asciiTheme="majorHAnsi" w:hAnsiTheme="majorHAnsi" w:cstheme="majorHAnsi"/>
        </w:rPr>
      </w:pPr>
      <w:r>
        <w:rPr>
          <w:rFonts w:asciiTheme="majorHAnsi" w:hAnsiTheme="majorHAnsi" w:cstheme="majorHAnsi"/>
        </w:rPr>
        <w:t xml:space="preserve">Use demo data </w:t>
      </w:r>
      <w:r w:rsidR="00F004BA">
        <w:rPr>
          <w:rFonts w:asciiTheme="majorHAnsi" w:hAnsiTheme="majorHAnsi" w:cstheme="majorHAnsi"/>
        </w:rPr>
        <w:t xml:space="preserve">see ‘Step 1’ below, </w:t>
      </w:r>
      <w:r>
        <w:rPr>
          <w:rFonts w:asciiTheme="majorHAnsi" w:hAnsiTheme="majorHAnsi" w:cstheme="majorHAnsi"/>
        </w:rPr>
        <w:t>to learn the steps in this guide. Demo</w:t>
      </w:r>
      <w:r w:rsidR="008E7F75">
        <w:rPr>
          <w:rFonts w:asciiTheme="majorHAnsi" w:hAnsiTheme="majorHAnsi" w:cstheme="majorHAnsi"/>
        </w:rPr>
        <w:t xml:space="preserve"> </w:t>
      </w:r>
      <w:r>
        <w:rPr>
          <w:rFonts w:asciiTheme="majorHAnsi" w:hAnsiTheme="majorHAnsi" w:cstheme="majorHAnsi"/>
        </w:rPr>
        <w:t>data includes:</w:t>
      </w:r>
    </w:p>
    <w:p w14:paraId="227385A1" w14:textId="279F038F" w:rsidR="004725C6" w:rsidRDefault="004725C6" w:rsidP="004725C6">
      <w:pPr>
        <w:pStyle w:val="ListParagraph"/>
        <w:numPr>
          <w:ilvl w:val="0"/>
          <w:numId w:val="2"/>
        </w:numPr>
        <w:rPr>
          <w:rFonts w:asciiTheme="majorHAnsi" w:hAnsiTheme="majorHAnsi" w:cstheme="majorHAnsi"/>
        </w:rPr>
      </w:pPr>
      <w:r>
        <w:rPr>
          <w:rFonts w:asciiTheme="majorHAnsi" w:hAnsiTheme="majorHAnsi" w:cstheme="majorHAnsi"/>
        </w:rPr>
        <w:t>Sample data – some cells in 3D</w:t>
      </w:r>
      <w:r w:rsidR="00B77B81">
        <w:rPr>
          <w:rFonts w:asciiTheme="majorHAnsi" w:hAnsiTheme="majorHAnsi" w:cstheme="majorHAnsi"/>
        </w:rPr>
        <w:t xml:space="preserve">, folder named </w:t>
      </w:r>
      <w:r>
        <w:rPr>
          <w:rFonts w:asciiTheme="majorHAnsi" w:hAnsiTheme="majorHAnsi" w:cstheme="majorHAnsi"/>
        </w:rPr>
        <w:t>‘data’</w:t>
      </w:r>
    </w:p>
    <w:p w14:paraId="6F2A4B56" w14:textId="30E6146F" w:rsidR="004725C6" w:rsidRDefault="004725C6" w:rsidP="004725C6">
      <w:pPr>
        <w:pStyle w:val="ListParagraph"/>
        <w:numPr>
          <w:ilvl w:val="0"/>
          <w:numId w:val="2"/>
        </w:numPr>
        <w:rPr>
          <w:rFonts w:asciiTheme="majorHAnsi" w:hAnsiTheme="majorHAnsi" w:cstheme="majorHAnsi"/>
        </w:rPr>
      </w:pPr>
      <w:r>
        <w:rPr>
          <w:rFonts w:asciiTheme="majorHAnsi" w:hAnsiTheme="majorHAnsi" w:cstheme="majorHAnsi"/>
        </w:rPr>
        <w:t xml:space="preserve">Bead data - volume of beads </w:t>
      </w:r>
      <w:r w:rsidR="00B77B81">
        <w:rPr>
          <w:rFonts w:asciiTheme="majorHAnsi" w:hAnsiTheme="majorHAnsi" w:cstheme="majorHAnsi"/>
        </w:rPr>
        <w:t>with</w:t>
      </w:r>
      <w:r>
        <w:rPr>
          <w:rFonts w:asciiTheme="majorHAnsi" w:hAnsiTheme="majorHAnsi" w:cstheme="majorHAnsi"/>
        </w:rPr>
        <w:t xml:space="preserve"> identical scan settings as sample data</w:t>
      </w:r>
      <w:r w:rsidR="00B77B81">
        <w:rPr>
          <w:rFonts w:asciiTheme="majorHAnsi" w:hAnsiTheme="majorHAnsi" w:cstheme="majorHAnsi"/>
        </w:rPr>
        <w:t>, folder named</w:t>
      </w:r>
      <w:r>
        <w:rPr>
          <w:rFonts w:asciiTheme="majorHAnsi" w:hAnsiTheme="majorHAnsi" w:cstheme="majorHAnsi"/>
        </w:rPr>
        <w:t xml:space="preserve"> ‘beads’</w:t>
      </w:r>
    </w:p>
    <w:p w14:paraId="2BE0139C" w14:textId="25860643" w:rsidR="004725C6" w:rsidRDefault="004725C6" w:rsidP="004725C6">
      <w:pPr>
        <w:rPr>
          <w:rFonts w:asciiTheme="majorHAnsi" w:hAnsiTheme="majorHAnsi" w:cstheme="majorHAnsi"/>
        </w:rPr>
      </w:pPr>
      <w:r>
        <w:rPr>
          <w:rFonts w:asciiTheme="majorHAnsi" w:hAnsiTheme="majorHAnsi" w:cstheme="majorHAnsi"/>
        </w:rPr>
        <w:t>Th</w:t>
      </w:r>
      <w:r w:rsidR="00CB0B3A">
        <w:rPr>
          <w:rFonts w:asciiTheme="majorHAnsi" w:hAnsiTheme="majorHAnsi" w:cstheme="majorHAnsi"/>
        </w:rPr>
        <w:t xml:space="preserve">e </w:t>
      </w:r>
      <w:r>
        <w:rPr>
          <w:rFonts w:asciiTheme="majorHAnsi" w:hAnsiTheme="majorHAnsi" w:cstheme="majorHAnsi"/>
        </w:rPr>
        <w:t xml:space="preserve">key processing workflow </w:t>
      </w:r>
      <w:r w:rsidR="00DE1C9E">
        <w:rPr>
          <w:rFonts w:asciiTheme="majorHAnsi" w:hAnsiTheme="majorHAnsi" w:cstheme="majorHAnsi"/>
        </w:rPr>
        <w:t xml:space="preserve">steps </w:t>
      </w:r>
      <w:r>
        <w:rPr>
          <w:rFonts w:asciiTheme="majorHAnsi" w:hAnsiTheme="majorHAnsi" w:cstheme="majorHAnsi"/>
        </w:rPr>
        <w:t>we use with dOPM data</w:t>
      </w:r>
      <w:r w:rsidR="00F004BA">
        <w:rPr>
          <w:rFonts w:asciiTheme="majorHAnsi" w:hAnsiTheme="majorHAnsi" w:cstheme="majorHAnsi"/>
        </w:rPr>
        <w:t xml:space="preserve"> (note these bullet points summarise detailed steps guidance on following page</w:t>
      </w:r>
      <w:r w:rsidR="008653D0">
        <w:rPr>
          <w:rFonts w:asciiTheme="majorHAnsi" w:hAnsiTheme="majorHAnsi" w:cstheme="majorHAnsi"/>
        </w:rPr>
        <w:t>s</w:t>
      </w:r>
      <w:r w:rsidR="00F004BA">
        <w:rPr>
          <w:rFonts w:asciiTheme="majorHAnsi" w:hAnsiTheme="majorHAnsi" w:cstheme="majorHAnsi"/>
        </w:rPr>
        <w:t>).</w:t>
      </w:r>
    </w:p>
    <w:p w14:paraId="5067086A" w14:textId="3A13921A" w:rsidR="004725C6" w:rsidRDefault="00F004BA" w:rsidP="004725C6">
      <w:pPr>
        <w:pStyle w:val="ListParagraph"/>
        <w:numPr>
          <w:ilvl w:val="0"/>
          <w:numId w:val="4"/>
        </w:numPr>
        <w:rPr>
          <w:rFonts w:asciiTheme="majorHAnsi" w:hAnsiTheme="majorHAnsi" w:cstheme="majorHAnsi"/>
        </w:rPr>
      </w:pPr>
      <w:r>
        <w:rPr>
          <w:rFonts w:asciiTheme="majorHAnsi" w:hAnsiTheme="majorHAnsi" w:cstheme="majorHAnsi"/>
        </w:rPr>
        <w:t>Download</w:t>
      </w:r>
      <w:r w:rsidR="00CB0B3A">
        <w:rPr>
          <w:rFonts w:asciiTheme="majorHAnsi" w:hAnsiTheme="majorHAnsi" w:cstheme="majorHAnsi"/>
        </w:rPr>
        <w:t xml:space="preserve"> demo bead </w:t>
      </w:r>
      <w:r>
        <w:rPr>
          <w:rFonts w:asciiTheme="majorHAnsi" w:hAnsiTheme="majorHAnsi" w:cstheme="majorHAnsi"/>
        </w:rPr>
        <w:t xml:space="preserve">and sample </w:t>
      </w:r>
      <w:r w:rsidR="00CB0B3A">
        <w:rPr>
          <w:rFonts w:asciiTheme="majorHAnsi" w:hAnsiTheme="majorHAnsi" w:cstheme="majorHAnsi"/>
        </w:rPr>
        <w:t xml:space="preserve">data volumes </w:t>
      </w:r>
      <w:r>
        <w:rPr>
          <w:rFonts w:asciiTheme="majorHAnsi" w:hAnsiTheme="majorHAnsi" w:cstheme="majorHAnsi"/>
        </w:rPr>
        <w:t xml:space="preserve">and </w:t>
      </w:r>
      <w:r w:rsidR="00CB0B3A">
        <w:rPr>
          <w:rFonts w:asciiTheme="majorHAnsi" w:hAnsiTheme="majorHAnsi" w:cstheme="majorHAnsi"/>
        </w:rPr>
        <w:t xml:space="preserve">setup MVR dataset </w:t>
      </w:r>
      <w:r>
        <w:rPr>
          <w:rFonts w:asciiTheme="majorHAnsi" w:hAnsiTheme="majorHAnsi" w:cstheme="majorHAnsi"/>
        </w:rPr>
        <w:t>only for bead data</w:t>
      </w:r>
    </w:p>
    <w:p w14:paraId="305ADCA9" w14:textId="552A7AEB" w:rsidR="00F468DB" w:rsidRDefault="00F468DB" w:rsidP="004725C6">
      <w:pPr>
        <w:pStyle w:val="ListParagraph"/>
        <w:numPr>
          <w:ilvl w:val="0"/>
          <w:numId w:val="4"/>
        </w:numPr>
        <w:rPr>
          <w:rFonts w:asciiTheme="majorHAnsi" w:hAnsiTheme="majorHAnsi" w:cstheme="majorHAnsi"/>
        </w:rPr>
      </w:pPr>
      <w:r>
        <w:rPr>
          <w:rFonts w:asciiTheme="majorHAnsi" w:hAnsiTheme="majorHAnsi" w:cstheme="majorHAnsi"/>
        </w:rPr>
        <w:t>Use theoretical estimates of rotations and skew of raw data to transform the raw bead data into lab space coordinates</w:t>
      </w:r>
    </w:p>
    <w:p w14:paraId="306831C3" w14:textId="6EDE1DB9" w:rsidR="004725C6" w:rsidRDefault="004725C6" w:rsidP="004725C6">
      <w:pPr>
        <w:pStyle w:val="ListParagraph"/>
        <w:numPr>
          <w:ilvl w:val="0"/>
          <w:numId w:val="4"/>
        </w:numPr>
        <w:rPr>
          <w:rFonts w:asciiTheme="majorHAnsi" w:hAnsiTheme="majorHAnsi" w:cstheme="majorHAnsi"/>
        </w:rPr>
      </w:pPr>
      <w:r>
        <w:rPr>
          <w:rFonts w:asciiTheme="majorHAnsi" w:hAnsiTheme="majorHAnsi" w:cstheme="majorHAnsi"/>
        </w:rPr>
        <w:t xml:space="preserve">Use </w:t>
      </w:r>
      <w:r w:rsidR="00F004BA">
        <w:rPr>
          <w:rFonts w:asciiTheme="majorHAnsi" w:hAnsiTheme="majorHAnsi" w:cstheme="majorHAnsi"/>
        </w:rPr>
        <w:t xml:space="preserve">ImageJ </w:t>
      </w:r>
      <w:r>
        <w:rPr>
          <w:rFonts w:asciiTheme="majorHAnsi" w:hAnsiTheme="majorHAnsi" w:cstheme="majorHAnsi"/>
        </w:rPr>
        <w:t>MVR plugin to get coregistration information from</w:t>
      </w:r>
      <w:r w:rsidR="00F468DB">
        <w:rPr>
          <w:rFonts w:asciiTheme="majorHAnsi" w:hAnsiTheme="majorHAnsi" w:cstheme="majorHAnsi"/>
        </w:rPr>
        <w:t xml:space="preserve"> the de-skewed and rotated</w:t>
      </w:r>
      <w:r>
        <w:rPr>
          <w:rFonts w:asciiTheme="majorHAnsi" w:hAnsiTheme="majorHAnsi" w:cstheme="majorHAnsi"/>
        </w:rPr>
        <w:t xml:space="preserve"> bead</w:t>
      </w:r>
      <w:r w:rsidR="00F468DB">
        <w:rPr>
          <w:rFonts w:asciiTheme="majorHAnsi" w:hAnsiTheme="majorHAnsi" w:cstheme="majorHAnsi"/>
        </w:rPr>
        <w:t xml:space="preserve"> data so can align dOPM view 1</w:t>
      </w:r>
      <w:r w:rsidR="00F004BA">
        <w:rPr>
          <w:rFonts w:asciiTheme="majorHAnsi" w:hAnsiTheme="majorHAnsi" w:cstheme="majorHAnsi"/>
        </w:rPr>
        <w:t xml:space="preserve"> volume </w:t>
      </w:r>
      <w:r w:rsidR="00F468DB">
        <w:rPr>
          <w:rFonts w:asciiTheme="majorHAnsi" w:hAnsiTheme="majorHAnsi" w:cstheme="majorHAnsi"/>
        </w:rPr>
        <w:t>with view 2 bead volume</w:t>
      </w:r>
    </w:p>
    <w:p w14:paraId="38587C4A" w14:textId="6E1209C3" w:rsidR="00CB0B3A" w:rsidRDefault="00F468DB" w:rsidP="00CB0B3A">
      <w:pPr>
        <w:pStyle w:val="ListParagraph"/>
        <w:numPr>
          <w:ilvl w:val="0"/>
          <w:numId w:val="4"/>
        </w:numPr>
        <w:rPr>
          <w:rFonts w:asciiTheme="majorHAnsi" w:hAnsiTheme="majorHAnsi" w:cstheme="majorHAnsi"/>
        </w:rPr>
      </w:pPr>
      <w:r>
        <w:rPr>
          <w:rFonts w:asciiTheme="majorHAnsi" w:hAnsiTheme="majorHAnsi" w:cstheme="majorHAnsi"/>
        </w:rPr>
        <w:t>Vis</w:t>
      </w:r>
      <w:r w:rsidR="00CB0B3A">
        <w:rPr>
          <w:rFonts w:asciiTheme="majorHAnsi" w:hAnsiTheme="majorHAnsi" w:cstheme="majorHAnsi"/>
        </w:rPr>
        <w:t>ually inspect coregistration quality of the bead data dOPM view 1&amp;2 to check OK</w:t>
      </w:r>
    </w:p>
    <w:p w14:paraId="1C495969" w14:textId="413E60D4" w:rsidR="00CB0B3A" w:rsidRPr="00CB0B3A" w:rsidRDefault="00CB0B3A" w:rsidP="00CB0B3A">
      <w:pPr>
        <w:pStyle w:val="ListParagraph"/>
        <w:numPr>
          <w:ilvl w:val="0"/>
          <w:numId w:val="4"/>
        </w:numPr>
        <w:rPr>
          <w:rFonts w:asciiTheme="majorHAnsi" w:hAnsiTheme="majorHAnsi" w:cstheme="majorHAnsi"/>
        </w:rPr>
      </w:pPr>
      <w:r>
        <w:rPr>
          <w:rFonts w:asciiTheme="majorHAnsi" w:hAnsiTheme="majorHAnsi" w:cstheme="majorHAnsi"/>
        </w:rPr>
        <w:t>Now setup MVR dataset</w:t>
      </w:r>
      <w:r w:rsidR="00F004BA">
        <w:rPr>
          <w:rFonts w:asciiTheme="majorHAnsi" w:hAnsiTheme="majorHAnsi" w:cstheme="majorHAnsi"/>
        </w:rPr>
        <w:t xml:space="preserve"> for sample data</w:t>
      </w:r>
    </w:p>
    <w:p w14:paraId="06FE1A0A" w14:textId="396DBB98" w:rsidR="00CB0B3A" w:rsidRDefault="003C233D" w:rsidP="00CB0B3A">
      <w:pPr>
        <w:pStyle w:val="ListParagraph"/>
        <w:numPr>
          <w:ilvl w:val="0"/>
          <w:numId w:val="4"/>
        </w:numPr>
        <w:rPr>
          <w:rFonts w:asciiTheme="majorHAnsi" w:hAnsiTheme="majorHAnsi" w:cstheme="majorHAnsi"/>
        </w:rPr>
      </w:pPr>
      <w:r w:rsidRPr="003C233D">
        <w:rPr>
          <w:rFonts w:asciiTheme="majorHAnsi" w:hAnsiTheme="majorHAnsi" w:cstheme="majorHAnsi"/>
        </w:rPr>
        <w:t xml:space="preserve">copy transformations in MVR bead dataset to sample dataset </w:t>
      </w:r>
      <w:r w:rsidR="00CB0B3A">
        <w:rPr>
          <w:rFonts w:asciiTheme="majorHAnsi" w:hAnsiTheme="majorHAnsi" w:cstheme="majorHAnsi"/>
        </w:rPr>
        <w:t>Visually inspect coregistration quality of the sample data dOPM view 1&amp;2 to check OK</w:t>
      </w:r>
    </w:p>
    <w:p w14:paraId="41C28318" w14:textId="3E54AEB7" w:rsidR="003C233D" w:rsidRDefault="003C233D" w:rsidP="00CB0B3A">
      <w:pPr>
        <w:pStyle w:val="ListParagraph"/>
        <w:numPr>
          <w:ilvl w:val="0"/>
          <w:numId w:val="4"/>
        </w:numPr>
        <w:rPr>
          <w:rFonts w:asciiTheme="majorHAnsi" w:hAnsiTheme="majorHAnsi" w:cstheme="majorHAnsi"/>
        </w:rPr>
      </w:pPr>
      <w:r w:rsidRPr="003C233D">
        <w:rPr>
          <w:rFonts w:asciiTheme="majorHAnsi" w:hAnsiTheme="majorHAnsi" w:cstheme="majorHAnsi"/>
        </w:rPr>
        <w:t xml:space="preserve">resave the MVR sample dataset as </w:t>
      </w:r>
      <w:proofErr w:type="gramStart"/>
      <w:r w:rsidRPr="003C233D">
        <w:rPr>
          <w:rFonts w:asciiTheme="majorHAnsi" w:hAnsiTheme="majorHAnsi" w:cstheme="majorHAnsi"/>
        </w:rPr>
        <w:t>‘.hdf</w:t>
      </w:r>
      <w:proofErr w:type="gramEnd"/>
      <w:r w:rsidRPr="003C233D">
        <w:rPr>
          <w:rFonts w:asciiTheme="majorHAnsi" w:hAnsiTheme="majorHAnsi" w:cstheme="majorHAnsi"/>
        </w:rPr>
        <w:t>5’ format for fast viewing with ‘Bigdataviewer’</w:t>
      </w:r>
      <w:r>
        <w:rPr>
          <w:rFonts w:asciiTheme="majorHAnsi" w:hAnsiTheme="majorHAnsi" w:cstheme="majorHAnsi"/>
        </w:rPr>
        <w:t xml:space="preserve"> to check quality of coregistration between dOPM view 1&amp;2</w:t>
      </w:r>
    </w:p>
    <w:p w14:paraId="0ED8CF84" w14:textId="6AE15B28" w:rsidR="003C233D" w:rsidRDefault="003C233D" w:rsidP="00CB0B3A">
      <w:pPr>
        <w:pStyle w:val="ListParagraph"/>
        <w:numPr>
          <w:ilvl w:val="0"/>
          <w:numId w:val="4"/>
        </w:numPr>
        <w:rPr>
          <w:rFonts w:asciiTheme="majorHAnsi" w:hAnsiTheme="majorHAnsi" w:cstheme="majorHAnsi"/>
        </w:rPr>
      </w:pPr>
      <w:r w:rsidRPr="003C233D">
        <w:rPr>
          <w:rFonts w:asciiTheme="majorHAnsi" w:hAnsiTheme="majorHAnsi" w:cstheme="majorHAnsi"/>
        </w:rPr>
        <w:t>Visually inspect coregistration quality of sample data</w:t>
      </w:r>
    </w:p>
    <w:p w14:paraId="5366FB0D" w14:textId="6B3C997A" w:rsidR="003C233D" w:rsidRDefault="003C233D" w:rsidP="00CB0B3A">
      <w:pPr>
        <w:pStyle w:val="ListParagraph"/>
        <w:numPr>
          <w:ilvl w:val="0"/>
          <w:numId w:val="4"/>
        </w:numPr>
        <w:rPr>
          <w:rFonts w:asciiTheme="majorHAnsi" w:hAnsiTheme="majorHAnsi" w:cstheme="majorHAnsi"/>
        </w:rPr>
      </w:pPr>
      <w:r>
        <w:rPr>
          <w:rFonts w:asciiTheme="majorHAnsi" w:hAnsiTheme="majorHAnsi" w:cstheme="majorHAnsi"/>
        </w:rPr>
        <w:t>Define a bounding box to crop out a sub-volume</w:t>
      </w:r>
    </w:p>
    <w:p w14:paraId="320D9EE2" w14:textId="1246C74B" w:rsidR="00CB0B3A" w:rsidRDefault="00CB0B3A" w:rsidP="004725C6">
      <w:pPr>
        <w:pStyle w:val="ListParagraph"/>
        <w:numPr>
          <w:ilvl w:val="0"/>
          <w:numId w:val="4"/>
        </w:numPr>
        <w:rPr>
          <w:rFonts w:asciiTheme="majorHAnsi" w:hAnsiTheme="majorHAnsi" w:cstheme="majorHAnsi"/>
        </w:rPr>
      </w:pPr>
      <w:r>
        <w:rPr>
          <w:rFonts w:asciiTheme="majorHAnsi" w:hAnsiTheme="majorHAnsi" w:cstheme="majorHAnsi"/>
        </w:rPr>
        <w:t>Extract processed single view</w:t>
      </w:r>
      <w:r w:rsidR="00F004BA">
        <w:rPr>
          <w:rFonts w:asciiTheme="majorHAnsi" w:hAnsiTheme="majorHAnsi" w:cstheme="majorHAnsi"/>
        </w:rPr>
        <w:t xml:space="preserve"> or</w:t>
      </w:r>
      <w:r>
        <w:rPr>
          <w:rFonts w:asciiTheme="majorHAnsi" w:hAnsiTheme="majorHAnsi" w:cstheme="majorHAnsi"/>
        </w:rPr>
        <w:t xml:space="preserve"> fused datasets –</w:t>
      </w:r>
      <w:r w:rsidR="00F004BA">
        <w:rPr>
          <w:rFonts w:asciiTheme="majorHAnsi" w:hAnsiTheme="majorHAnsi" w:cstheme="majorHAnsi"/>
        </w:rPr>
        <w:t xml:space="preserve"> </w:t>
      </w:r>
      <w:r>
        <w:rPr>
          <w:rFonts w:asciiTheme="majorHAnsi" w:hAnsiTheme="majorHAnsi" w:cstheme="majorHAnsi"/>
        </w:rPr>
        <w:t>resliced, de-skewed and dOPM view1&amp;2 co-registered data</w:t>
      </w:r>
    </w:p>
    <w:p w14:paraId="3833CCE9" w14:textId="7E040C1E" w:rsidR="00CB0B3A" w:rsidRDefault="00CB0B3A" w:rsidP="004725C6">
      <w:pPr>
        <w:pStyle w:val="ListParagraph"/>
        <w:numPr>
          <w:ilvl w:val="0"/>
          <w:numId w:val="4"/>
        </w:numPr>
        <w:rPr>
          <w:rFonts w:asciiTheme="majorHAnsi" w:hAnsiTheme="majorHAnsi" w:cstheme="majorHAnsi"/>
        </w:rPr>
      </w:pPr>
      <w:r>
        <w:rPr>
          <w:rFonts w:asciiTheme="majorHAnsi" w:hAnsiTheme="majorHAnsi" w:cstheme="majorHAnsi"/>
        </w:rPr>
        <w:t xml:space="preserve">At this point the user has 3D datasets transformed </w:t>
      </w:r>
      <w:r w:rsidR="006D50F6">
        <w:rPr>
          <w:rFonts w:asciiTheme="majorHAnsi" w:hAnsiTheme="majorHAnsi" w:cstheme="majorHAnsi"/>
        </w:rPr>
        <w:t>into lab/</w:t>
      </w:r>
      <w:r>
        <w:rPr>
          <w:rFonts w:asciiTheme="majorHAnsi" w:hAnsiTheme="majorHAnsi" w:cstheme="majorHAnsi"/>
        </w:rPr>
        <w:t>microscope</w:t>
      </w:r>
      <w:r w:rsidR="006D50F6">
        <w:rPr>
          <w:rFonts w:asciiTheme="majorHAnsi" w:hAnsiTheme="majorHAnsi" w:cstheme="majorHAnsi"/>
        </w:rPr>
        <w:t xml:space="preserve"> Cartesian</w:t>
      </w:r>
      <w:r>
        <w:rPr>
          <w:rFonts w:asciiTheme="majorHAnsi" w:hAnsiTheme="majorHAnsi" w:cstheme="majorHAnsi"/>
        </w:rPr>
        <w:t xml:space="preserve"> coordinate</w:t>
      </w:r>
      <w:r w:rsidR="008A3301">
        <w:rPr>
          <w:rFonts w:asciiTheme="majorHAnsi" w:hAnsiTheme="majorHAnsi" w:cstheme="majorHAnsi"/>
        </w:rPr>
        <w:t>s so can carry out routine 3D image analysis from here on in.</w:t>
      </w:r>
    </w:p>
    <w:p w14:paraId="4C8F16F7" w14:textId="77777777" w:rsidR="00B77B81" w:rsidRDefault="00B77B81" w:rsidP="00B77B81">
      <w:pPr>
        <w:pStyle w:val="ListParagraph"/>
        <w:rPr>
          <w:rFonts w:asciiTheme="majorHAnsi" w:hAnsiTheme="majorHAnsi" w:cstheme="majorHAnsi"/>
        </w:rPr>
      </w:pPr>
    </w:p>
    <w:p w14:paraId="265C4133" w14:textId="30E514D3" w:rsidR="00B64FD9" w:rsidRPr="009D4CAE" w:rsidRDefault="00B64FD9" w:rsidP="00B64FD9">
      <w:pPr>
        <w:rPr>
          <w:rFonts w:asciiTheme="majorHAnsi" w:hAnsiTheme="majorHAnsi" w:cstheme="majorHAnsi"/>
          <w:u w:val="single"/>
        </w:rPr>
      </w:pPr>
      <w:r w:rsidRPr="00B64FD9">
        <w:rPr>
          <w:u w:val="single"/>
        </w:rPr>
        <w:t>Prerequisites</w:t>
      </w:r>
    </w:p>
    <w:p w14:paraId="241D1566" w14:textId="6202E93C" w:rsidR="00B64FD9" w:rsidRPr="009D4CAE" w:rsidRDefault="008A3301" w:rsidP="00B64FD9">
      <w:pPr>
        <w:rPr>
          <w:rFonts w:asciiTheme="majorHAnsi" w:hAnsiTheme="majorHAnsi" w:cstheme="majorHAnsi"/>
        </w:rPr>
      </w:pPr>
      <w:r w:rsidRPr="009D4CAE">
        <w:rPr>
          <w:rFonts w:asciiTheme="majorHAnsi" w:hAnsiTheme="majorHAnsi" w:cstheme="majorHAnsi"/>
        </w:rPr>
        <w:t>For deeper understanding of the MVR plugin re</w:t>
      </w:r>
      <w:r w:rsidR="00B64FD9" w:rsidRPr="009D4CAE">
        <w:rPr>
          <w:rFonts w:asciiTheme="majorHAnsi" w:hAnsiTheme="majorHAnsi" w:cstheme="majorHAnsi"/>
        </w:rPr>
        <w:t>ad the following links, and references within</w:t>
      </w:r>
    </w:p>
    <w:p w14:paraId="47ADB7CE" w14:textId="29F233D6" w:rsidR="00B64FD9" w:rsidRPr="009D4CAE" w:rsidRDefault="00566F0B" w:rsidP="00B64FD9">
      <w:pPr>
        <w:rPr>
          <w:rFonts w:asciiTheme="majorHAnsi" w:hAnsiTheme="majorHAnsi" w:cstheme="majorHAnsi"/>
          <w:u w:val="single"/>
        </w:rPr>
      </w:pPr>
      <w:hyperlink r:id="rId8" w:history="1">
        <w:r w:rsidR="00B64FD9" w:rsidRPr="009D4CAE">
          <w:rPr>
            <w:rStyle w:val="Hyperlink"/>
            <w:rFonts w:asciiTheme="majorHAnsi" w:hAnsiTheme="majorHAnsi" w:cstheme="majorHAnsi"/>
          </w:rPr>
          <w:t>https://imagej.net/plugins/multiview-reconstruction</w:t>
        </w:r>
      </w:hyperlink>
    </w:p>
    <w:p w14:paraId="29D23014" w14:textId="1C3B3778" w:rsidR="00B64FD9" w:rsidRPr="009D4CAE" w:rsidRDefault="00566F0B" w:rsidP="00B64FD9">
      <w:pPr>
        <w:rPr>
          <w:rFonts w:asciiTheme="majorHAnsi" w:hAnsiTheme="majorHAnsi" w:cstheme="majorHAnsi"/>
          <w:u w:val="single"/>
        </w:rPr>
      </w:pPr>
      <w:hyperlink r:id="rId9" w:history="1">
        <w:r w:rsidR="00B64FD9" w:rsidRPr="009D4CAE">
          <w:rPr>
            <w:rStyle w:val="Hyperlink"/>
            <w:rFonts w:asciiTheme="majorHAnsi" w:hAnsiTheme="majorHAnsi" w:cstheme="majorHAnsi"/>
          </w:rPr>
          <w:t>https://imagej.net/plugins/bigstitcher/</w:t>
        </w:r>
      </w:hyperlink>
    </w:p>
    <w:p w14:paraId="4485E07D" w14:textId="58E7A66F" w:rsidR="00B64FD9" w:rsidRPr="009D4CAE" w:rsidRDefault="00566F0B" w:rsidP="00B64FD9">
      <w:pPr>
        <w:rPr>
          <w:rFonts w:asciiTheme="majorHAnsi" w:hAnsiTheme="majorHAnsi" w:cstheme="majorHAnsi"/>
        </w:rPr>
      </w:pPr>
      <w:hyperlink r:id="rId10" w:history="1">
        <w:r w:rsidR="00B64FD9" w:rsidRPr="009D4CAE">
          <w:rPr>
            <w:rStyle w:val="Hyperlink"/>
            <w:rFonts w:asciiTheme="majorHAnsi" w:hAnsiTheme="majorHAnsi" w:cstheme="majorHAnsi"/>
          </w:rPr>
          <w:t>https://forum.image.sc/</w:t>
        </w:r>
      </w:hyperlink>
      <w:r w:rsidR="00B64FD9" w:rsidRPr="009D4CAE">
        <w:rPr>
          <w:rFonts w:asciiTheme="majorHAnsi" w:hAnsiTheme="majorHAnsi" w:cstheme="majorHAnsi"/>
        </w:rPr>
        <w:t xml:space="preserve"> - community support, </w:t>
      </w:r>
      <w:r w:rsidR="008A3301" w:rsidRPr="009D4CAE">
        <w:rPr>
          <w:rFonts w:asciiTheme="majorHAnsi" w:hAnsiTheme="majorHAnsi" w:cstheme="majorHAnsi"/>
        </w:rPr>
        <w:t xml:space="preserve">can </w:t>
      </w:r>
      <w:r w:rsidR="00B64FD9" w:rsidRPr="009D4CAE">
        <w:rPr>
          <w:rFonts w:asciiTheme="majorHAnsi" w:hAnsiTheme="majorHAnsi" w:cstheme="majorHAnsi"/>
        </w:rPr>
        <w:t xml:space="preserve">make an account </w:t>
      </w:r>
      <w:r w:rsidR="00B77B81" w:rsidRPr="009D4CAE">
        <w:rPr>
          <w:rFonts w:asciiTheme="majorHAnsi" w:hAnsiTheme="majorHAnsi" w:cstheme="majorHAnsi"/>
        </w:rPr>
        <w:t xml:space="preserve">to </w:t>
      </w:r>
      <w:r w:rsidR="00B64FD9" w:rsidRPr="009D4CAE">
        <w:rPr>
          <w:rFonts w:asciiTheme="majorHAnsi" w:hAnsiTheme="majorHAnsi" w:cstheme="majorHAnsi"/>
        </w:rPr>
        <w:t xml:space="preserve">post </w:t>
      </w:r>
      <w:r w:rsidR="00B77B81" w:rsidRPr="009D4CAE">
        <w:rPr>
          <w:rFonts w:asciiTheme="majorHAnsi" w:hAnsiTheme="majorHAnsi" w:cstheme="majorHAnsi"/>
        </w:rPr>
        <w:t>questions</w:t>
      </w:r>
    </w:p>
    <w:p w14:paraId="35A51E89" w14:textId="05155324" w:rsidR="00B64FD9" w:rsidRPr="009D4CAE" w:rsidRDefault="00B64FD9" w:rsidP="00B64FD9">
      <w:pPr>
        <w:rPr>
          <w:rFonts w:asciiTheme="majorHAnsi" w:hAnsiTheme="majorHAnsi" w:cstheme="majorHAnsi"/>
          <w:u w:val="single"/>
        </w:rPr>
      </w:pPr>
      <w:r w:rsidRPr="009D4CAE">
        <w:rPr>
          <w:rFonts w:asciiTheme="majorHAnsi" w:hAnsiTheme="majorHAnsi" w:cstheme="majorHAnsi"/>
          <w:u w:val="single"/>
        </w:rPr>
        <w:t>Summary of code</w:t>
      </w:r>
    </w:p>
    <w:p w14:paraId="7095050A" w14:textId="2DF012F0" w:rsidR="00A260EE" w:rsidRPr="009D4CAE" w:rsidRDefault="008C79A7" w:rsidP="004725C6">
      <w:pPr>
        <w:rPr>
          <w:rFonts w:asciiTheme="majorHAnsi" w:hAnsiTheme="majorHAnsi" w:cstheme="majorHAnsi"/>
        </w:rPr>
      </w:pPr>
      <w:r w:rsidRPr="009D4CAE">
        <w:rPr>
          <w:rFonts w:asciiTheme="majorHAnsi" w:hAnsiTheme="majorHAnsi" w:cstheme="majorHAnsi"/>
        </w:rPr>
        <w:t>It is</w:t>
      </w:r>
      <w:r w:rsidR="00B64FD9" w:rsidRPr="009D4CAE">
        <w:rPr>
          <w:rFonts w:asciiTheme="majorHAnsi" w:hAnsiTheme="majorHAnsi" w:cstheme="majorHAnsi"/>
        </w:rPr>
        <w:t xml:space="preserve"> based on ImageJ scripts </w:t>
      </w:r>
      <w:r w:rsidR="008A3301" w:rsidRPr="009D4CAE">
        <w:rPr>
          <w:rFonts w:asciiTheme="majorHAnsi" w:hAnsiTheme="majorHAnsi" w:cstheme="majorHAnsi"/>
        </w:rPr>
        <w:t xml:space="preserve">and </w:t>
      </w:r>
      <w:r w:rsidR="00B64FD9" w:rsidRPr="009D4CAE">
        <w:rPr>
          <w:rFonts w:asciiTheme="majorHAnsi" w:hAnsiTheme="majorHAnsi" w:cstheme="majorHAnsi"/>
        </w:rPr>
        <w:t>written in Python</w:t>
      </w:r>
      <w:r w:rsidRPr="009D4CAE">
        <w:rPr>
          <w:rFonts w:asciiTheme="majorHAnsi" w:hAnsiTheme="majorHAnsi" w:cstheme="majorHAnsi"/>
        </w:rPr>
        <w:t xml:space="preserve"> within ImageJ’s scripting functionality. I used GUI dialog boxes to prompt the user to make decisions that are common to dOPM data processing.</w:t>
      </w:r>
      <w:r w:rsidR="008A3301" w:rsidRPr="009D4CAE">
        <w:rPr>
          <w:rFonts w:asciiTheme="majorHAnsi" w:hAnsiTheme="majorHAnsi" w:cstheme="majorHAnsi"/>
        </w:rPr>
        <w:t xml:space="preserve"> Often the dialog boxes that appear are from the MVR plugin.</w:t>
      </w:r>
      <w:r w:rsidRPr="009D4CAE">
        <w:rPr>
          <w:rFonts w:asciiTheme="majorHAnsi" w:hAnsiTheme="majorHAnsi" w:cstheme="majorHAnsi"/>
        </w:rPr>
        <w:t xml:space="preserve"> The aim </w:t>
      </w:r>
      <w:r w:rsidR="008A3301" w:rsidRPr="009D4CAE">
        <w:rPr>
          <w:rFonts w:asciiTheme="majorHAnsi" w:hAnsiTheme="majorHAnsi" w:cstheme="majorHAnsi"/>
        </w:rPr>
        <w:t>of the code is</w:t>
      </w:r>
      <w:r w:rsidRPr="009D4CAE">
        <w:rPr>
          <w:rFonts w:asciiTheme="majorHAnsi" w:hAnsiTheme="majorHAnsi" w:cstheme="majorHAnsi"/>
        </w:rPr>
        <w:t xml:space="preserve"> to convert raw data to resliced data</w:t>
      </w:r>
      <w:r w:rsidR="008A3301" w:rsidRPr="009D4CAE">
        <w:rPr>
          <w:rFonts w:asciiTheme="majorHAnsi" w:hAnsiTheme="majorHAnsi" w:cstheme="majorHAnsi"/>
        </w:rPr>
        <w:t xml:space="preserve"> and to use it as</w:t>
      </w:r>
      <w:r w:rsidRPr="009D4CAE">
        <w:rPr>
          <w:rFonts w:asciiTheme="majorHAnsi" w:hAnsiTheme="majorHAnsi" w:cstheme="majorHAnsi"/>
        </w:rPr>
        <w:t xml:space="preserve"> single view or fused data.</w:t>
      </w:r>
      <w:r w:rsidR="00B77B81" w:rsidRPr="009D4CAE">
        <w:rPr>
          <w:rFonts w:asciiTheme="majorHAnsi" w:hAnsiTheme="majorHAnsi" w:cstheme="majorHAnsi"/>
        </w:rPr>
        <w:t xml:space="preserve"> All the steps can be run from a script instead using the MVF batch processing commands. At some point we will share such scripts. The GUI steps in this implementation are intended to be a quick way to use the MVF functionality with little experience of coding needed. </w:t>
      </w:r>
      <w:r w:rsidR="008A3301" w:rsidRPr="009D4CAE">
        <w:rPr>
          <w:rFonts w:asciiTheme="majorHAnsi" w:hAnsiTheme="majorHAnsi" w:cstheme="majorHAnsi"/>
        </w:rPr>
        <w:t>However,</w:t>
      </w:r>
      <w:r w:rsidR="00B77B81" w:rsidRPr="009D4CAE">
        <w:rPr>
          <w:rFonts w:asciiTheme="majorHAnsi" w:hAnsiTheme="majorHAnsi" w:cstheme="majorHAnsi"/>
        </w:rPr>
        <w:t xml:space="preserve"> it is more powerful to use scripts</w:t>
      </w:r>
      <w:r w:rsidR="008A3301" w:rsidRPr="009D4CAE">
        <w:rPr>
          <w:rFonts w:asciiTheme="majorHAnsi" w:hAnsiTheme="majorHAnsi" w:cstheme="majorHAnsi"/>
        </w:rPr>
        <w:t xml:space="preserve"> as it is easier to automate steps and run similar processing steps on batches of data.</w:t>
      </w:r>
    </w:p>
    <w:p w14:paraId="42816303" w14:textId="2F20A481" w:rsidR="00DE1C9E" w:rsidRPr="009D4CAE" w:rsidRDefault="00DE1C9E" w:rsidP="00DE1C9E">
      <w:pPr>
        <w:pStyle w:val="Heading1"/>
        <w:rPr>
          <w:rFonts w:cstheme="majorHAnsi"/>
        </w:rPr>
      </w:pPr>
      <w:bookmarkStart w:id="1" w:name="_Toc137062643"/>
      <w:r w:rsidRPr="009D4CAE">
        <w:rPr>
          <w:rFonts w:cstheme="majorHAnsi"/>
        </w:rPr>
        <w:t xml:space="preserve">Step 1 </w:t>
      </w:r>
      <w:r w:rsidR="008A3301" w:rsidRPr="009D4CAE">
        <w:rPr>
          <w:rFonts w:cstheme="majorHAnsi"/>
        </w:rPr>
        <w:t>–</w:t>
      </w:r>
      <w:r w:rsidRPr="009D4CAE">
        <w:rPr>
          <w:rFonts w:cstheme="majorHAnsi"/>
        </w:rPr>
        <w:t xml:space="preserve"> </w:t>
      </w:r>
      <w:r w:rsidR="008A3301" w:rsidRPr="009D4CAE">
        <w:rPr>
          <w:rFonts w:cstheme="majorHAnsi"/>
        </w:rPr>
        <w:t>Download demo data</w:t>
      </w:r>
      <w:bookmarkEnd w:id="1"/>
      <w:r w:rsidR="008A3301" w:rsidRPr="009D4CAE">
        <w:rPr>
          <w:rFonts w:cstheme="majorHAnsi"/>
        </w:rPr>
        <w:t xml:space="preserve"> </w:t>
      </w:r>
    </w:p>
    <w:p w14:paraId="78FB4973" w14:textId="77777777" w:rsidR="00DE1C9E" w:rsidRPr="009D4CAE" w:rsidRDefault="00DE1C9E" w:rsidP="00DE1C9E">
      <w:pPr>
        <w:rPr>
          <w:rFonts w:asciiTheme="majorHAnsi" w:hAnsiTheme="majorHAnsi" w:cstheme="majorHAnsi"/>
          <w:u w:val="single"/>
        </w:rPr>
      </w:pPr>
      <w:r w:rsidRPr="009D4CAE">
        <w:rPr>
          <w:rFonts w:asciiTheme="majorHAnsi" w:hAnsiTheme="majorHAnsi" w:cstheme="majorHAnsi"/>
          <w:u w:val="single"/>
        </w:rPr>
        <w:t>Installation – follow this exact recipe to ensure it works</w:t>
      </w:r>
    </w:p>
    <w:p w14:paraId="5B3DC446" w14:textId="77777777" w:rsidR="00DE1C9E" w:rsidRPr="009D4CAE" w:rsidRDefault="00DE1C9E" w:rsidP="00DE1C9E">
      <w:pPr>
        <w:rPr>
          <w:rFonts w:asciiTheme="majorHAnsi" w:hAnsiTheme="majorHAnsi" w:cstheme="majorHAnsi"/>
        </w:rPr>
      </w:pPr>
      <w:r w:rsidRPr="009D4CAE">
        <w:rPr>
          <w:rFonts w:asciiTheme="majorHAnsi" w:hAnsiTheme="majorHAnsi" w:cstheme="majorHAnsi"/>
        </w:rPr>
        <w:t xml:space="preserve">Put these scripts in </w:t>
      </w:r>
      <w:proofErr w:type="spellStart"/>
      <w:r w:rsidRPr="009D4CAE">
        <w:rPr>
          <w:rFonts w:asciiTheme="majorHAnsi" w:hAnsiTheme="majorHAnsi" w:cstheme="majorHAnsi"/>
        </w:rPr>
        <w:t>fiji</w:t>
      </w:r>
      <w:proofErr w:type="spellEnd"/>
      <w:r w:rsidRPr="009D4CAE">
        <w:rPr>
          <w:rFonts w:asciiTheme="majorHAnsi" w:hAnsiTheme="majorHAnsi" w:cstheme="majorHAnsi"/>
        </w:rPr>
        <w:t xml:space="preserve"> subfolder -&gt; path-to-</w:t>
      </w:r>
      <w:proofErr w:type="spellStart"/>
      <w:r w:rsidRPr="009D4CAE">
        <w:rPr>
          <w:rFonts w:asciiTheme="majorHAnsi" w:hAnsiTheme="majorHAnsi" w:cstheme="majorHAnsi"/>
        </w:rPr>
        <w:t>fiji</w:t>
      </w:r>
      <w:proofErr w:type="spellEnd"/>
      <w:r w:rsidRPr="009D4CAE">
        <w:rPr>
          <w:rFonts w:asciiTheme="majorHAnsi" w:hAnsiTheme="majorHAnsi" w:cstheme="majorHAnsi"/>
        </w:rPr>
        <w:t>\</w:t>
      </w:r>
      <w:proofErr w:type="spellStart"/>
      <w:r w:rsidRPr="009D4CAE">
        <w:rPr>
          <w:rFonts w:asciiTheme="majorHAnsi" w:hAnsiTheme="majorHAnsi" w:cstheme="majorHAnsi"/>
        </w:rPr>
        <w:t>Fiji.app</w:t>
      </w:r>
      <w:proofErr w:type="spellEnd"/>
      <w:r w:rsidRPr="009D4CAE">
        <w:rPr>
          <w:rFonts w:asciiTheme="majorHAnsi" w:hAnsiTheme="majorHAnsi" w:cstheme="majorHAnsi"/>
        </w:rPr>
        <w:t>\plugins\Scripts\dOPM</w:t>
      </w:r>
    </w:p>
    <w:p w14:paraId="6B9FA93D" w14:textId="5F169C44" w:rsidR="00DE1C9E" w:rsidRPr="009D4CAE" w:rsidRDefault="00DE1C9E" w:rsidP="00DE1C9E">
      <w:pPr>
        <w:rPr>
          <w:rFonts w:asciiTheme="majorHAnsi" w:hAnsiTheme="majorHAnsi" w:cstheme="majorHAnsi"/>
        </w:rPr>
      </w:pPr>
      <w:r w:rsidRPr="009D4CAE">
        <w:rPr>
          <w:rFonts w:asciiTheme="majorHAnsi" w:hAnsiTheme="majorHAnsi" w:cstheme="majorHAnsi"/>
        </w:rPr>
        <w:t xml:space="preserve">Use this version of Fiji (all others not compatible) -&gt; </w:t>
      </w:r>
      <w:hyperlink r:id="rId11" w:history="1">
        <w:r w:rsidRPr="009D4CAE">
          <w:rPr>
            <w:rStyle w:val="Hyperlink"/>
            <w:rFonts w:asciiTheme="majorHAnsi" w:hAnsiTheme="majorHAnsi" w:cstheme="majorHAnsi"/>
          </w:rPr>
          <w:t>https://imperialcollegelondon.box.com/s/555qs9ufjrrh8b43ocry4gp4x0yhh36a</w:t>
        </w:r>
      </w:hyperlink>
    </w:p>
    <w:p w14:paraId="2724BBAD" w14:textId="77777777" w:rsidR="00B77B81" w:rsidRPr="009D4CAE" w:rsidRDefault="00DE1C9E" w:rsidP="00DE1C9E">
      <w:pPr>
        <w:rPr>
          <w:rFonts w:asciiTheme="majorHAnsi" w:hAnsiTheme="majorHAnsi" w:cstheme="majorHAnsi"/>
        </w:rPr>
      </w:pPr>
      <w:r w:rsidRPr="009D4CAE">
        <w:rPr>
          <w:rFonts w:asciiTheme="majorHAnsi" w:hAnsiTheme="majorHAnsi" w:cstheme="majorHAnsi"/>
        </w:rPr>
        <w:t xml:space="preserve">Demo data: </w:t>
      </w:r>
    </w:p>
    <w:p w14:paraId="2F6B4B77" w14:textId="67B47671" w:rsidR="00DE1C9E" w:rsidRPr="009D4CAE" w:rsidRDefault="00566F0B" w:rsidP="00DE1C9E">
      <w:pPr>
        <w:rPr>
          <w:rFonts w:asciiTheme="majorHAnsi" w:hAnsiTheme="majorHAnsi" w:cstheme="majorHAnsi"/>
        </w:rPr>
      </w:pPr>
      <w:hyperlink r:id="rId12" w:history="1">
        <w:r w:rsidR="00B77B81" w:rsidRPr="009D4CAE">
          <w:rPr>
            <w:rStyle w:val="Hyperlink"/>
            <w:rFonts w:asciiTheme="majorHAnsi" w:hAnsiTheme="majorHAnsi" w:cstheme="majorHAnsi"/>
          </w:rPr>
          <w:t>https://imperialcollegelondon.app.box.com/s/kweg5c8w3r8hhkhuxy80du6binwhlhkv</w:t>
        </w:r>
      </w:hyperlink>
    </w:p>
    <w:p w14:paraId="3A2CD84E" w14:textId="1381816F" w:rsidR="00DE1C9E" w:rsidRPr="009D4CAE" w:rsidRDefault="00DE1C9E" w:rsidP="00DE1C9E">
      <w:pPr>
        <w:pStyle w:val="Heading1"/>
        <w:rPr>
          <w:rFonts w:cstheme="majorHAnsi"/>
        </w:rPr>
      </w:pPr>
      <w:bookmarkStart w:id="2" w:name="_Toc137062644"/>
      <w:r w:rsidRPr="009D4CAE">
        <w:rPr>
          <w:rFonts w:cstheme="majorHAnsi"/>
        </w:rPr>
        <w:t xml:space="preserve">Step 2 – make </w:t>
      </w:r>
      <w:r w:rsidR="008A3301" w:rsidRPr="009D4CAE">
        <w:rPr>
          <w:rFonts w:cstheme="majorHAnsi"/>
        </w:rPr>
        <w:t xml:space="preserve">MVR </w:t>
      </w:r>
      <w:r w:rsidRPr="009D4CAE">
        <w:rPr>
          <w:rFonts w:cstheme="majorHAnsi"/>
        </w:rPr>
        <w:t>dataset for beads and co-register dOPM views1&amp;2</w:t>
      </w:r>
      <w:bookmarkEnd w:id="2"/>
    </w:p>
    <w:p w14:paraId="0D2F2D3E" w14:textId="314E490A" w:rsidR="00DE1C9E" w:rsidRPr="009D4CAE" w:rsidRDefault="00DE1C9E" w:rsidP="00DE1C9E">
      <w:pPr>
        <w:pStyle w:val="ListParagraph"/>
        <w:numPr>
          <w:ilvl w:val="0"/>
          <w:numId w:val="5"/>
        </w:numPr>
        <w:rPr>
          <w:rFonts w:asciiTheme="majorHAnsi" w:hAnsiTheme="majorHAnsi" w:cstheme="majorHAnsi"/>
        </w:rPr>
      </w:pPr>
      <w:r w:rsidRPr="009D4CAE">
        <w:rPr>
          <w:rFonts w:asciiTheme="majorHAnsi" w:hAnsiTheme="majorHAnsi" w:cstheme="majorHAnsi"/>
        </w:rPr>
        <w:t xml:space="preserve">Click on the dOPM link and select ‘make </w:t>
      </w:r>
      <w:proofErr w:type="spellStart"/>
      <w:r w:rsidRPr="009D4CAE">
        <w:rPr>
          <w:rFonts w:asciiTheme="majorHAnsi" w:hAnsiTheme="majorHAnsi" w:cstheme="majorHAnsi"/>
        </w:rPr>
        <w:t>mvr</w:t>
      </w:r>
      <w:proofErr w:type="spellEnd"/>
      <w:r w:rsidRPr="009D4CAE">
        <w:rPr>
          <w:rFonts w:asciiTheme="majorHAnsi" w:hAnsiTheme="majorHAnsi" w:cstheme="majorHAnsi"/>
        </w:rPr>
        <w:t xml:space="preserve"> dataset’</w:t>
      </w:r>
    </w:p>
    <w:p w14:paraId="16C7D3C4" w14:textId="0B13CE36" w:rsidR="00B77B81" w:rsidRPr="009D4CAE" w:rsidRDefault="004B4F2F" w:rsidP="004B4F2F">
      <w:pPr>
        <w:rPr>
          <w:rFonts w:asciiTheme="majorHAnsi" w:hAnsiTheme="majorHAnsi" w:cstheme="majorHAnsi"/>
        </w:rPr>
      </w:pPr>
      <w:r w:rsidRPr="009D4CAE">
        <w:rPr>
          <w:rFonts w:asciiTheme="majorHAnsi" w:hAnsiTheme="majorHAnsi" w:cstheme="majorHAnsi"/>
          <w:noProof/>
        </w:rPr>
        <w:drawing>
          <wp:inline distT="0" distB="0" distL="0" distR="0" wp14:anchorId="00134275" wp14:editId="0116234F">
            <wp:extent cx="5724525" cy="1381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1381125"/>
                    </a:xfrm>
                    <a:prstGeom prst="rect">
                      <a:avLst/>
                    </a:prstGeom>
                    <a:noFill/>
                    <a:ln>
                      <a:noFill/>
                    </a:ln>
                  </pic:spPr>
                </pic:pic>
              </a:graphicData>
            </a:graphic>
          </wp:inline>
        </w:drawing>
      </w:r>
    </w:p>
    <w:p w14:paraId="66178F18" w14:textId="4D5B8068" w:rsidR="004B4F2F" w:rsidRPr="009D4CAE" w:rsidRDefault="00DE1C9E" w:rsidP="00DE1C9E">
      <w:pPr>
        <w:pStyle w:val="ListParagraph"/>
        <w:numPr>
          <w:ilvl w:val="0"/>
          <w:numId w:val="5"/>
        </w:numPr>
        <w:rPr>
          <w:rFonts w:asciiTheme="majorHAnsi" w:hAnsiTheme="majorHAnsi" w:cstheme="majorHAnsi"/>
        </w:rPr>
      </w:pPr>
      <w:r w:rsidRPr="009D4CAE">
        <w:rPr>
          <w:rFonts w:asciiTheme="majorHAnsi" w:hAnsiTheme="majorHAnsi" w:cstheme="majorHAnsi"/>
        </w:rPr>
        <w:t xml:space="preserve">Next dialog box </w:t>
      </w:r>
      <w:r w:rsidR="00D92CE5" w:rsidRPr="009D4CAE">
        <w:rPr>
          <w:rFonts w:asciiTheme="majorHAnsi" w:hAnsiTheme="majorHAnsi" w:cstheme="majorHAnsi"/>
        </w:rPr>
        <w:t>chooses</w:t>
      </w:r>
      <w:r w:rsidRPr="009D4CAE">
        <w:rPr>
          <w:rFonts w:asciiTheme="majorHAnsi" w:hAnsiTheme="majorHAnsi" w:cstheme="majorHAnsi"/>
        </w:rPr>
        <w:t xml:space="preserve"> ‘transform and register beads’</w:t>
      </w:r>
    </w:p>
    <w:p w14:paraId="7FB44FEF" w14:textId="3162EB73" w:rsidR="009D4CAE" w:rsidRPr="009D4CAE" w:rsidRDefault="009D4CAE" w:rsidP="009D4CAE">
      <w:pPr>
        <w:pStyle w:val="Heading1"/>
      </w:pPr>
      <w:bookmarkStart w:id="3" w:name="_Toc137062645"/>
      <w:r w:rsidRPr="009D4CAE">
        <w:lastRenderedPageBreak/>
        <w:t xml:space="preserve">Step 3 </w:t>
      </w:r>
      <w:r>
        <w:t xml:space="preserve">–transformation and </w:t>
      </w:r>
      <w:r w:rsidRPr="009D4CAE">
        <w:t xml:space="preserve">coregistration </w:t>
      </w:r>
      <w:r>
        <w:t xml:space="preserve">of </w:t>
      </w:r>
      <w:r w:rsidRPr="009D4CAE">
        <w:t>dOPM view 1</w:t>
      </w:r>
      <w:r>
        <w:t>&amp;</w:t>
      </w:r>
      <w:r w:rsidRPr="009D4CAE">
        <w:t xml:space="preserve">2 </w:t>
      </w:r>
      <w:r>
        <w:t>bead data</w:t>
      </w:r>
      <w:bookmarkEnd w:id="3"/>
    </w:p>
    <w:p w14:paraId="1D2F34BD" w14:textId="11DAB673" w:rsidR="00DE1C9E" w:rsidRDefault="004B4F2F" w:rsidP="004B4F2F">
      <w:r>
        <w:rPr>
          <w:noProof/>
        </w:rPr>
        <w:drawing>
          <wp:inline distT="0" distB="0" distL="0" distR="0" wp14:anchorId="3B8559C8" wp14:editId="5FF94D4D">
            <wp:extent cx="4543425" cy="1657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3425" cy="1657350"/>
                    </a:xfrm>
                    <a:prstGeom prst="rect">
                      <a:avLst/>
                    </a:prstGeom>
                    <a:noFill/>
                    <a:ln>
                      <a:noFill/>
                    </a:ln>
                  </pic:spPr>
                </pic:pic>
              </a:graphicData>
            </a:graphic>
          </wp:inline>
        </w:drawing>
      </w:r>
    </w:p>
    <w:p w14:paraId="500165C5" w14:textId="7EDDB18B" w:rsidR="004B4F2F" w:rsidRDefault="00DE1C9E" w:rsidP="00DE1C9E">
      <w:pPr>
        <w:pStyle w:val="ListParagraph"/>
        <w:numPr>
          <w:ilvl w:val="0"/>
          <w:numId w:val="5"/>
        </w:numPr>
      </w:pPr>
      <w:r>
        <w:t xml:space="preserve">Next dialog box choose folder where bead data </w:t>
      </w:r>
      <w:r w:rsidR="008A3301">
        <w:t>folder address</w:t>
      </w:r>
    </w:p>
    <w:p w14:paraId="70C99557" w14:textId="66E090A5" w:rsidR="00DE1C9E" w:rsidRDefault="00DE1C9E" w:rsidP="00DE1C9E">
      <w:pPr>
        <w:pStyle w:val="ListParagraph"/>
        <w:numPr>
          <w:ilvl w:val="0"/>
          <w:numId w:val="5"/>
        </w:numPr>
      </w:pPr>
      <w:r>
        <w:t xml:space="preserve">We are using </w:t>
      </w:r>
      <w:proofErr w:type="gramStart"/>
      <w:r>
        <w:t>‘.nd</w:t>
      </w:r>
      <w:proofErr w:type="gramEnd"/>
      <w:r>
        <w:t>2’ files for the raw data so leave ‘image file extension as ‘.nd2’</w:t>
      </w:r>
    </w:p>
    <w:p w14:paraId="501A0725" w14:textId="5006B7AC" w:rsidR="00DE1C9E" w:rsidRDefault="00DE1C9E" w:rsidP="00DE1C9E">
      <w:pPr>
        <w:pStyle w:val="ListParagraph"/>
        <w:numPr>
          <w:ilvl w:val="0"/>
          <w:numId w:val="5"/>
        </w:numPr>
      </w:pPr>
      <w:r>
        <w:t>Leave the file pattern as below</w:t>
      </w:r>
    </w:p>
    <w:p w14:paraId="2CC1327A" w14:textId="2DF59F4D" w:rsidR="00DE1C9E" w:rsidRDefault="00DE1C9E" w:rsidP="00DE1C9E">
      <w:pPr>
        <w:pStyle w:val="ListParagraph"/>
        <w:numPr>
          <w:ilvl w:val="0"/>
          <w:numId w:val="5"/>
        </w:numPr>
      </w:pPr>
      <w:r>
        <w:t>Leave the pixel size and prism values below, the user needs to keep track of pixel size and prism angle in the specific dOPM system being used – ideally would be in image metadata</w:t>
      </w:r>
    </w:p>
    <w:p w14:paraId="7EABA10E" w14:textId="7F9B6EAF" w:rsidR="004B4F2F" w:rsidRDefault="004B4F2F" w:rsidP="004B4F2F">
      <w:r>
        <w:rPr>
          <w:noProof/>
        </w:rPr>
        <w:drawing>
          <wp:inline distT="0" distB="0" distL="0" distR="0" wp14:anchorId="36AA47F6" wp14:editId="23A1F525">
            <wp:extent cx="5457825" cy="2028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7825" cy="2028825"/>
                    </a:xfrm>
                    <a:prstGeom prst="rect">
                      <a:avLst/>
                    </a:prstGeom>
                    <a:noFill/>
                    <a:ln>
                      <a:noFill/>
                    </a:ln>
                  </pic:spPr>
                </pic:pic>
              </a:graphicData>
            </a:graphic>
          </wp:inline>
        </w:drawing>
      </w:r>
    </w:p>
    <w:p w14:paraId="08F22092" w14:textId="52903C09" w:rsidR="004B4F2F" w:rsidRDefault="00DE1C9E" w:rsidP="008A3301">
      <w:pPr>
        <w:pStyle w:val="ListParagraph"/>
        <w:numPr>
          <w:ilvl w:val="0"/>
          <w:numId w:val="6"/>
        </w:numPr>
      </w:pPr>
      <w:r>
        <w:t>When ‘OK’ pressed</w:t>
      </w:r>
      <w:r w:rsidR="00B77B81">
        <w:t>,</w:t>
      </w:r>
      <w:r>
        <w:t xml:space="preserve"> the log window will print stuff and will complete with ‘Finished’ – wait for this</w:t>
      </w:r>
      <w:r w:rsidR="008A3301">
        <w:t>. Now the bead dataset is setup.</w:t>
      </w:r>
    </w:p>
    <w:p w14:paraId="453EE60B" w14:textId="6B2A90E9" w:rsidR="004B4F2F" w:rsidRDefault="004B4F2F" w:rsidP="004B4F2F">
      <w:r>
        <w:rPr>
          <w:noProof/>
        </w:rPr>
        <w:drawing>
          <wp:inline distT="0" distB="0" distL="0" distR="0" wp14:anchorId="1B3FAC57" wp14:editId="04E4F6A0">
            <wp:extent cx="5724525" cy="2238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238375"/>
                    </a:xfrm>
                    <a:prstGeom prst="rect">
                      <a:avLst/>
                    </a:prstGeom>
                    <a:noFill/>
                    <a:ln>
                      <a:noFill/>
                    </a:ln>
                  </pic:spPr>
                </pic:pic>
              </a:graphicData>
            </a:graphic>
          </wp:inline>
        </w:drawing>
      </w:r>
    </w:p>
    <w:p w14:paraId="79DAD23E" w14:textId="77777777" w:rsidR="009D4CAE" w:rsidRDefault="009D4CAE" w:rsidP="006B67EF">
      <w:pPr>
        <w:pStyle w:val="ListParagraph"/>
      </w:pPr>
    </w:p>
    <w:p w14:paraId="27280B90" w14:textId="1047C1D0" w:rsidR="009D4CAE" w:rsidRPr="009D4CAE" w:rsidRDefault="009D4CAE" w:rsidP="009D4CAE">
      <w:pPr>
        <w:pStyle w:val="Heading1"/>
      </w:pPr>
      <w:bookmarkStart w:id="4" w:name="_Toc137062646"/>
      <w:r>
        <w:lastRenderedPageBreak/>
        <w:t xml:space="preserve">Step 4 - </w:t>
      </w:r>
      <w:r w:rsidRPr="009D4CAE">
        <w:t xml:space="preserve">Visually inspect coregistration quality </w:t>
      </w:r>
      <w:r w:rsidR="00CE09A7">
        <w:t>bead data</w:t>
      </w:r>
      <w:bookmarkEnd w:id="4"/>
    </w:p>
    <w:p w14:paraId="4FBCD1F0" w14:textId="4218E9AD" w:rsidR="009D4CAE" w:rsidRDefault="00DE1C9E" w:rsidP="009D4CAE">
      <w:pPr>
        <w:pStyle w:val="ListParagraph"/>
        <w:numPr>
          <w:ilvl w:val="0"/>
          <w:numId w:val="6"/>
        </w:numPr>
      </w:pPr>
      <w:r>
        <w:t xml:space="preserve">The </w:t>
      </w:r>
      <w:r w:rsidR="00CE09A7">
        <w:t>bead d</w:t>
      </w:r>
      <w:r>
        <w:t xml:space="preserve">ataset consists of a dataset based on the raw </w:t>
      </w:r>
      <w:proofErr w:type="gramStart"/>
      <w:r>
        <w:t>‘.nd</w:t>
      </w:r>
      <w:proofErr w:type="gramEnd"/>
      <w:r>
        <w:t>2’ data and within that there is a version where the raw data has been resaved has ‘.hdf5’</w:t>
      </w:r>
      <w:r w:rsidR="008A3301">
        <w:t xml:space="preserve"> – take a look and read the wiki pages for info on MVF plugin for more information about MVR dataset definition.</w:t>
      </w:r>
    </w:p>
    <w:p w14:paraId="46665660" w14:textId="6BDA9646" w:rsidR="008D6F48" w:rsidRDefault="008D6F48" w:rsidP="008D6F48">
      <w:pPr>
        <w:pStyle w:val="ListParagraph"/>
        <w:numPr>
          <w:ilvl w:val="0"/>
          <w:numId w:val="6"/>
        </w:numPr>
      </w:pPr>
      <w:r>
        <w:t xml:space="preserve">In the next step we will visualise the bead dataset </w:t>
      </w:r>
      <w:r w:rsidR="00B12338">
        <w:t xml:space="preserve">with MVF use of the ‘Bigdataviewer’ and check by eye if the beads from views 1&amp;2 are visibly overlapping to be judged as </w:t>
      </w:r>
      <w:r>
        <w:t>coregistered</w:t>
      </w:r>
    </w:p>
    <w:p w14:paraId="465DC309" w14:textId="486F7962" w:rsidR="008D6F48" w:rsidRDefault="008D6F48" w:rsidP="008D6F48">
      <w:pPr>
        <w:pStyle w:val="ListParagraph"/>
        <w:numPr>
          <w:ilvl w:val="0"/>
          <w:numId w:val="6"/>
        </w:numPr>
      </w:pPr>
      <w:r>
        <w:t>Go on the plugins menu and click on the ‘Multiview Reconstruction’ option then the application option as in the image below</w:t>
      </w:r>
    </w:p>
    <w:p w14:paraId="2F9833EE" w14:textId="67BA8A1F" w:rsidR="008D6F48" w:rsidRDefault="008D6F48" w:rsidP="006B67EF">
      <w:pPr>
        <w:jc w:val="center"/>
      </w:pPr>
      <w:r>
        <w:rPr>
          <w:noProof/>
        </w:rPr>
        <w:drawing>
          <wp:inline distT="0" distB="0" distL="0" distR="0" wp14:anchorId="28740D67" wp14:editId="68F93023">
            <wp:extent cx="3441402" cy="5268036"/>
            <wp:effectExtent l="0" t="0" r="6985" b="889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5822" cy="5274803"/>
                    </a:xfrm>
                    <a:prstGeom prst="rect">
                      <a:avLst/>
                    </a:prstGeom>
                    <a:noFill/>
                    <a:ln>
                      <a:noFill/>
                    </a:ln>
                  </pic:spPr>
                </pic:pic>
              </a:graphicData>
            </a:graphic>
          </wp:inline>
        </w:drawing>
      </w:r>
    </w:p>
    <w:p w14:paraId="077C184A" w14:textId="3376F867" w:rsidR="003A2FA7" w:rsidRPr="008A3301" w:rsidRDefault="008A3301" w:rsidP="003A2FA7">
      <w:pPr>
        <w:pStyle w:val="ListParagraph"/>
        <w:numPr>
          <w:ilvl w:val="0"/>
          <w:numId w:val="7"/>
        </w:numPr>
        <w:rPr>
          <w:b/>
          <w:bCs/>
        </w:rPr>
      </w:pPr>
      <w:r>
        <w:rPr>
          <w:b/>
          <w:bCs/>
        </w:rPr>
        <w:t>L</w:t>
      </w:r>
      <w:r w:rsidR="003A2FA7" w:rsidRPr="008A3301">
        <w:rPr>
          <w:b/>
          <w:bCs/>
        </w:rPr>
        <w:t xml:space="preserve">ook for your bead data folder and within that should be a folder named ‘hdf5’ </w:t>
      </w:r>
      <w:proofErr w:type="gramStart"/>
      <w:r w:rsidR="003A2FA7" w:rsidRPr="008A3301">
        <w:rPr>
          <w:b/>
          <w:bCs/>
        </w:rPr>
        <w:t>i.e.</w:t>
      </w:r>
      <w:proofErr w:type="gramEnd"/>
      <w:r w:rsidR="003A2FA7" w:rsidRPr="008A3301">
        <w:rPr>
          <w:b/>
          <w:bCs/>
        </w:rPr>
        <w:t xml:space="preserve"> your-path\beads\hdf5\dataset.xml</w:t>
      </w:r>
    </w:p>
    <w:p w14:paraId="57F08487" w14:textId="4CA3DE4E" w:rsidR="003A2FA7" w:rsidRDefault="003A2FA7" w:rsidP="003A2FA7">
      <w:pPr>
        <w:pStyle w:val="ListParagraph"/>
        <w:numPr>
          <w:ilvl w:val="0"/>
          <w:numId w:val="7"/>
        </w:numPr>
      </w:pPr>
      <w:r>
        <w:t>Click on this ‘xml’ file – this file defines the MVR dataset</w:t>
      </w:r>
      <w:r w:rsidR="00CE09A7">
        <w:t xml:space="preserve"> we use for previewing with </w:t>
      </w:r>
      <w:proofErr w:type="gramStart"/>
      <w:r w:rsidR="00CE09A7">
        <w:t xml:space="preserve">the </w:t>
      </w:r>
      <w:r w:rsidR="00CE09A7" w:rsidRPr="00CE09A7">
        <w:t xml:space="preserve"> ‘</w:t>
      </w:r>
      <w:proofErr w:type="gramEnd"/>
      <w:r w:rsidR="00CE09A7" w:rsidRPr="00CE09A7">
        <w:t>Bigdataviewer’</w:t>
      </w:r>
    </w:p>
    <w:p w14:paraId="06357ECC" w14:textId="18874412" w:rsidR="003A2FA7" w:rsidRDefault="003A2FA7" w:rsidP="003A2FA7">
      <w:pPr>
        <w:pStyle w:val="ListParagraph"/>
        <w:numPr>
          <w:ilvl w:val="0"/>
          <w:numId w:val="7"/>
        </w:numPr>
      </w:pPr>
      <w:r>
        <w:t>Press OK to explore this dataset with the MVR GUI</w:t>
      </w:r>
      <w:r w:rsidR="00B12338">
        <w:t xml:space="preserve">, the ‘Bigdataviewer’ tool window of the data should automatically appear </w:t>
      </w:r>
      <w:r w:rsidR="00B12338" w:rsidRPr="00CE09A7">
        <w:rPr>
          <w:b/>
          <w:bCs/>
        </w:rPr>
        <w:t>– this automatic opening is because you opened the hdf5 converted dataset.</w:t>
      </w:r>
    </w:p>
    <w:p w14:paraId="4FD90E68" w14:textId="184B258E" w:rsidR="008D6F48" w:rsidRDefault="008D6F48" w:rsidP="006B67EF">
      <w:pPr>
        <w:jc w:val="center"/>
      </w:pPr>
      <w:r>
        <w:rPr>
          <w:noProof/>
        </w:rPr>
        <w:lastRenderedPageBreak/>
        <w:drawing>
          <wp:inline distT="0" distB="0" distL="0" distR="0" wp14:anchorId="2A195423" wp14:editId="08B090B6">
            <wp:extent cx="3521122" cy="1816219"/>
            <wp:effectExtent l="0" t="0" r="3175"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0700" cy="1821159"/>
                    </a:xfrm>
                    <a:prstGeom prst="rect">
                      <a:avLst/>
                    </a:prstGeom>
                    <a:noFill/>
                    <a:ln>
                      <a:noFill/>
                    </a:ln>
                  </pic:spPr>
                </pic:pic>
              </a:graphicData>
            </a:graphic>
          </wp:inline>
        </w:drawing>
      </w:r>
    </w:p>
    <w:p w14:paraId="7D19118C" w14:textId="52C22067" w:rsidR="003A2FA7" w:rsidRDefault="003A2FA7" w:rsidP="003A2FA7">
      <w:pPr>
        <w:pStyle w:val="ListParagraph"/>
        <w:numPr>
          <w:ilvl w:val="0"/>
          <w:numId w:val="8"/>
        </w:numPr>
      </w:pPr>
      <w:r>
        <w:t>To get to grips with using MVR application go to the plugin’s documentation and help</w:t>
      </w:r>
    </w:p>
    <w:p w14:paraId="08D5B751" w14:textId="0E0E70A7" w:rsidR="003A2FA7" w:rsidRDefault="003A2FA7" w:rsidP="009D4CAE">
      <w:pPr>
        <w:pStyle w:val="ListParagraph"/>
        <w:numPr>
          <w:ilvl w:val="0"/>
          <w:numId w:val="8"/>
        </w:numPr>
      </w:pPr>
      <w:r>
        <w:t xml:space="preserve">The screenshot below shows you an example of using the </w:t>
      </w:r>
      <w:r w:rsidR="009D4CAE">
        <w:t>‘B</w:t>
      </w:r>
      <w:r>
        <w:t>igdataviewer</w:t>
      </w:r>
      <w:r w:rsidR="009D4CAE">
        <w:t xml:space="preserve">’ </w:t>
      </w:r>
      <w:r>
        <w:t>tool within the plugin to visualise the dataset and the two dOPM views for one spectral channel are visualised in green and magenta</w:t>
      </w:r>
      <w:r w:rsidR="009D4CAE">
        <w:t xml:space="preserve"> -</w:t>
      </w:r>
      <w:r>
        <w:t xml:space="preserve"> read the plugin help documentation</w:t>
      </w:r>
      <w:r w:rsidR="009D4CAE">
        <w:t xml:space="preserve"> for a deeper understanding.</w:t>
      </w:r>
    </w:p>
    <w:p w14:paraId="5271AA3C" w14:textId="70F0289F" w:rsidR="009D4CAE" w:rsidRDefault="003A2FA7" w:rsidP="003A2FA7">
      <w:pPr>
        <w:pStyle w:val="ListParagraph"/>
        <w:numPr>
          <w:ilvl w:val="0"/>
          <w:numId w:val="8"/>
        </w:numPr>
      </w:pPr>
      <w:r>
        <w:t xml:space="preserve">In the screenshot the two views have clearly been successfully rotated, </w:t>
      </w:r>
      <w:proofErr w:type="spellStart"/>
      <w:r>
        <w:t>deskewed</w:t>
      </w:r>
      <w:proofErr w:type="spellEnd"/>
      <w:r>
        <w:t xml:space="preserve"> and </w:t>
      </w:r>
      <w:proofErr w:type="spellStart"/>
      <w:r>
        <w:t>coregistere</w:t>
      </w:r>
      <w:r w:rsidR="00B12338">
        <w:t>d</w:t>
      </w:r>
      <w:proofErr w:type="spellEnd"/>
      <w:r w:rsidR="00B12338">
        <w:t xml:space="preserve"> since the </w:t>
      </w:r>
      <w:r w:rsidR="00D92CE5">
        <w:t>bead’s</w:t>
      </w:r>
      <w:r w:rsidR="00B12338">
        <w:t xml:space="preserve"> volumes from the two views overlap. The </w:t>
      </w:r>
      <w:r>
        <w:t>registration process relied on calling some MVR plugin functions in the background</w:t>
      </w:r>
      <w:r w:rsidR="00B12338">
        <w:t xml:space="preserve"> of my GUI based code</w:t>
      </w:r>
      <w:r>
        <w:t xml:space="preserve">. If the bead data has not been successfully coregistered you need to get help from an expert user or be prepared to start to understand more deeply how to use the MVR plugin. </w:t>
      </w:r>
    </w:p>
    <w:p w14:paraId="219CD4FA" w14:textId="0B5F000F" w:rsidR="003A2FA7" w:rsidRDefault="003A2FA7" w:rsidP="003A2FA7">
      <w:pPr>
        <w:pStyle w:val="ListParagraph"/>
        <w:numPr>
          <w:ilvl w:val="0"/>
          <w:numId w:val="8"/>
        </w:numPr>
      </w:pPr>
      <w:r>
        <w:t xml:space="preserve">it is possible that </w:t>
      </w:r>
      <w:r w:rsidR="00971973">
        <w:t>bead registration fails or there is an error in the way the data is generated</w:t>
      </w:r>
      <w:r w:rsidR="009D4CAE">
        <w:t>. I</w:t>
      </w:r>
      <w:r w:rsidR="00971973">
        <w:t xml:space="preserve">n this case expert help or deeper understanding of the MVR plugin is needed. </w:t>
      </w:r>
    </w:p>
    <w:p w14:paraId="3DEF9D97" w14:textId="42EDFBFC" w:rsidR="00971973" w:rsidRDefault="004725C6" w:rsidP="004B4F2F">
      <w:r>
        <w:rPr>
          <w:noProof/>
        </w:rPr>
        <w:drawing>
          <wp:inline distT="0" distB="0" distL="0" distR="0" wp14:anchorId="697EC948" wp14:editId="32122FBF">
            <wp:extent cx="5731510" cy="2043430"/>
            <wp:effectExtent l="0" t="0" r="254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043430"/>
                    </a:xfrm>
                    <a:prstGeom prst="rect">
                      <a:avLst/>
                    </a:prstGeom>
                    <a:noFill/>
                    <a:ln>
                      <a:noFill/>
                    </a:ln>
                  </pic:spPr>
                </pic:pic>
              </a:graphicData>
            </a:graphic>
          </wp:inline>
        </w:drawing>
      </w:r>
    </w:p>
    <w:p w14:paraId="388B492E" w14:textId="42E41F98" w:rsidR="00CE09A7" w:rsidRDefault="00CE09A7" w:rsidP="00CE09A7">
      <w:pPr>
        <w:pStyle w:val="Heading1"/>
      </w:pPr>
      <w:bookmarkStart w:id="5" w:name="_Toc137062647"/>
      <w:r>
        <w:t>Step 5 - S</w:t>
      </w:r>
      <w:r w:rsidRPr="00CE09A7">
        <w:t>etup MVR dataset for sample data</w:t>
      </w:r>
      <w:bookmarkEnd w:id="5"/>
    </w:p>
    <w:p w14:paraId="633E1759" w14:textId="75437924" w:rsidR="00971973" w:rsidRDefault="00971973" w:rsidP="00971973">
      <w:pPr>
        <w:pStyle w:val="ListParagraph"/>
        <w:numPr>
          <w:ilvl w:val="0"/>
          <w:numId w:val="9"/>
        </w:numPr>
      </w:pPr>
      <w:r>
        <w:t>Now assuming the bead data is successfully transformed we setup the sample data dataset doing a simpler operation to before</w:t>
      </w:r>
      <w:r w:rsidR="00B12338">
        <w:t xml:space="preserve"> with beads – we copy over the bead transformations</w:t>
      </w:r>
    </w:p>
    <w:p w14:paraId="2AE9B295" w14:textId="45580F8B" w:rsidR="00971973" w:rsidRDefault="00971973" w:rsidP="003C233D">
      <w:pPr>
        <w:jc w:val="center"/>
      </w:pPr>
      <w:r>
        <w:rPr>
          <w:noProof/>
        </w:rPr>
        <w:drawing>
          <wp:inline distT="0" distB="0" distL="0" distR="0" wp14:anchorId="5E591891" wp14:editId="3C2EF222">
            <wp:extent cx="4053385" cy="977938"/>
            <wp:effectExtent l="0" t="0" r="4445"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3251" cy="987556"/>
                    </a:xfrm>
                    <a:prstGeom prst="rect">
                      <a:avLst/>
                    </a:prstGeom>
                    <a:noFill/>
                    <a:ln>
                      <a:noFill/>
                    </a:ln>
                  </pic:spPr>
                </pic:pic>
              </a:graphicData>
            </a:graphic>
          </wp:inline>
        </w:drawing>
      </w:r>
    </w:p>
    <w:p w14:paraId="6F8399D3" w14:textId="66443BDE" w:rsidR="004725C6" w:rsidRDefault="00971973" w:rsidP="00971973">
      <w:pPr>
        <w:pStyle w:val="ListParagraph"/>
        <w:numPr>
          <w:ilvl w:val="0"/>
          <w:numId w:val="9"/>
        </w:numPr>
      </w:pPr>
      <w:r>
        <w:t>This step is different to bead dataset</w:t>
      </w:r>
      <w:r w:rsidR="00CE09A7">
        <w:t xml:space="preserve"> (steps 1-4 above)</w:t>
      </w:r>
      <w:r>
        <w:t>, select ‘transform and register data’</w:t>
      </w:r>
    </w:p>
    <w:p w14:paraId="5FA427EC" w14:textId="5F4373C4" w:rsidR="00971973" w:rsidRDefault="00971973" w:rsidP="00971973">
      <w:pPr>
        <w:pStyle w:val="ListParagraph"/>
        <w:numPr>
          <w:ilvl w:val="0"/>
          <w:numId w:val="9"/>
        </w:numPr>
        <w:rPr>
          <w:b/>
          <w:bCs/>
        </w:rPr>
      </w:pPr>
      <w:r w:rsidRPr="009D4CAE">
        <w:rPr>
          <w:b/>
          <w:bCs/>
        </w:rPr>
        <w:lastRenderedPageBreak/>
        <w:t xml:space="preserve">This step assumes you have completed the setting up of the </w:t>
      </w:r>
      <w:r w:rsidRPr="00CE09A7">
        <w:rPr>
          <w:b/>
          <w:bCs/>
        </w:rPr>
        <w:t xml:space="preserve">bead </w:t>
      </w:r>
      <w:r w:rsidR="00CE09A7" w:rsidRPr="00CE09A7">
        <w:rPr>
          <w:b/>
          <w:bCs/>
        </w:rPr>
        <w:t>dataset (steps 1-4 above),</w:t>
      </w:r>
      <w:r w:rsidRPr="00CE09A7">
        <w:rPr>
          <w:b/>
          <w:bCs/>
        </w:rPr>
        <w:t xml:space="preserve"> </w:t>
      </w:r>
      <w:r w:rsidR="004461A2">
        <w:rPr>
          <w:b/>
          <w:bCs/>
        </w:rPr>
        <w:t>steps need to be completed in the order given essentially.</w:t>
      </w:r>
    </w:p>
    <w:p w14:paraId="39BD1147" w14:textId="499C59E0" w:rsidR="004461A2" w:rsidRPr="004461A2" w:rsidRDefault="004461A2" w:rsidP="004461A2">
      <w:pPr>
        <w:pStyle w:val="Heading1"/>
      </w:pPr>
      <w:bookmarkStart w:id="6" w:name="_Toc137062648"/>
      <w:r>
        <w:t>Step 6 – copy transformations in MVR bead dataset to sample dataset</w:t>
      </w:r>
      <w:bookmarkEnd w:id="6"/>
    </w:p>
    <w:p w14:paraId="38E66FB9" w14:textId="5304BD57" w:rsidR="004725C6" w:rsidRDefault="004B4F2F" w:rsidP="003C233D">
      <w:pPr>
        <w:jc w:val="center"/>
      </w:pPr>
      <w:r>
        <w:rPr>
          <w:noProof/>
        </w:rPr>
        <w:drawing>
          <wp:inline distT="0" distB="0" distL="0" distR="0" wp14:anchorId="15B9EA70" wp14:editId="3FAD0695">
            <wp:extent cx="4356051" cy="2043937"/>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6332" cy="2053453"/>
                    </a:xfrm>
                    <a:prstGeom prst="rect">
                      <a:avLst/>
                    </a:prstGeom>
                    <a:noFill/>
                    <a:ln>
                      <a:noFill/>
                    </a:ln>
                  </pic:spPr>
                </pic:pic>
              </a:graphicData>
            </a:graphic>
          </wp:inline>
        </w:drawing>
      </w:r>
    </w:p>
    <w:p w14:paraId="5622EC94" w14:textId="4346D34D" w:rsidR="004B4F2F" w:rsidRDefault="00971973" w:rsidP="00971973">
      <w:pPr>
        <w:pStyle w:val="ListParagraph"/>
        <w:numPr>
          <w:ilvl w:val="0"/>
          <w:numId w:val="10"/>
        </w:numPr>
      </w:pPr>
      <w:r>
        <w:t>dialog box requires you to enter the bead data folder and the sample data folder paths</w:t>
      </w:r>
    </w:p>
    <w:p w14:paraId="7F7BAD73" w14:textId="3F2B5F1F" w:rsidR="004461A2" w:rsidRDefault="00971973" w:rsidP="004461A2">
      <w:pPr>
        <w:pStyle w:val="ListParagraph"/>
        <w:numPr>
          <w:ilvl w:val="0"/>
          <w:numId w:val="10"/>
        </w:numPr>
      </w:pPr>
      <w:r>
        <w:t>Keep the pixel si</w:t>
      </w:r>
      <w:r w:rsidR="00B12338">
        <w:t>ze</w:t>
      </w:r>
      <w:r>
        <w:t>, file pattern prism angle settings the same as the bead data setup process</w:t>
      </w:r>
      <w:r w:rsidR="003C233D">
        <w:t xml:space="preserve"> (steps 1-4) and c</w:t>
      </w:r>
      <w:r>
        <w:t>lick OK</w:t>
      </w:r>
    </w:p>
    <w:p w14:paraId="4082DD7E" w14:textId="7B58EA63" w:rsidR="004B4F2F" w:rsidRDefault="004B4F2F" w:rsidP="003C233D">
      <w:pPr>
        <w:jc w:val="center"/>
      </w:pPr>
      <w:r>
        <w:rPr>
          <w:noProof/>
        </w:rPr>
        <w:drawing>
          <wp:inline distT="0" distB="0" distL="0" distR="0" wp14:anchorId="3638AC5D" wp14:editId="11176BD0">
            <wp:extent cx="4324852" cy="237471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1976" cy="2378622"/>
                    </a:xfrm>
                    <a:prstGeom prst="rect">
                      <a:avLst/>
                    </a:prstGeom>
                    <a:noFill/>
                    <a:ln>
                      <a:noFill/>
                    </a:ln>
                  </pic:spPr>
                </pic:pic>
              </a:graphicData>
            </a:graphic>
          </wp:inline>
        </w:drawing>
      </w:r>
    </w:p>
    <w:p w14:paraId="1D24E488" w14:textId="1263EF46" w:rsidR="004725C6" w:rsidRDefault="00971973" w:rsidP="00971973">
      <w:pPr>
        <w:pStyle w:val="ListParagraph"/>
        <w:numPr>
          <w:ilvl w:val="0"/>
          <w:numId w:val="11"/>
        </w:numPr>
      </w:pPr>
      <w:r>
        <w:t>Wait till the dialog box prints ‘Finished’</w:t>
      </w:r>
    </w:p>
    <w:p w14:paraId="2C8DE15D" w14:textId="7BD177A8" w:rsidR="004461A2" w:rsidRDefault="004B4F2F" w:rsidP="003C233D">
      <w:pPr>
        <w:jc w:val="center"/>
      </w:pPr>
      <w:r>
        <w:rPr>
          <w:noProof/>
        </w:rPr>
        <w:drawing>
          <wp:inline distT="0" distB="0" distL="0" distR="0" wp14:anchorId="5161D483" wp14:editId="7FF0FA8B">
            <wp:extent cx="4132284" cy="2320119"/>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5319" cy="2338667"/>
                    </a:xfrm>
                    <a:prstGeom prst="rect">
                      <a:avLst/>
                    </a:prstGeom>
                    <a:noFill/>
                    <a:ln>
                      <a:noFill/>
                    </a:ln>
                  </pic:spPr>
                </pic:pic>
              </a:graphicData>
            </a:graphic>
          </wp:inline>
        </w:drawing>
      </w:r>
    </w:p>
    <w:p w14:paraId="056D23C8" w14:textId="4A8FBE43" w:rsidR="004461A2" w:rsidRDefault="004461A2" w:rsidP="004461A2">
      <w:pPr>
        <w:pStyle w:val="Heading1"/>
      </w:pPr>
      <w:bookmarkStart w:id="7" w:name="_Toc137062649"/>
      <w:r>
        <w:lastRenderedPageBreak/>
        <w:t xml:space="preserve">Step 7 – </w:t>
      </w:r>
      <w:r w:rsidR="003C233D">
        <w:t>r</w:t>
      </w:r>
      <w:r w:rsidR="003C233D" w:rsidRPr="003C233D">
        <w:t xml:space="preserve">esave the MVR sample dataset as </w:t>
      </w:r>
      <w:proofErr w:type="gramStart"/>
      <w:r w:rsidR="003C233D" w:rsidRPr="003C233D">
        <w:t>‘.hdf</w:t>
      </w:r>
      <w:proofErr w:type="gramEnd"/>
      <w:r w:rsidR="003C233D" w:rsidRPr="003C233D">
        <w:t>5’ format for viewing with ‘Bigdataviewer’ to check quality of coregistration between dOPM view 1&amp;2</w:t>
      </w:r>
      <w:bookmarkEnd w:id="7"/>
    </w:p>
    <w:p w14:paraId="64815B36" w14:textId="2BE28826" w:rsidR="005847A9" w:rsidRDefault="005847A9" w:rsidP="005847A9">
      <w:pPr>
        <w:pStyle w:val="ListParagraph"/>
        <w:numPr>
          <w:ilvl w:val="0"/>
          <w:numId w:val="11"/>
        </w:numPr>
      </w:pPr>
      <w:r>
        <w:t>For the next step we want to manually resave the data in hdf5 format as this allows for fast visualisation of the data via the MVR application’s</w:t>
      </w:r>
      <w:r w:rsidR="00B12338">
        <w:t xml:space="preserve"> use of the</w:t>
      </w:r>
      <w:r>
        <w:t xml:space="preserve"> </w:t>
      </w:r>
      <w:r w:rsidR="00B12338">
        <w:t>‘B</w:t>
      </w:r>
      <w:r>
        <w:t>igdataviewer</w:t>
      </w:r>
      <w:r w:rsidR="00B12338">
        <w:t xml:space="preserve">’ </w:t>
      </w:r>
      <w:r>
        <w:t>tool – see MVR documentation for details</w:t>
      </w:r>
      <w:r w:rsidR="0004136C">
        <w:t xml:space="preserve"> about Bigdataviewer.</w:t>
      </w:r>
    </w:p>
    <w:p w14:paraId="4508866A" w14:textId="7CD0D38D" w:rsidR="005847A9" w:rsidRDefault="0004136C" w:rsidP="005847A9">
      <w:pPr>
        <w:pStyle w:val="ListParagraph"/>
        <w:numPr>
          <w:ilvl w:val="0"/>
          <w:numId w:val="11"/>
        </w:numPr>
      </w:pPr>
      <w:r>
        <w:t>While for the</w:t>
      </w:r>
      <w:r w:rsidR="005847A9">
        <w:t xml:space="preserve"> bead data I setup the protocol in the code to automatically transform </w:t>
      </w:r>
      <w:r>
        <w:t>raw</w:t>
      </w:r>
      <w:r w:rsidR="005847A9">
        <w:t xml:space="preserve"> data to hdf5 </w:t>
      </w:r>
      <w:r>
        <w:t>for fast viewing with Bigdataviewer we do not do this automatically for the sample data</w:t>
      </w:r>
      <w:r w:rsidR="005847A9">
        <w:t xml:space="preserve">. This is because </w:t>
      </w:r>
      <w:r>
        <w:t xml:space="preserve">while </w:t>
      </w:r>
      <w:r w:rsidR="005847A9">
        <w:t>the bead data will typically be a small, single time point dataset</w:t>
      </w:r>
      <w:r>
        <w:t xml:space="preserve">, </w:t>
      </w:r>
      <w:r w:rsidR="005847A9">
        <w:t xml:space="preserve">the sample data could be huge </w:t>
      </w:r>
      <w:r>
        <w:t xml:space="preserve">so converting to hdf5 will take a long time to process and fill up the storage space, </w:t>
      </w:r>
      <w:r w:rsidR="005847A9">
        <w:t>so this step is not automatic</w:t>
      </w:r>
      <w:r>
        <w:t xml:space="preserve">. </w:t>
      </w:r>
    </w:p>
    <w:p w14:paraId="7250B491" w14:textId="4D426D5C" w:rsidR="0004136C" w:rsidRDefault="0004136C" w:rsidP="005847A9">
      <w:pPr>
        <w:pStyle w:val="ListParagraph"/>
        <w:numPr>
          <w:ilvl w:val="0"/>
          <w:numId w:val="11"/>
        </w:numPr>
      </w:pPr>
      <w:r>
        <w:t>Follow the screenshot below to resave as hdf5</w:t>
      </w:r>
    </w:p>
    <w:p w14:paraId="71ACBC56" w14:textId="7E14C0AE" w:rsidR="004B4F2F" w:rsidRDefault="004B4F2F" w:rsidP="006B67EF">
      <w:pPr>
        <w:jc w:val="center"/>
      </w:pPr>
      <w:r>
        <w:rPr>
          <w:noProof/>
        </w:rPr>
        <w:drawing>
          <wp:inline distT="0" distB="0" distL="0" distR="0" wp14:anchorId="00258353" wp14:editId="63428792">
            <wp:extent cx="3794077" cy="57005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9056" cy="5738112"/>
                    </a:xfrm>
                    <a:prstGeom prst="rect">
                      <a:avLst/>
                    </a:prstGeom>
                    <a:noFill/>
                    <a:ln>
                      <a:noFill/>
                    </a:ln>
                  </pic:spPr>
                </pic:pic>
              </a:graphicData>
            </a:graphic>
          </wp:inline>
        </w:drawing>
      </w:r>
    </w:p>
    <w:p w14:paraId="25EE0E15" w14:textId="28131F29" w:rsidR="0004136C" w:rsidRDefault="0004136C" w:rsidP="0004136C">
      <w:pPr>
        <w:pStyle w:val="ListParagraph"/>
        <w:numPr>
          <w:ilvl w:val="0"/>
          <w:numId w:val="14"/>
        </w:numPr>
      </w:pPr>
      <w:r>
        <w:t xml:space="preserve">The next dialog box that appears asks for location of data, go to the data </w:t>
      </w:r>
      <w:r w:rsidR="004461A2">
        <w:t>folder,</w:t>
      </w:r>
      <w:r>
        <w:t xml:space="preserve"> and click on the xml</w:t>
      </w:r>
    </w:p>
    <w:p w14:paraId="11943FEA" w14:textId="6BFB8CBE" w:rsidR="0004136C" w:rsidRDefault="0004136C" w:rsidP="0004136C">
      <w:pPr>
        <w:pStyle w:val="ListParagraph"/>
        <w:numPr>
          <w:ilvl w:val="0"/>
          <w:numId w:val="14"/>
        </w:numPr>
      </w:pPr>
      <w:r>
        <w:lastRenderedPageBreak/>
        <w:t>Resave for all angles, channels</w:t>
      </w:r>
      <w:r w:rsidR="006B67EF">
        <w:t>, all dimensions – the entire dataset</w:t>
      </w:r>
    </w:p>
    <w:p w14:paraId="0B63AE63" w14:textId="2EA3897C" w:rsidR="004B4F2F" w:rsidRDefault="004B4F2F" w:rsidP="003C233D">
      <w:pPr>
        <w:jc w:val="center"/>
      </w:pPr>
      <w:r>
        <w:rPr>
          <w:noProof/>
        </w:rPr>
        <w:drawing>
          <wp:inline distT="0" distB="0" distL="0" distR="0" wp14:anchorId="29F9BA49" wp14:editId="7F4A9804">
            <wp:extent cx="4878773" cy="31253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8155" cy="3137753"/>
                    </a:xfrm>
                    <a:prstGeom prst="rect">
                      <a:avLst/>
                    </a:prstGeom>
                    <a:noFill/>
                    <a:ln>
                      <a:noFill/>
                    </a:ln>
                  </pic:spPr>
                </pic:pic>
              </a:graphicData>
            </a:graphic>
          </wp:inline>
        </w:drawing>
      </w:r>
    </w:p>
    <w:p w14:paraId="69EBF615" w14:textId="3F3A3BDE" w:rsidR="0004136C" w:rsidRDefault="0004136C" w:rsidP="004B4F2F">
      <w:pPr>
        <w:pStyle w:val="ListParagraph"/>
        <w:numPr>
          <w:ilvl w:val="0"/>
          <w:numId w:val="15"/>
        </w:numPr>
      </w:pPr>
      <w:r>
        <w:t xml:space="preserve">Next use the default export settings, </w:t>
      </w:r>
      <w:r w:rsidR="006B67EF">
        <w:t>do not</w:t>
      </w:r>
      <w:r>
        <w:t xml:space="preserve"> change anything – keep it same as the screenshot below</w:t>
      </w:r>
    </w:p>
    <w:p w14:paraId="1C9EDCC3" w14:textId="24015128" w:rsidR="004461A2" w:rsidRDefault="0004136C" w:rsidP="006B67EF">
      <w:pPr>
        <w:jc w:val="center"/>
      </w:pPr>
      <w:r>
        <w:rPr>
          <w:noProof/>
        </w:rPr>
        <w:drawing>
          <wp:inline distT="0" distB="0" distL="0" distR="0" wp14:anchorId="5A383715" wp14:editId="3B420861">
            <wp:extent cx="4480608" cy="4053385"/>
            <wp:effectExtent l="0" t="0" r="0" b="444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6956" cy="4077221"/>
                    </a:xfrm>
                    <a:prstGeom prst="rect">
                      <a:avLst/>
                    </a:prstGeom>
                    <a:noFill/>
                    <a:ln>
                      <a:noFill/>
                    </a:ln>
                  </pic:spPr>
                </pic:pic>
              </a:graphicData>
            </a:graphic>
          </wp:inline>
        </w:drawing>
      </w:r>
    </w:p>
    <w:p w14:paraId="73789FE8" w14:textId="7E0DCDD7" w:rsidR="004461A2" w:rsidRDefault="004461A2" w:rsidP="004461A2">
      <w:pPr>
        <w:pStyle w:val="Heading1"/>
      </w:pPr>
      <w:bookmarkStart w:id="8" w:name="_Toc137062650"/>
      <w:r>
        <w:lastRenderedPageBreak/>
        <w:t xml:space="preserve">Step 8 - </w:t>
      </w:r>
      <w:r w:rsidRPr="004461A2">
        <w:t xml:space="preserve">Visually </w:t>
      </w:r>
      <w:r>
        <w:t>inspect coregistration</w:t>
      </w:r>
      <w:r w:rsidR="00A1505C">
        <w:t xml:space="preserve"> quality</w:t>
      </w:r>
      <w:r>
        <w:t xml:space="preserve"> of sample data</w:t>
      </w:r>
      <w:bookmarkEnd w:id="8"/>
      <w:r>
        <w:t xml:space="preserve"> </w:t>
      </w:r>
    </w:p>
    <w:p w14:paraId="6146D16F" w14:textId="3C0279B7" w:rsidR="004B4F2F" w:rsidRDefault="0004136C" w:rsidP="004B4F2F">
      <w:pPr>
        <w:pStyle w:val="ListParagraph"/>
        <w:numPr>
          <w:ilvl w:val="0"/>
          <w:numId w:val="12"/>
        </w:numPr>
      </w:pPr>
      <w:r>
        <w:t xml:space="preserve">Now open the dataset as </w:t>
      </w:r>
      <w:r w:rsidR="00576ACD">
        <w:t>in6 Step 4, the</w:t>
      </w:r>
      <w:r>
        <w:t xml:space="preserve"> dataset.xml now contains instructions to expect a hdf5 dataset instead of the raw dataset in the data folder. The data will be automatically shown in the</w:t>
      </w:r>
      <w:r w:rsidR="004461A2">
        <w:t xml:space="preserve"> ‘</w:t>
      </w:r>
      <w:r>
        <w:t>Bigdataviewer</w:t>
      </w:r>
      <w:r w:rsidR="004461A2">
        <w:t>’</w:t>
      </w:r>
      <w:r>
        <w:t xml:space="preserve"> tool for visualisation</w:t>
      </w:r>
    </w:p>
    <w:p w14:paraId="7DED23CE" w14:textId="503F8B5D" w:rsidR="004B4F2F" w:rsidRDefault="004B4F2F" w:rsidP="00A1505C">
      <w:pPr>
        <w:jc w:val="center"/>
      </w:pPr>
      <w:r>
        <w:rPr>
          <w:noProof/>
        </w:rPr>
        <w:drawing>
          <wp:inline distT="0" distB="0" distL="0" distR="0" wp14:anchorId="7FCBE9A9" wp14:editId="6AC29E17">
            <wp:extent cx="3200681" cy="48995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8743" cy="4927195"/>
                    </a:xfrm>
                    <a:prstGeom prst="rect">
                      <a:avLst/>
                    </a:prstGeom>
                    <a:noFill/>
                    <a:ln>
                      <a:noFill/>
                    </a:ln>
                  </pic:spPr>
                </pic:pic>
              </a:graphicData>
            </a:graphic>
          </wp:inline>
        </w:drawing>
      </w:r>
    </w:p>
    <w:p w14:paraId="197DB830" w14:textId="5A3A2ED8" w:rsidR="00061D29" w:rsidRDefault="00061D29" w:rsidP="00061D29">
      <w:pPr>
        <w:pStyle w:val="ListParagraph"/>
        <w:numPr>
          <w:ilvl w:val="0"/>
          <w:numId w:val="12"/>
        </w:numPr>
      </w:pPr>
      <w:r>
        <w:t xml:space="preserve">Click on the dataset </w:t>
      </w:r>
      <w:r w:rsidR="006B67EF">
        <w:t>path and load once</w:t>
      </w:r>
      <w:r>
        <w:t xml:space="preserve"> GUI</w:t>
      </w:r>
      <w:r w:rsidR="006B67EF">
        <w:t xml:space="preserve"> dialog appears</w:t>
      </w:r>
      <w:r>
        <w:t xml:space="preserve"> below appears</w:t>
      </w:r>
    </w:p>
    <w:p w14:paraId="4F8C1B16" w14:textId="3F9A93FB" w:rsidR="004B4F2F" w:rsidRDefault="004B4F2F" w:rsidP="006B67EF">
      <w:pPr>
        <w:jc w:val="center"/>
      </w:pPr>
      <w:r>
        <w:rPr>
          <w:noProof/>
        </w:rPr>
        <w:drawing>
          <wp:inline distT="0" distB="0" distL="0" distR="0" wp14:anchorId="4350FA5C" wp14:editId="118B1A3E">
            <wp:extent cx="4531057" cy="2337151"/>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5751" cy="2344730"/>
                    </a:xfrm>
                    <a:prstGeom prst="rect">
                      <a:avLst/>
                    </a:prstGeom>
                    <a:noFill/>
                    <a:ln>
                      <a:noFill/>
                    </a:ln>
                  </pic:spPr>
                </pic:pic>
              </a:graphicData>
            </a:graphic>
          </wp:inline>
        </w:drawing>
      </w:r>
    </w:p>
    <w:p w14:paraId="21542DA3" w14:textId="64F0132A" w:rsidR="004B4F2F" w:rsidRDefault="00A1505C" w:rsidP="004B4F2F">
      <w:pPr>
        <w:pStyle w:val="ListParagraph"/>
        <w:numPr>
          <w:ilvl w:val="0"/>
          <w:numId w:val="12"/>
        </w:numPr>
      </w:pPr>
      <w:r>
        <w:lastRenderedPageBreak/>
        <w:t xml:space="preserve">Worth remembering that we copied </w:t>
      </w:r>
      <w:r w:rsidR="00576ACD">
        <w:t>all</w:t>
      </w:r>
      <w:r>
        <w:t xml:space="preserve"> the affine transformations applied to the bead dataset including </w:t>
      </w:r>
      <w:proofErr w:type="spellStart"/>
      <w:r>
        <w:t>deskewing</w:t>
      </w:r>
      <w:proofErr w:type="spellEnd"/>
      <w:r>
        <w:t xml:space="preserve"> and bead-based registration and applied it to the sample data. If the alignment is not as expected, then it might indicate that the sample data and bead data were not recorded under identical acquisition settings and optical alignment.</w:t>
      </w:r>
    </w:p>
    <w:p w14:paraId="7D6ED1C5" w14:textId="3CDB0301" w:rsidR="006B67EF" w:rsidRDefault="006B67EF" w:rsidP="004B4F2F">
      <w:pPr>
        <w:pStyle w:val="ListParagraph"/>
        <w:numPr>
          <w:ilvl w:val="0"/>
          <w:numId w:val="12"/>
        </w:numPr>
      </w:pPr>
      <w:r>
        <w:t>The screen shot below shows the ImageJ MVR plugin application for viewing the data</w:t>
      </w:r>
      <w:r w:rsidR="00576ACD">
        <w:t>. E</w:t>
      </w:r>
      <w:r>
        <w:t>xplore this tool and the online help to understand it better</w:t>
      </w:r>
      <w:r w:rsidR="00576ACD">
        <w:t>.</w:t>
      </w:r>
    </w:p>
    <w:p w14:paraId="7593FBDD" w14:textId="3AF0F613" w:rsidR="004B4F2F" w:rsidRDefault="004B4F2F" w:rsidP="003C233D">
      <w:pPr>
        <w:jc w:val="center"/>
      </w:pPr>
      <w:r>
        <w:rPr>
          <w:noProof/>
        </w:rPr>
        <w:drawing>
          <wp:inline distT="0" distB="0" distL="0" distR="0" wp14:anchorId="4133BD33" wp14:editId="0E11BA7B">
            <wp:extent cx="3684896" cy="47823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8276" cy="4799757"/>
                    </a:xfrm>
                    <a:prstGeom prst="rect">
                      <a:avLst/>
                    </a:prstGeom>
                    <a:noFill/>
                    <a:ln>
                      <a:noFill/>
                    </a:ln>
                  </pic:spPr>
                </pic:pic>
              </a:graphicData>
            </a:graphic>
          </wp:inline>
        </w:drawing>
      </w:r>
    </w:p>
    <w:p w14:paraId="11D4DDC4" w14:textId="173FDC55" w:rsidR="004B4F2F" w:rsidRDefault="003C233D" w:rsidP="006B67EF">
      <w:pPr>
        <w:pStyle w:val="Heading1"/>
      </w:pPr>
      <w:bookmarkStart w:id="9" w:name="_Toc137062651"/>
      <w:r>
        <w:t xml:space="preserve">Step 9 - </w:t>
      </w:r>
      <w:r>
        <w:rPr>
          <w:rFonts w:cstheme="majorHAnsi"/>
        </w:rPr>
        <w:t>Define a bounding box to crop out a sub-volume</w:t>
      </w:r>
      <w:r w:rsidR="006B67EF">
        <w:rPr>
          <w:rFonts w:cstheme="majorHAnsi"/>
        </w:rPr>
        <w:t>, optional step</w:t>
      </w:r>
      <w:bookmarkEnd w:id="9"/>
    </w:p>
    <w:p w14:paraId="45A1CEA3" w14:textId="453B4689" w:rsidR="004B4F2F" w:rsidRDefault="00061D29" w:rsidP="006B67EF">
      <w:pPr>
        <w:jc w:val="center"/>
      </w:pPr>
      <w:r>
        <w:rPr>
          <w:noProof/>
        </w:rPr>
        <w:drawing>
          <wp:inline distT="0" distB="0" distL="0" distR="0" wp14:anchorId="533B3094" wp14:editId="44002E57">
            <wp:extent cx="5697411" cy="158314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5763" cy="1607690"/>
                    </a:xfrm>
                    <a:prstGeom prst="rect">
                      <a:avLst/>
                    </a:prstGeom>
                    <a:noFill/>
                    <a:ln>
                      <a:noFill/>
                    </a:ln>
                  </pic:spPr>
                </pic:pic>
              </a:graphicData>
            </a:graphic>
          </wp:inline>
        </w:drawing>
      </w:r>
    </w:p>
    <w:p w14:paraId="0E0DD921" w14:textId="452203CC" w:rsidR="003C233D" w:rsidRPr="003C233D" w:rsidRDefault="003C233D" w:rsidP="003C233D">
      <w:pPr>
        <w:pStyle w:val="ListParagraph"/>
        <w:numPr>
          <w:ilvl w:val="0"/>
          <w:numId w:val="12"/>
        </w:numPr>
      </w:pPr>
      <w:r>
        <w:rPr>
          <w:rFonts w:asciiTheme="majorHAnsi" w:hAnsiTheme="majorHAnsi" w:cstheme="majorHAnsi"/>
        </w:rPr>
        <w:t>Click on the ‘define bounding box’ option</w:t>
      </w:r>
    </w:p>
    <w:p w14:paraId="7033D4C9" w14:textId="13FF7C26" w:rsidR="00576ACD" w:rsidRPr="00576ACD" w:rsidRDefault="003C233D" w:rsidP="00CB59C7">
      <w:pPr>
        <w:pStyle w:val="ListParagraph"/>
        <w:numPr>
          <w:ilvl w:val="0"/>
          <w:numId w:val="12"/>
        </w:numPr>
      </w:pPr>
      <w:r w:rsidRPr="00576ACD">
        <w:rPr>
          <w:rFonts w:asciiTheme="majorHAnsi" w:hAnsiTheme="majorHAnsi" w:cstheme="majorHAnsi"/>
        </w:rPr>
        <w:lastRenderedPageBreak/>
        <w:t xml:space="preserve">This step uses the MVR bead dataset that includes the ‘hdf5’ file for fast viewing with the ‘Bigdataviewer’ tool while defining a bounding box using </w:t>
      </w:r>
      <w:r w:rsidR="00576ACD" w:rsidRPr="00576ACD">
        <w:rPr>
          <w:rFonts w:asciiTheme="majorHAnsi" w:hAnsiTheme="majorHAnsi" w:cstheme="majorHAnsi"/>
        </w:rPr>
        <w:t>a</w:t>
      </w:r>
      <w:r w:rsidRPr="00576ACD">
        <w:rPr>
          <w:rFonts w:asciiTheme="majorHAnsi" w:hAnsiTheme="majorHAnsi" w:cstheme="majorHAnsi"/>
        </w:rPr>
        <w:t xml:space="preserve"> GUI with sliders</w:t>
      </w:r>
      <w:r w:rsidR="00576ACD" w:rsidRPr="00576ACD">
        <w:rPr>
          <w:rFonts w:asciiTheme="majorHAnsi" w:hAnsiTheme="majorHAnsi" w:cstheme="majorHAnsi"/>
        </w:rPr>
        <w:t xml:space="preserve"> for changing the bounding box dimensions</w:t>
      </w:r>
      <w:r w:rsidRPr="00576ACD">
        <w:rPr>
          <w:rFonts w:asciiTheme="majorHAnsi" w:hAnsiTheme="majorHAnsi" w:cstheme="majorHAnsi"/>
        </w:rPr>
        <w:t xml:space="preserve"> and </w:t>
      </w:r>
      <w:r w:rsidR="00D92CE5" w:rsidRPr="00576ACD">
        <w:rPr>
          <w:rFonts w:asciiTheme="majorHAnsi" w:hAnsiTheme="majorHAnsi" w:cstheme="majorHAnsi"/>
        </w:rPr>
        <w:t>visualising the extent of the bounding box</w:t>
      </w:r>
      <w:r w:rsidR="00576ACD" w:rsidRPr="00576ACD">
        <w:rPr>
          <w:rFonts w:asciiTheme="majorHAnsi" w:hAnsiTheme="majorHAnsi" w:cstheme="majorHAnsi"/>
        </w:rPr>
        <w:t xml:space="preserve"> for cropping</w:t>
      </w:r>
      <w:r w:rsidR="00D92CE5" w:rsidRPr="00576ACD">
        <w:rPr>
          <w:rFonts w:asciiTheme="majorHAnsi" w:hAnsiTheme="majorHAnsi" w:cstheme="majorHAnsi"/>
        </w:rPr>
        <w:t xml:space="preserve"> as a green wire frame</w:t>
      </w:r>
      <w:r w:rsidR="00576ACD" w:rsidRPr="00576ACD">
        <w:rPr>
          <w:rFonts w:asciiTheme="majorHAnsi" w:hAnsiTheme="majorHAnsi" w:cstheme="majorHAnsi"/>
        </w:rPr>
        <w:t xml:space="preserve">. The purple shows the perspective of the plane being intersected from the current </w:t>
      </w:r>
      <w:r w:rsidR="00576ACD">
        <w:rPr>
          <w:rFonts w:asciiTheme="majorHAnsi" w:hAnsiTheme="majorHAnsi" w:cstheme="majorHAnsi"/>
        </w:rPr>
        <w:t xml:space="preserve">rendering of the </w:t>
      </w:r>
      <w:r w:rsidR="00576ACD" w:rsidRPr="00576ACD">
        <w:rPr>
          <w:rFonts w:asciiTheme="majorHAnsi" w:hAnsiTheme="majorHAnsi" w:cstheme="majorHAnsi"/>
        </w:rPr>
        <w:t>3D orientation</w:t>
      </w:r>
    </w:p>
    <w:p w14:paraId="37F47A83" w14:textId="6DF1BCA0" w:rsidR="00F71106" w:rsidRDefault="00576ACD" w:rsidP="00F71106">
      <w:pPr>
        <w:pStyle w:val="ListParagraph"/>
        <w:numPr>
          <w:ilvl w:val="0"/>
          <w:numId w:val="12"/>
        </w:numPr>
      </w:pPr>
      <w:r>
        <w:t>The screen shot below shows the ImageJ MVR plugin application for viewing the dat</w:t>
      </w:r>
      <w:r>
        <w:t xml:space="preserve">a while changing the bounding box for cropping. </w:t>
      </w:r>
      <w:r>
        <w:t>Explore this tool and the online help to understand it better.</w:t>
      </w:r>
    </w:p>
    <w:p w14:paraId="6C03A25A" w14:textId="2DFE2FAD" w:rsidR="004B4F2F" w:rsidRDefault="004B4F2F" w:rsidP="006B67EF">
      <w:pPr>
        <w:jc w:val="center"/>
      </w:pPr>
      <w:r>
        <w:rPr>
          <w:noProof/>
        </w:rPr>
        <w:drawing>
          <wp:inline distT="0" distB="0" distL="0" distR="0" wp14:anchorId="56B6AD24" wp14:editId="068B47DF">
            <wp:extent cx="4554712" cy="650998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6467" cy="6541077"/>
                    </a:xfrm>
                    <a:prstGeom prst="rect">
                      <a:avLst/>
                    </a:prstGeom>
                    <a:noFill/>
                    <a:ln>
                      <a:noFill/>
                    </a:ln>
                  </pic:spPr>
                </pic:pic>
              </a:graphicData>
            </a:graphic>
          </wp:inline>
        </w:drawing>
      </w:r>
    </w:p>
    <w:p w14:paraId="425F5A7D" w14:textId="293CA220" w:rsidR="00F71106" w:rsidRDefault="00D92CE5" w:rsidP="00F71106">
      <w:pPr>
        <w:pStyle w:val="Heading1"/>
      </w:pPr>
      <w:bookmarkStart w:id="10" w:name="_Toc137062652"/>
      <w:r>
        <w:lastRenderedPageBreak/>
        <w:t xml:space="preserve">Step 10 - </w:t>
      </w:r>
      <w:r w:rsidRPr="00D92CE5">
        <w:t xml:space="preserve">Extract processed single view or fused datasets </w:t>
      </w:r>
      <w:r>
        <w:t>for generic downstream processing of 3D datasets</w:t>
      </w:r>
      <w:bookmarkEnd w:id="10"/>
    </w:p>
    <w:p w14:paraId="4DD215DC" w14:textId="008C0028" w:rsidR="00F71106" w:rsidRPr="00F71106" w:rsidRDefault="00F71106" w:rsidP="00F71106">
      <w:pPr>
        <w:pStyle w:val="ListParagraph"/>
        <w:numPr>
          <w:ilvl w:val="0"/>
          <w:numId w:val="16"/>
        </w:numPr>
      </w:pPr>
      <w:r>
        <w:t xml:space="preserve">Click on the ‘get </w:t>
      </w:r>
      <w:proofErr w:type="spellStart"/>
      <w:r>
        <w:t>deskewed</w:t>
      </w:r>
      <w:proofErr w:type="spellEnd"/>
      <w:r>
        <w:t xml:space="preserve"> </w:t>
      </w:r>
      <w:proofErr w:type="spellStart"/>
      <w:r>
        <w:t>dopm</w:t>
      </w:r>
      <w:proofErr w:type="spellEnd"/>
      <w:r>
        <w:t xml:space="preserve"> volumes’ option</w:t>
      </w:r>
    </w:p>
    <w:p w14:paraId="51B8E023" w14:textId="479AFED9" w:rsidR="004B4F2F" w:rsidRDefault="004B4F2F" w:rsidP="00576ACD">
      <w:pPr>
        <w:jc w:val="center"/>
      </w:pPr>
      <w:r>
        <w:rPr>
          <w:noProof/>
        </w:rPr>
        <w:drawing>
          <wp:inline distT="0" distB="0" distL="0" distR="0" wp14:anchorId="0AF4E6CD" wp14:editId="11AE840D">
            <wp:extent cx="4367284" cy="1242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5723" cy="1245006"/>
                    </a:xfrm>
                    <a:prstGeom prst="rect">
                      <a:avLst/>
                    </a:prstGeom>
                    <a:noFill/>
                    <a:ln>
                      <a:noFill/>
                    </a:ln>
                  </pic:spPr>
                </pic:pic>
              </a:graphicData>
            </a:graphic>
          </wp:inline>
        </w:drawing>
      </w:r>
    </w:p>
    <w:p w14:paraId="5F042B7B" w14:textId="0AA09538" w:rsidR="00F71106" w:rsidRDefault="00F71106" w:rsidP="00F71106">
      <w:pPr>
        <w:pStyle w:val="ListParagraph"/>
        <w:numPr>
          <w:ilvl w:val="0"/>
          <w:numId w:val="16"/>
        </w:numPr>
      </w:pPr>
      <w:r>
        <w:t xml:space="preserve">The ‘how do you want to extract the tiff stacks’ question gives you the choice of exporting single view or fused data that has had all of the </w:t>
      </w:r>
      <w:proofErr w:type="spellStart"/>
      <w:r>
        <w:t>deskewing</w:t>
      </w:r>
      <w:proofErr w:type="spellEnd"/>
      <w:r>
        <w:t xml:space="preserve"> and other affine transformation steps applied as covered in Steps 1-4</w:t>
      </w:r>
    </w:p>
    <w:p w14:paraId="4D89451B" w14:textId="0935C036" w:rsidR="00F71106" w:rsidRDefault="00F71106" w:rsidP="00F71106">
      <w:pPr>
        <w:pStyle w:val="ListParagraph"/>
        <w:numPr>
          <w:ilvl w:val="0"/>
          <w:numId w:val="16"/>
        </w:numPr>
      </w:pPr>
      <w:r>
        <w:t>Below is the fused option selected</w:t>
      </w:r>
    </w:p>
    <w:p w14:paraId="529D6A8D" w14:textId="6E1B7DD4" w:rsidR="004B4F2F" w:rsidRDefault="004B4F2F" w:rsidP="00F71106">
      <w:pPr>
        <w:jc w:val="center"/>
      </w:pPr>
      <w:r>
        <w:rPr>
          <w:noProof/>
        </w:rPr>
        <w:drawing>
          <wp:inline distT="0" distB="0" distL="0" distR="0" wp14:anchorId="2FCF281F" wp14:editId="5D8B170A">
            <wp:extent cx="3895725" cy="1802016"/>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08856" cy="1808090"/>
                    </a:xfrm>
                    <a:prstGeom prst="rect">
                      <a:avLst/>
                    </a:prstGeom>
                    <a:noFill/>
                    <a:ln>
                      <a:noFill/>
                    </a:ln>
                  </pic:spPr>
                </pic:pic>
              </a:graphicData>
            </a:graphic>
          </wp:inline>
        </w:drawing>
      </w:r>
    </w:p>
    <w:p w14:paraId="2FB72048" w14:textId="3CAC9B20" w:rsidR="00F71106" w:rsidRDefault="00F71106" w:rsidP="00F71106">
      <w:pPr>
        <w:pStyle w:val="ListParagraph"/>
        <w:numPr>
          <w:ilvl w:val="0"/>
          <w:numId w:val="17"/>
        </w:numPr>
      </w:pPr>
      <w:r>
        <w:t>Below is the single view option selected, you will see another prompt if chosen asking to specify which single view – dOPM view 1 or 2</w:t>
      </w:r>
    </w:p>
    <w:p w14:paraId="5066EA32" w14:textId="2A7B4A8E" w:rsidR="004B4F2F" w:rsidRDefault="004B4F2F" w:rsidP="00576ACD">
      <w:pPr>
        <w:jc w:val="center"/>
      </w:pPr>
      <w:r>
        <w:rPr>
          <w:noProof/>
        </w:rPr>
        <w:drawing>
          <wp:inline distT="0" distB="0" distL="0" distR="0" wp14:anchorId="7C33026D" wp14:editId="7D1430C9">
            <wp:extent cx="3800475" cy="180554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9575" cy="1814615"/>
                    </a:xfrm>
                    <a:prstGeom prst="rect">
                      <a:avLst/>
                    </a:prstGeom>
                    <a:noFill/>
                    <a:ln>
                      <a:noFill/>
                    </a:ln>
                  </pic:spPr>
                </pic:pic>
              </a:graphicData>
            </a:graphic>
          </wp:inline>
        </w:drawing>
      </w:r>
    </w:p>
    <w:p w14:paraId="4674E3E5" w14:textId="2CF041CC" w:rsidR="00F71106" w:rsidRDefault="00F71106" w:rsidP="00F71106">
      <w:pPr>
        <w:pStyle w:val="ListParagraph"/>
        <w:numPr>
          <w:ilvl w:val="0"/>
          <w:numId w:val="16"/>
        </w:numPr>
      </w:pPr>
      <w:r>
        <w:t xml:space="preserve">If you have defined a bounding box as outlined in Step 9 </w:t>
      </w:r>
      <w:r w:rsidR="00662E6C">
        <w:t>above,</w:t>
      </w:r>
      <w:r>
        <w:t xml:space="preserve"> you can apply it in this exporting step to reduce the data to just the volume cropped by this box – click ‘yes’ or ‘no’ in the ‘do you want to apply a bounding box option’. This will be ignored if a bounding box was not defined prior to Step 10.</w:t>
      </w:r>
    </w:p>
    <w:p w14:paraId="56E7EBBF" w14:textId="523E067E" w:rsidR="004B4F2F" w:rsidRDefault="004B4F2F" w:rsidP="004B4F2F"/>
    <w:p w14:paraId="308BF6F3" w14:textId="048DA6B1" w:rsidR="00662E6C" w:rsidRDefault="00662E6C" w:rsidP="004B4F2F"/>
    <w:p w14:paraId="494082AE" w14:textId="2D1AFA3A" w:rsidR="00662E6C" w:rsidRDefault="00662E6C" w:rsidP="00662E6C">
      <w:pPr>
        <w:pStyle w:val="ListParagraph"/>
        <w:numPr>
          <w:ilvl w:val="0"/>
          <w:numId w:val="16"/>
        </w:numPr>
      </w:pPr>
      <w:r>
        <w:lastRenderedPageBreak/>
        <w:t>Regardless of single or fused volumes you will see a prompt requiring a path to the dataset xml and a save path</w:t>
      </w:r>
    </w:p>
    <w:p w14:paraId="7EFE5A0F" w14:textId="064F4F8B" w:rsidR="00662E6C" w:rsidRDefault="00662E6C" w:rsidP="00662E6C">
      <w:pPr>
        <w:pStyle w:val="ListParagraph"/>
        <w:numPr>
          <w:ilvl w:val="0"/>
          <w:numId w:val="16"/>
        </w:numPr>
      </w:pPr>
      <w:r>
        <w:t>Note you must create the save path manually before or during this step for this to work – it will not automatically create a new folder with the chosen name</w:t>
      </w:r>
    </w:p>
    <w:p w14:paraId="2BAB3820" w14:textId="6320A6AE" w:rsidR="00662E6C" w:rsidRDefault="00662E6C" w:rsidP="00662E6C">
      <w:pPr>
        <w:pStyle w:val="ListParagraph"/>
        <w:numPr>
          <w:ilvl w:val="0"/>
          <w:numId w:val="16"/>
        </w:numPr>
      </w:pPr>
      <w:r>
        <w:t>Note the binning factor refers to the size of the exported tiff stack voxels</w:t>
      </w:r>
      <w:r w:rsidR="00057891">
        <w:t xml:space="preserve"> and </w:t>
      </w:r>
      <w:r>
        <w:t xml:space="preserve">the data is isotropic in sampling in </w:t>
      </w:r>
      <w:proofErr w:type="spellStart"/>
      <w:proofErr w:type="gramStart"/>
      <w:r>
        <w:t>x,y</w:t>
      </w:r>
      <w:proofErr w:type="gramEnd"/>
      <w:r>
        <w:t>,z</w:t>
      </w:r>
      <w:proofErr w:type="spellEnd"/>
      <w:r>
        <w:t xml:space="preserve"> dimensions of the produced z-stack</w:t>
      </w:r>
      <w:r w:rsidR="00057891">
        <w:t xml:space="preserve"> and is a function of the raw image </w:t>
      </w:r>
      <w:proofErr w:type="spellStart"/>
      <w:r w:rsidR="00057891">
        <w:t>datas</w:t>
      </w:r>
      <w:proofErr w:type="spellEnd"/>
      <w:r w:rsidR="00057891">
        <w:t xml:space="preserve"> pixel size and z-plane spacing. For example, a binning factor of 1 would generate a tiff stack with the highest spatial resolution and a factor of 2 would be half this resolution. Explore the MVR application and read online wiki for further understanding of exporting MVR data in general.</w:t>
      </w:r>
    </w:p>
    <w:p w14:paraId="5786967A" w14:textId="24F047FC" w:rsidR="004B4F2F" w:rsidRDefault="004B4F2F" w:rsidP="00662E6C">
      <w:pPr>
        <w:jc w:val="center"/>
      </w:pPr>
      <w:r>
        <w:rPr>
          <w:noProof/>
        </w:rPr>
        <w:drawing>
          <wp:inline distT="0" distB="0" distL="0" distR="0" wp14:anchorId="188F52AC" wp14:editId="5BC19EA6">
            <wp:extent cx="3172027" cy="3467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9724" cy="3475514"/>
                    </a:xfrm>
                    <a:prstGeom prst="rect">
                      <a:avLst/>
                    </a:prstGeom>
                    <a:noFill/>
                    <a:ln>
                      <a:noFill/>
                    </a:ln>
                  </pic:spPr>
                </pic:pic>
              </a:graphicData>
            </a:graphic>
          </wp:inline>
        </w:drawing>
      </w:r>
    </w:p>
    <w:p w14:paraId="31064E50" w14:textId="318AD5C2" w:rsidR="004B4F2F" w:rsidRDefault="00057891" w:rsidP="00057891">
      <w:pPr>
        <w:pStyle w:val="ListParagraph"/>
        <w:numPr>
          <w:ilvl w:val="0"/>
          <w:numId w:val="18"/>
        </w:numPr>
      </w:pPr>
      <w:r>
        <w:t>Finally, the option to process a subset of tiles is given to allow the user to only process a fraction of the dataset which could be handy if the dataset is large and only a subset is needed saving compute time and memory.</w:t>
      </w:r>
    </w:p>
    <w:p w14:paraId="203A594B" w14:textId="41DC82A3" w:rsidR="004B4F2F" w:rsidRDefault="004B4F2F" w:rsidP="00662E6C">
      <w:pPr>
        <w:jc w:val="center"/>
      </w:pPr>
      <w:r>
        <w:rPr>
          <w:noProof/>
        </w:rPr>
        <w:drawing>
          <wp:inline distT="0" distB="0" distL="0" distR="0" wp14:anchorId="0594D6D1" wp14:editId="41C41A72">
            <wp:extent cx="4476750" cy="2089647"/>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6536" cy="2094215"/>
                    </a:xfrm>
                    <a:prstGeom prst="rect">
                      <a:avLst/>
                    </a:prstGeom>
                    <a:noFill/>
                    <a:ln>
                      <a:noFill/>
                    </a:ln>
                  </pic:spPr>
                </pic:pic>
              </a:graphicData>
            </a:graphic>
          </wp:inline>
        </w:drawing>
      </w:r>
    </w:p>
    <w:p w14:paraId="438C8699" w14:textId="01147E31" w:rsidR="00057891" w:rsidRDefault="00057891" w:rsidP="00662E6C">
      <w:pPr>
        <w:jc w:val="center"/>
      </w:pPr>
    </w:p>
    <w:p w14:paraId="34C73BFE" w14:textId="6524E22B" w:rsidR="004B4F2F" w:rsidRDefault="00057891" w:rsidP="006F0DC1">
      <w:pPr>
        <w:pStyle w:val="ListParagraph"/>
        <w:numPr>
          <w:ilvl w:val="0"/>
          <w:numId w:val="18"/>
        </w:numPr>
      </w:pPr>
      <w:r>
        <w:lastRenderedPageBreak/>
        <w:t>Once the exporting begins the log box provides progress and is complete with a ‘DONE’ statement</w:t>
      </w:r>
    </w:p>
    <w:p w14:paraId="76DD54E8" w14:textId="77777777" w:rsidR="004B4F2F" w:rsidRDefault="004B4F2F" w:rsidP="00662E6C">
      <w:pPr>
        <w:jc w:val="center"/>
      </w:pPr>
      <w:r>
        <w:rPr>
          <w:noProof/>
        </w:rPr>
        <w:drawing>
          <wp:inline distT="0" distB="0" distL="0" distR="0" wp14:anchorId="654DFABA" wp14:editId="030CAD2E">
            <wp:extent cx="4685305" cy="253365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2472" cy="2537526"/>
                    </a:xfrm>
                    <a:prstGeom prst="rect">
                      <a:avLst/>
                    </a:prstGeom>
                    <a:noFill/>
                    <a:ln>
                      <a:noFill/>
                    </a:ln>
                  </pic:spPr>
                </pic:pic>
              </a:graphicData>
            </a:graphic>
          </wp:inline>
        </w:drawing>
      </w:r>
    </w:p>
    <w:p w14:paraId="756B9C1C" w14:textId="1DAAB508" w:rsidR="004B4F2F" w:rsidRDefault="00057891" w:rsidP="00057891">
      <w:pPr>
        <w:pStyle w:val="ListParagraph"/>
        <w:numPr>
          <w:ilvl w:val="0"/>
          <w:numId w:val="18"/>
        </w:numPr>
      </w:pPr>
      <w:r>
        <w:t>Then you can browse the resulting tiff stacks in the chosen save folder and load them in ImageJ or similar.</w:t>
      </w:r>
    </w:p>
    <w:p w14:paraId="38EFBF82" w14:textId="72832456" w:rsidR="00057891" w:rsidRDefault="00057891" w:rsidP="00057891">
      <w:pPr>
        <w:pStyle w:val="ListParagraph"/>
        <w:numPr>
          <w:ilvl w:val="0"/>
          <w:numId w:val="18"/>
        </w:numPr>
      </w:pPr>
      <w:r>
        <w:t>At this point you should have a general 3D image analysis problem such as segmentation</w:t>
      </w:r>
    </w:p>
    <w:p w14:paraId="587F3303" w14:textId="3C50D29C" w:rsidR="004B4F2F" w:rsidRDefault="004B4F2F" w:rsidP="004B4F2F"/>
    <w:p w14:paraId="594089BA" w14:textId="175C70A6" w:rsidR="004B4F2F" w:rsidRDefault="00E019D1" w:rsidP="00662E6C">
      <w:pPr>
        <w:jc w:val="center"/>
      </w:pPr>
      <w:r>
        <w:rPr>
          <w:noProof/>
        </w:rPr>
        <w:drawing>
          <wp:inline distT="0" distB="0" distL="0" distR="0" wp14:anchorId="7619472C" wp14:editId="1F30C9A8">
            <wp:extent cx="4435522" cy="3771301"/>
            <wp:effectExtent l="0" t="0" r="317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7653" cy="3773113"/>
                    </a:xfrm>
                    <a:prstGeom prst="rect">
                      <a:avLst/>
                    </a:prstGeom>
                    <a:noFill/>
                    <a:ln>
                      <a:noFill/>
                    </a:ln>
                  </pic:spPr>
                </pic:pic>
              </a:graphicData>
            </a:graphic>
          </wp:inline>
        </w:drawing>
      </w:r>
    </w:p>
    <w:sectPr w:rsidR="004B4F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0192"/>
    <w:multiLevelType w:val="hybridMultilevel"/>
    <w:tmpl w:val="D7D80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122D67"/>
    <w:multiLevelType w:val="hybridMultilevel"/>
    <w:tmpl w:val="04C42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D29BA"/>
    <w:multiLevelType w:val="hybridMultilevel"/>
    <w:tmpl w:val="95C2C7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6F4FB9"/>
    <w:multiLevelType w:val="hybridMultilevel"/>
    <w:tmpl w:val="646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5E7E68"/>
    <w:multiLevelType w:val="hybridMultilevel"/>
    <w:tmpl w:val="43B03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B30284"/>
    <w:multiLevelType w:val="hybridMultilevel"/>
    <w:tmpl w:val="846A4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8B63A5"/>
    <w:multiLevelType w:val="hybridMultilevel"/>
    <w:tmpl w:val="0D6C5F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F3540A"/>
    <w:multiLevelType w:val="hybridMultilevel"/>
    <w:tmpl w:val="9EB28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D05C1F"/>
    <w:multiLevelType w:val="hybridMultilevel"/>
    <w:tmpl w:val="A328BD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7337F9"/>
    <w:multiLevelType w:val="hybridMultilevel"/>
    <w:tmpl w:val="FBEAD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7A23DB"/>
    <w:multiLevelType w:val="hybridMultilevel"/>
    <w:tmpl w:val="988CE2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EBC613F"/>
    <w:multiLevelType w:val="hybridMultilevel"/>
    <w:tmpl w:val="13980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2EC1F07"/>
    <w:multiLevelType w:val="hybridMultilevel"/>
    <w:tmpl w:val="92E03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C622E1"/>
    <w:multiLevelType w:val="hybridMultilevel"/>
    <w:tmpl w:val="6E88E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1143D2"/>
    <w:multiLevelType w:val="hybridMultilevel"/>
    <w:tmpl w:val="BCCE9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4363A80"/>
    <w:multiLevelType w:val="hybridMultilevel"/>
    <w:tmpl w:val="05D8A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5E67717"/>
    <w:multiLevelType w:val="hybridMultilevel"/>
    <w:tmpl w:val="20DE70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60B48"/>
    <w:multiLevelType w:val="hybridMultilevel"/>
    <w:tmpl w:val="A6082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6"/>
  </w:num>
  <w:num w:numId="4">
    <w:abstractNumId w:val="10"/>
  </w:num>
  <w:num w:numId="5">
    <w:abstractNumId w:val="16"/>
  </w:num>
  <w:num w:numId="6">
    <w:abstractNumId w:val="12"/>
  </w:num>
  <w:num w:numId="7">
    <w:abstractNumId w:val="11"/>
  </w:num>
  <w:num w:numId="8">
    <w:abstractNumId w:val="0"/>
  </w:num>
  <w:num w:numId="9">
    <w:abstractNumId w:val="14"/>
  </w:num>
  <w:num w:numId="10">
    <w:abstractNumId w:val="7"/>
  </w:num>
  <w:num w:numId="11">
    <w:abstractNumId w:val="8"/>
  </w:num>
  <w:num w:numId="12">
    <w:abstractNumId w:val="13"/>
  </w:num>
  <w:num w:numId="13">
    <w:abstractNumId w:val="9"/>
  </w:num>
  <w:num w:numId="14">
    <w:abstractNumId w:val="1"/>
  </w:num>
  <w:num w:numId="15">
    <w:abstractNumId w:val="15"/>
  </w:num>
  <w:num w:numId="16">
    <w:abstractNumId w:val="2"/>
  </w:num>
  <w:num w:numId="17">
    <w:abstractNumId w:val="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041"/>
    <w:rsid w:val="0004136C"/>
    <w:rsid w:val="00057891"/>
    <w:rsid w:val="00061D29"/>
    <w:rsid w:val="002E33E8"/>
    <w:rsid w:val="003A2FA7"/>
    <w:rsid w:val="003C233D"/>
    <w:rsid w:val="004461A2"/>
    <w:rsid w:val="004725C6"/>
    <w:rsid w:val="004B4F2F"/>
    <w:rsid w:val="00566F0B"/>
    <w:rsid w:val="00576ACD"/>
    <w:rsid w:val="005847A9"/>
    <w:rsid w:val="00662E6C"/>
    <w:rsid w:val="006B67EF"/>
    <w:rsid w:val="006D50F6"/>
    <w:rsid w:val="008653D0"/>
    <w:rsid w:val="008A3301"/>
    <w:rsid w:val="008C79A7"/>
    <w:rsid w:val="008D6F48"/>
    <w:rsid w:val="008E7F75"/>
    <w:rsid w:val="00971973"/>
    <w:rsid w:val="009D4CAE"/>
    <w:rsid w:val="00A1505C"/>
    <w:rsid w:val="00A260EE"/>
    <w:rsid w:val="00B12338"/>
    <w:rsid w:val="00B34041"/>
    <w:rsid w:val="00B64FD9"/>
    <w:rsid w:val="00B77B81"/>
    <w:rsid w:val="00CB0B3A"/>
    <w:rsid w:val="00CE09A7"/>
    <w:rsid w:val="00D92CE5"/>
    <w:rsid w:val="00DE1C9E"/>
    <w:rsid w:val="00E019D1"/>
    <w:rsid w:val="00F004BA"/>
    <w:rsid w:val="00F404AD"/>
    <w:rsid w:val="00F468DB"/>
    <w:rsid w:val="00F711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3D0A5"/>
  <w15:chartTrackingRefBased/>
  <w15:docId w15:val="{3A9E81B8-88DF-4123-B6BB-4B54EDB4F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4F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60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F2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64FD9"/>
    <w:rPr>
      <w:color w:val="0563C1" w:themeColor="hyperlink"/>
      <w:u w:val="single"/>
    </w:rPr>
  </w:style>
  <w:style w:type="character" w:styleId="UnresolvedMention">
    <w:name w:val="Unresolved Mention"/>
    <w:basedOn w:val="DefaultParagraphFont"/>
    <w:uiPriority w:val="99"/>
    <w:semiHidden/>
    <w:unhideWhenUsed/>
    <w:rsid w:val="00B64FD9"/>
    <w:rPr>
      <w:color w:val="605E5C"/>
      <w:shd w:val="clear" w:color="auto" w:fill="E1DFDD"/>
    </w:rPr>
  </w:style>
  <w:style w:type="character" w:styleId="FollowedHyperlink">
    <w:name w:val="FollowedHyperlink"/>
    <w:basedOn w:val="DefaultParagraphFont"/>
    <w:uiPriority w:val="99"/>
    <w:semiHidden/>
    <w:unhideWhenUsed/>
    <w:rsid w:val="00A260EE"/>
    <w:rPr>
      <w:color w:val="954F72" w:themeColor="followedHyperlink"/>
      <w:u w:val="single"/>
    </w:rPr>
  </w:style>
  <w:style w:type="character" w:customStyle="1" w:styleId="Heading2Char">
    <w:name w:val="Heading 2 Char"/>
    <w:basedOn w:val="DefaultParagraphFont"/>
    <w:link w:val="Heading2"/>
    <w:uiPriority w:val="9"/>
    <w:rsid w:val="00A260E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260EE"/>
    <w:pPr>
      <w:ind w:left="720"/>
      <w:contextualSpacing/>
    </w:pPr>
  </w:style>
  <w:style w:type="paragraph" w:styleId="TOCHeading">
    <w:name w:val="TOC Heading"/>
    <w:basedOn w:val="Heading1"/>
    <w:next w:val="Normal"/>
    <w:uiPriority w:val="39"/>
    <w:unhideWhenUsed/>
    <w:qFormat/>
    <w:rsid w:val="00F404AD"/>
    <w:pPr>
      <w:outlineLvl w:val="9"/>
    </w:pPr>
    <w:rPr>
      <w:lang w:val="en-US"/>
    </w:rPr>
  </w:style>
  <w:style w:type="paragraph" w:styleId="TOC1">
    <w:name w:val="toc 1"/>
    <w:basedOn w:val="Normal"/>
    <w:next w:val="Normal"/>
    <w:autoRedefine/>
    <w:uiPriority w:val="39"/>
    <w:unhideWhenUsed/>
    <w:rsid w:val="00F404A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963062">
      <w:bodyDiv w:val="1"/>
      <w:marLeft w:val="0"/>
      <w:marRight w:val="0"/>
      <w:marTop w:val="0"/>
      <w:marBottom w:val="0"/>
      <w:divBdr>
        <w:top w:val="none" w:sz="0" w:space="0" w:color="auto"/>
        <w:left w:val="none" w:sz="0" w:space="0" w:color="auto"/>
        <w:bottom w:val="none" w:sz="0" w:space="0" w:color="auto"/>
        <w:right w:val="none" w:sz="0" w:space="0" w:color="auto"/>
      </w:divBdr>
    </w:div>
    <w:div w:id="1351950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https://imagej.net/plugins/multiview-reconstruction" TargetMode="External"/><Relationship Id="rId12" Type="http://schemas.openxmlformats.org/officeDocument/2006/relationships/hyperlink" Target="https://imperialcollegelondon.app.box.com/s/kweg5c8w3r8hhkhuxy80du6binwhlhkv"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doi.org/10.1364/BOE.409781" TargetMode="External"/><Relationship Id="rId11" Type="http://schemas.openxmlformats.org/officeDocument/2006/relationships/hyperlink" Target="https://imperialcollegelondon.box.com/s/555qs9ufjrrh8b43ocry4gp4x0yhh36a"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forum.image.sc/"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imagej.net/plugins/bigstitcher/"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imagej.net/plugins/multiview-reconstructi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D3F75-4465-4995-B80C-73A644D8C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2252</Words>
  <Characters>12837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Sparks, Hugh D</dc:creator>
  <cp:keywords/>
  <dc:description/>
  <cp:lastModifiedBy>Sparks, Hugh D</cp:lastModifiedBy>
  <cp:revision>2</cp:revision>
  <dcterms:created xsi:type="dcterms:W3CDTF">2023-06-07T19:40:00Z</dcterms:created>
  <dcterms:modified xsi:type="dcterms:W3CDTF">2023-06-07T19:40:00Z</dcterms:modified>
</cp:coreProperties>
</file>