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9B96" w14:textId="77777777" w:rsidR="00271709" w:rsidRDefault="00000000">
      <w:pPr>
        <w:jc w:val="center"/>
      </w:pPr>
      <w:r>
        <w:rPr>
          <w:b/>
          <w:color w:val="1F4E79"/>
          <w:sz w:val="44"/>
        </w:rPr>
        <w:t>Course Page QA Rule Set</w:t>
      </w:r>
    </w:p>
    <w:p w14:paraId="37F48C67" w14:textId="77777777" w:rsidR="00271709" w:rsidRDefault="00000000">
      <w:pPr>
        <w:jc w:val="center"/>
      </w:pPr>
      <w:r>
        <w:rPr>
          <w:i/>
          <w:sz w:val="24"/>
        </w:rPr>
        <w:t>Front-End Quality Assurance Rules for Course Pages</w:t>
      </w:r>
    </w:p>
    <w:p w14:paraId="3BBB2D20" w14:textId="77777777" w:rsidR="00271709" w:rsidRDefault="00000000">
      <w:r>
        <w:rPr>
          <w:b/>
        </w:rPr>
        <w:t xml:space="preserve">Purpose: </w:t>
      </w:r>
      <w:r>
        <w:t>This document converts the Course Page QA Checklist into a mandatory rule set. Each rule must be followed before a course page is approved for publication or marked as passed in QA.</w:t>
      </w:r>
    </w:p>
    <w:tbl>
      <w:tblPr>
        <w:tblStyle w:val="TableGrid"/>
        <w:tblW w:w="0" w:type="auto"/>
        <w:jc w:val="center"/>
        <w:tblLook w:val="04A0" w:firstRow="1" w:lastRow="0" w:firstColumn="1" w:lastColumn="0" w:noHBand="0" w:noVBand="1"/>
      </w:tblPr>
      <w:tblGrid>
        <w:gridCol w:w="2880"/>
        <w:gridCol w:w="7056"/>
      </w:tblGrid>
      <w:tr w:rsidR="00271709" w14:paraId="5DA36B2E" w14:textId="77777777">
        <w:trPr>
          <w:jc w:val="center"/>
        </w:trPr>
        <w:tc>
          <w:tcPr>
            <w:tcW w:w="2880" w:type="dxa"/>
            <w:shd w:val="clear" w:color="auto" w:fill="D9EAF7"/>
          </w:tcPr>
          <w:p w14:paraId="16BEF912" w14:textId="77777777" w:rsidR="00271709" w:rsidRDefault="00000000">
            <w:r>
              <w:rPr>
                <w:b/>
                <w:sz w:val="19"/>
              </w:rPr>
              <w:t>Course Name</w:t>
            </w:r>
          </w:p>
        </w:tc>
        <w:tc>
          <w:tcPr>
            <w:tcW w:w="7056" w:type="dxa"/>
          </w:tcPr>
          <w:p w14:paraId="3765F637" w14:textId="77777777" w:rsidR="00271709" w:rsidRDefault="00271709"/>
        </w:tc>
      </w:tr>
      <w:tr w:rsidR="00271709" w14:paraId="7E2C1BE8" w14:textId="77777777">
        <w:trPr>
          <w:jc w:val="center"/>
        </w:trPr>
        <w:tc>
          <w:tcPr>
            <w:tcW w:w="2880" w:type="dxa"/>
            <w:shd w:val="clear" w:color="auto" w:fill="D9EAF7"/>
          </w:tcPr>
          <w:p w14:paraId="61539D53" w14:textId="77777777" w:rsidR="00271709" w:rsidRDefault="00000000">
            <w:r>
              <w:rPr>
                <w:b/>
                <w:sz w:val="19"/>
              </w:rPr>
              <w:t>Course Link / URL</w:t>
            </w:r>
          </w:p>
        </w:tc>
        <w:tc>
          <w:tcPr>
            <w:tcW w:w="7056" w:type="dxa"/>
          </w:tcPr>
          <w:p w14:paraId="5FC75C48" w14:textId="77777777" w:rsidR="00271709" w:rsidRDefault="00271709"/>
        </w:tc>
      </w:tr>
      <w:tr w:rsidR="00271709" w14:paraId="691E73C4" w14:textId="77777777">
        <w:trPr>
          <w:jc w:val="center"/>
        </w:trPr>
        <w:tc>
          <w:tcPr>
            <w:tcW w:w="2880" w:type="dxa"/>
            <w:shd w:val="clear" w:color="auto" w:fill="D9EAF7"/>
          </w:tcPr>
          <w:p w14:paraId="7D3786BE" w14:textId="77777777" w:rsidR="00271709" w:rsidRDefault="00000000">
            <w:r>
              <w:rPr>
                <w:b/>
                <w:sz w:val="19"/>
              </w:rPr>
              <w:t>Qualification Number</w:t>
            </w:r>
          </w:p>
        </w:tc>
        <w:tc>
          <w:tcPr>
            <w:tcW w:w="7056" w:type="dxa"/>
          </w:tcPr>
          <w:p w14:paraId="563923C7" w14:textId="77777777" w:rsidR="00271709" w:rsidRDefault="00271709"/>
        </w:tc>
      </w:tr>
      <w:tr w:rsidR="00271709" w14:paraId="4A6B4847" w14:textId="77777777">
        <w:trPr>
          <w:jc w:val="center"/>
        </w:trPr>
        <w:tc>
          <w:tcPr>
            <w:tcW w:w="2880" w:type="dxa"/>
            <w:shd w:val="clear" w:color="auto" w:fill="D9EAF7"/>
          </w:tcPr>
          <w:p w14:paraId="504C0450" w14:textId="77777777" w:rsidR="00271709" w:rsidRDefault="00000000">
            <w:r>
              <w:rPr>
                <w:b/>
                <w:sz w:val="19"/>
              </w:rPr>
              <w:t>QA Reviewer Name</w:t>
            </w:r>
          </w:p>
        </w:tc>
        <w:tc>
          <w:tcPr>
            <w:tcW w:w="7056" w:type="dxa"/>
          </w:tcPr>
          <w:p w14:paraId="0F4E504D" w14:textId="77777777" w:rsidR="00271709" w:rsidRDefault="00271709"/>
        </w:tc>
      </w:tr>
      <w:tr w:rsidR="00271709" w14:paraId="74FEF8DA" w14:textId="77777777">
        <w:trPr>
          <w:jc w:val="center"/>
        </w:trPr>
        <w:tc>
          <w:tcPr>
            <w:tcW w:w="2880" w:type="dxa"/>
            <w:shd w:val="clear" w:color="auto" w:fill="D9EAF7"/>
          </w:tcPr>
          <w:p w14:paraId="10C0AF60" w14:textId="77777777" w:rsidR="00271709" w:rsidRDefault="00000000">
            <w:r>
              <w:rPr>
                <w:b/>
                <w:sz w:val="19"/>
              </w:rPr>
              <w:t>Date of Review</w:t>
            </w:r>
          </w:p>
        </w:tc>
        <w:tc>
          <w:tcPr>
            <w:tcW w:w="7056" w:type="dxa"/>
          </w:tcPr>
          <w:p w14:paraId="4B14B8B6" w14:textId="77777777" w:rsidR="00271709" w:rsidRDefault="00271709"/>
        </w:tc>
      </w:tr>
    </w:tbl>
    <w:p w14:paraId="749DC21F" w14:textId="77777777" w:rsidR="00271709" w:rsidRDefault="00271709"/>
    <w:p w14:paraId="632D1413" w14:textId="77777777" w:rsidR="00271709" w:rsidRDefault="00000000">
      <w:r>
        <w:rPr>
          <w:b/>
        </w:rPr>
        <w:t xml:space="preserve">Approval Standard: </w:t>
      </w:r>
      <w:r>
        <w:t>A course page can only pass QA when all applicable rules are satisfied, all issues are resolved, and the overall sign-off is completed.</w:t>
      </w:r>
    </w:p>
    <w:p w14:paraId="5367FDA2" w14:textId="77777777" w:rsidR="00271709" w:rsidRDefault="00000000">
      <w:pPr>
        <w:pStyle w:val="Heading1"/>
      </w:pPr>
      <w:r>
        <w:rPr>
          <w:color w:val="1F4E79"/>
        </w:rPr>
        <w:t>Step 01 - General Information</w:t>
      </w:r>
    </w:p>
    <w:tbl>
      <w:tblPr>
        <w:tblStyle w:val="TableGrid"/>
        <w:tblW w:w="0" w:type="auto"/>
        <w:jc w:val="center"/>
        <w:tblLook w:val="04A0" w:firstRow="1" w:lastRow="0" w:firstColumn="1" w:lastColumn="0" w:noHBand="0" w:noVBand="1"/>
      </w:tblPr>
      <w:tblGrid>
        <w:gridCol w:w="1296"/>
        <w:gridCol w:w="6192"/>
        <w:gridCol w:w="2448"/>
      </w:tblGrid>
      <w:tr w:rsidR="00271709" w14:paraId="750897C3" w14:textId="77777777">
        <w:trPr>
          <w:tblHeader/>
          <w:jc w:val="center"/>
        </w:trPr>
        <w:tc>
          <w:tcPr>
            <w:tcW w:w="1296" w:type="dxa"/>
            <w:shd w:val="clear" w:color="auto" w:fill="1F4E79"/>
          </w:tcPr>
          <w:p w14:paraId="577A1CCC" w14:textId="77777777" w:rsidR="00271709" w:rsidRDefault="00000000">
            <w:r>
              <w:rPr>
                <w:b/>
                <w:color w:val="FFFFFF"/>
                <w:sz w:val="19"/>
              </w:rPr>
              <w:t>Rule ID</w:t>
            </w:r>
          </w:p>
        </w:tc>
        <w:tc>
          <w:tcPr>
            <w:tcW w:w="6192" w:type="dxa"/>
            <w:shd w:val="clear" w:color="auto" w:fill="1F4E79"/>
          </w:tcPr>
          <w:p w14:paraId="02AF9C00" w14:textId="77777777" w:rsidR="00271709" w:rsidRDefault="00000000">
            <w:r>
              <w:rPr>
                <w:b/>
                <w:color w:val="FFFFFF"/>
                <w:sz w:val="19"/>
              </w:rPr>
              <w:t>Mandatory Rule</w:t>
            </w:r>
          </w:p>
        </w:tc>
        <w:tc>
          <w:tcPr>
            <w:tcW w:w="2448" w:type="dxa"/>
            <w:shd w:val="clear" w:color="auto" w:fill="1F4E79"/>
          </w:tcPr>
          <w:p w14:paraId="26004FF8" w14:textId="77777777" w:rsidR="00271709" w:rsidRDefault="00000000">
            <w:r>
              <w:rPr>
                <w:b/>
                <w:color w:val="FFFFFF"/>
                <w:sz w:val="19"/>
              </w:rPr>
              <w:t>Verification / Required Action</w:t>
            </w:r>
          </w:p>
        </w:tc>
      </w:tr>
      <w:tr w:rsidR="00271709" w14:paraId="08D86F76" w14:textId="77777777">
        <w:trPr>
          <w:jc w:val="center"/>
        </w:trPr>
        <w:tc>
          <w:tcPr>
            <w:tcW w:w="1296" w:type="dxa"/>
          </w:tcPr>
          <w:p w14:paraId="65B30D4C" w14:textId="77777777" w:rsidR="00271709" w:rsidRDefault="00000000">
            <w:r>
              <w:rPr>
                <w:sz w:val="18"/>
              </w:rPr>
              <w:t>1.1</w:t>
            </w:r>
          </w:p>
        </w:tc>
        <w:tc>
          <w:tcPr>
            <w:tcW w:w="6192" w:type="dxa"/>
          </w:tcPr>
          <w:p w14:paraId="21120762" w14:textId="77777777" w:rsidR="00271709" w:rsidRDefault="00000000">
            <w:r>
              <w:rPr>
                <w:sz w:val="18"/>
              </w:rPr>
              <w:t>The course name must exactly match the approved Qualification Specification or Centre Specification.</w:t>
            </w:r>
          </w:p>
        </w:tc>
        <w:tc>
          <w:tcPr>
            <w:tcW w:w="2448" w:type="dxa"/>
          </w:tcPr>
          <w:p w14:paraId="4BB20E39" w14:textId="77777777" w:rsidR="00271709" w:rsidRDefault="00000000">
            <w:r>
              <w:rPr>
                <w:sz w:val="18"/>
              </w:rPr>
              <w:t>Compare against official specification.</w:t>
            </w:r>
          </w:p>
        </w:tc>
      </w:tr>
      <w:tr w:rsidR="00271709" w14:paraId="54E50C41" w14:textId="77777777">
        <w:trPr>
          <w:jc w:val="center"/>
        </w:trPr>
        <w:tc>
          <w:tcPr>
            <w:tcW w:w="1296" w:type="dxa"/>
          </w:tcPr>
          <w:p w14:paraId="7238B1AB" w14:textId="77777777" w:rsidR="00271709" w:rsidRDefault="00000000">
            <w:r>
              <w:rPr>
                <w:sz w:val="18"/>
              </w:rPr>
              <w:t>1.2</w:t>
            </w:r>
          </w:p>
        </w:tc>
        <w:tc>
          <w:tcPr>
            <w:tcW w:w="6192" w:type="dxa"/>
          </w:tcPr>
          <w:p w14:paraId="0404E8FB" w14:textId="77777777" w:rsidR="00271709" w:rsidRDefault="00000000">
            <w:r>
              <w:rPr>
                <w:sz w:val="18"/>
              </w:rPr>
              <w:t>The qualification level must match the official specification, for example Level 4 or Level 5.</w:t>
            </w:r>
          </w:p>
        </w:tc>
        <w:tc>
          <w:tcPr>
            <w:tcW w:w="2448" w:type="dxa"/>
          </w:tcPr>
          <w:p w14:paraId="4B6AA266" w14:textId="77777777" w:rsidR="00271709" w:rsidRDefault="00000000">
            <w:r>
              <w:rPr>
                <w:sz w:val="18"/>
              </w:rPr>
              <w:t>Compare level against official specification.</w:t>
            </w:r>
          </w:p>
        </w:tc>
      </w:tr>
      <w:tr w:rsidR="00271709" w14:paraId="66F91F0A" w14:textId="77777777">
        <w:trPr>
          <w:jc w:val="center"/>
        </w:trPr>
        <w:tc>
          <w:tcPr>
            <w:tcW w:w="1296" w:type="dxa"/>
          </w:tcPr>
          <w:p w14:paraId="7213F459" w14:textId="77777777" w:rsidR="00271709" w:rsidRDefault="00000000">
            <w:r>
              <w:rPr>
                <w:sz w:val="18"/>
              </w:rPr>
              <w:t>1.3</w:t>
            </w:r>
          </w:p>
        </w:tc>
        <w:tc>
          <w:tcPr>
            <w:tcW w:w="6192" w:type="dxa"/>
          </w:tcPr>
          <w:p w14:paraId="0291F944" w14:textId="77777777" w:rsidR="00271709" w:rsidRDefault="00000000">
            <w:r>
              <w:rPr>
                <w:sz w:val="18"/>
              </w:rPr>
              <w:t>The accreditation status must match the official specification.</w:t>
            </w:r>
          </w:p>
        </w:tc>
        <w:tc>
          <w:tcPr>
            <w:tcW w:w="2448" w:type="dxa"/>
          </w:tcPr>
          <w:p w14:paraId="35144DCA" w14:textId="77777777" w:rsidR="00271709" w:rsidRDefault="00000000">
            <w:r>
              <w:rPr>
                <w:sz w:val="18"/>
              </w:rPr>
              <w:t>Verify status against official source/specification.</w:t>
            </w:r>
          </w:p>
        </w:tc>
      </w:tr>
      <w:tr w:rsidR="00271709" w14:paraId="35C3A102" w14:textId="77777777">
        <w:trPr>
          <w:jc w:val="center"/>
        </w:trPr>
        <w:tc>
          <w:tcPr>
            <w:tcW w:w="1296" w:type="dxa"/>
          </w:tcPr>
          <w:p w14:paraId="7E28BF9C" w14:textId="77777777" w:rsidR="00271709" w:rsidRDefault="00000000">
            <w:r>
              <w:rPr>
                <w:sz w:val="18"/>
              </w:rPr>
              <w:t>1.4</w:t>
            </w:r>
          </w:p>
        </w:tc>
        <w:tc>
          <w:tcPr>
            <w:tcW w:w="6192" w:type="dxa"/>
          </w:tcPr>
          <w:p w14:paraId="7C4BC2F9" w14:textId="77777777" w:rsidR="00271709" w:rsidRDefault="00000000">
            <w:r>
              <w:rPr>
                <w:sz w:val="18"/>
              </w:rPr>
              <w:t>The credit equivalency must match the official specification.</w:t>
            </w:r>
          </w:p>
        </w:tc>
        <w:tc>
          <w:tcPr>
            <w:tcW w:w="2448" w:type="dxa"/>
          </w:tcPr>
          <w:p w14:paraId="0183BBAE" w14:textId="77777777" w:rsidR="00271709" w:rsidRDefault="00000000">
            <w:r>
              <w:rPr>
                <w:sz w:val="18"/>
              </w:rPr>
              <w:t>Compare credit value against specification.</w:t>
            </w:r>
          </w:p>
        </w:tc>
      </w:tr>
      <w:tr w:rsidR="00271709" w14:paraId="13E28AD1" w14:textId="77777777">
        <w:trPr>
          <w:jc w:val="center"/>
        </w:trPr>
        <w:tc>
          <w:tcPr>
            <w:tcW w:w="1296" w:type="dxa"/>
          </w:tcPr>
          <w:p w14:paraId="2D04964E" w14:textId="77777777" w:rsidR="00271709" w:rsidRDefault="00000000">
            <w:r>
              <w:rPr>
                <w:sz w:val="18"/>
              </w:rPr>
              <w:t>1.5</w:t>
            </w:r>
          </w:p>
        </w:tc>
        <w:tc>
          <w:tcPr>
            <w:tcW w:w="6192" w:type="dxa"/>
          </w:tcPr>
          <w:p w14:paraId="240705B4" w14:textId="77777777" w:rsidR="00271709" w:rsidRDefault="00000000">
            <w:r>
              <w:rPr>
                <w:sz w:val="18"/>
              </w:rPr>
              <w:t>The qualification number must match the official specification.</w:t>
            </w:r>
          </w:p>
        </w:tc>
        <w:tc>
          <w:tcPr>
            <w:tcW w:w="2448" w:type="dxa"/>
          </w:tcPr>
          <w:p w14:paraId="3C729C4A" w14:textId="77777777" w:rsidR="00271709" w:rsidRDefault="00000000">
            <w:r>
              <w:rPr>
                <w:sz w:val="18"/>
              </w:rPr>
              <w:t>Verify qualification number exactly.</w:t>
            </w:r>
          </w:p>
        </w:tc>
      </w:tr>
      <w:tr w:rsidR="00271709" w14:paraId="24E15F49" w14:textId="77777777">
        <w:trPr>
          <w:jc w:val="center"/>
        </w:trPr>
        <w:tc>
          <w:tcPr>
            <w:tcW w:w="1296" w:type="dxa"/>
          </w:tcPr>
          <w:p w14:paraId="74F435C9" w14:textId="77777777" w:rsidR="00271709" w:rsidRDefault="00000000">
            <w:r>
              <w:rPr>
                <w:sz w:val="18"/>
              </w:rPr>
              <w:t>1.6</w:t>
            </w:r>
          </w:p>
        </w:tc>
        <w:tc>
          <w:tcPr>
            <w:tcW w:w="6192" w:type="dxa"/>
          </w:tcPr>
          <w:p w14:paraId="57C05342" w14:textId="77777777" w:rsidR="00271709" w:rsidRDefault="00000000">
            <w:r>
              <w:rPr>
                <w:sz w:val="18"/>
              </w:rPr>
              <w:t>The access duration must be correct: standard courses must state 1 year and Extended Diplomas must state 2 years.</w:t>
            </w:r>
          </w:p>
        </w:tc>
        <w:tc>
          <w:tcPr>
            <w:tcW w:w="2448" w:type="dxa"/>
          </w:tcPr>
          <w:p w14:paraId="0846F2E8" w14:textId="77777777" w:rsidR="00271709" w:rsidRDefault="00000000">
            <w:r>
              <w:rPr>
                <w:sz w:val="18"/>
              </w:rPr>
              <w:t>Check displayed access duration.</w:t>
            </w:r>
          </w:p>
        </w:tc>
      </w:tr>
      <w:tr w:rsidR="00271709" w14:paraId="592E68E7" w14:textId="77777777">
        <w:trPr>
          <w:jc w:val="center"/>
        </w:trPr>
        <w:tc>
          <w:tcPr>
            <w:tcW w:w="1296" w:type="dxa"/>
          </w:tcPr>
          <w:p w14:paraId="7511456A" w14:textId="77777777" w:rsidR="00271709" w:rsidRDefault="00000000">
            <w:r>
              <w:rPr>
                <w:sz w:val="18"/>
              </w:rPr>
              <w:t>1.7</w:t>
            </w:r>
          </w:p>
        </w:tc>
        <w:tc>
          <w:tcPr>
            <w:tcW w:w="6192" w:type="dxa"/>
          </w:tcPr>
          <w:p w14:paraId="32A0E1CE" w14:textId="77777777" w:rsidR="00271709" w:rsidRDefault="00000000">
            <w:r>
              <w:rPr>
                <w:sz w:val="18"/>
              </w:rPr>
              <w:t>Guided Learning Hours (GLH) and Total Qualification Time (TQT) must match the specification and must not be copied from another course.</w:t>
            </w:r>
          </w:p>
        </w:tc>
        <w:tc>
          <w:tcPr>
            <w:tcW w:w="2448" w:type="dxa"/>
          </w:tcPr>
          <w:p w14:paraId="61035DB2" w14:textId="77777777" w:rsidR="00271709" w:rsidRDefault="00000000">
            <w:r>
              <w:rPr>
                <w:sz w:val="18"/>
              </w:rPr>
              <w:t>Compare GLH and TQT against official specification.</w:t>
            </w:r>
          </w:p>
        </w:tc>
      </w:tr>
      <w:tr w:rsidR="00271709" w14:paraId="20BD501B" w14:textId="77777777">
        <w:trPr>
          <w:jc w:val="center"/>
        </w:trPr>
        <w:tc>
          <w:tcPr>
            <w:tcW w:w="1296" w:type="dxa"/>
          </w:tcPr>
          <w:p w14:paraId="647B4DB1" w14:textId="77777777" w:rsidR="00271709" w:rsidRDefault="00000000">
            <w:r>
              <w:rPr>
                <w:sz w:val="18"/>
              </w:rPr>
              <w:t>1.8</w:t>
            </w:r>
          </w:p>
        </w:tc>
        <w:tc>
          <w:tcPr>
            <w:tcW w:w="6192" w:type="dxa"/>
          </w:tcPr>
          <w:p w14:paraId="69606F17" w14:textId="77777777" w:rsidR="00271709" w:rsidRDefault="00000000">
            <w:r>
              <w:rPr>
                <w:sz w:val="18"/>
              </w:rPr>
              <w:t>Live course page text must match the approved content document with no missing, mispasted, or duplicated text.</w:t>
            </w:r>
          </w:p>
        </w:tc>
        <w:tc>
          <w:tcPr>
            <w:tcW w:w="2448" w:type="dxa"/>
          </w:tcPr>
          <w:p w14:paraId="3392C5DC" w14:textId="77777777" w:rsidR="00271709" w:rsidRDefault="00000000">
            <w:r>
              <w:rPr>
                <w:sz w:val="18"/>
              </w:rPr>
              <w:t>Compare live page with approved content document.</w:t>
            </w:r>
          </w:p>
        </w:tc>
      </w:tr>
    </w:tbl>
    <w:p w14:paraId="19B6E4B7" w14:textId="77777777" w:rsidR="00271709" w:rsidRDefault="00271709"/>
    <w:p w14:paraId="18711035" w14:textId="77777777" w:rsidR="00271709" w:rsidRDefault="00000000">
      <w:pPr>
        <w:pStyle w:val="Heading1"/>
      </w:pPr>
      <w:r>
        <w:rPr>
          <w:color w:val="1F4E79"/>
        </w:rPr>
        <w:t>Step 02 - Header and Course Overview Section</w:t>
      </w:r>
    </w:p>
    <w:tbl>
      <w:tblPr>
        <w:tblStyle w:val="TableGrid"/>
        <w:tblW w:w="0" w:type="auto"/>
        <w:jc w:val="center"/>
        <w:tblLook w:val="04A0" w:firstRow="1" w:lastRow="0" w:firstColumn="1" w:lastColumn="0" w:noHBand="0" w:noVBand="1"/>
      </w:tblPr>
      <w:tblGrid>
        <w:gridCol w:w="1296"/>
        <w:gridCol w:w="6192"/>
        <w:gridCol w:w="2448"/>
      </w:tblGrid>
      <w:tr w:rsidR="00271709" w14:paraId="3AB036D4" w14:textId="77777777">
        <w:trPr>
          <w:tblHeader/>
          <w:jc w:val="center"/>
        </w:trPr>
        <w:tc>
          <w:tcPr>
            <w:tcW w:w="1296" w:type="dxa"/>
            <w:shd w:val="clear" w:color="auto" w:fill="1F4E79"/>
          </w:tcPr>
          <w:p w14:paraId="44877EEC" w14:textId="77777777" w:rsidR="00271709" w:rsidRDefault="00000000">
            <w:r>
              <w:rPr>
                <w:b/>
                <w:color w:val="FFFFFF"/>
                <w:sz w:val="19"/>
              </w:rPr>
              <w:t>Rule ID</w:t>
            </w:r>
          </w:p>
        </w:tc>
        <w:tc>
          <w:tcPr>
            <w:tcW w:w="6192" w:type="dxa"/>
            <w:shd w:val="clear" w:color="auto" w:fill="1F4E79"/>
          </w:tcPr>
          <w:p w14:paraId="1D1CEA05" w14:textId="77777777" w:rsidR="00271709" w:rsidRDefault="00000000">
            <w:r>
              <w:rPr>
                <w:b/>
                <w:color w:val="FFFFFF"/>
                <w:sz w:val="19"/>
              </w:rPr>
              <w:t>Mandatory Rule</w:t>
            </w:r>
          </w:p>
        </w:tc>
        <w:tc>
          <w:tcPr>
            <w:tcW w:w="2448" w:type="dxa"/>
            <w:shd w:val="clear" w:color="auto" w:fill="1F4E79"/>
          </w:tcPr>
          <w:p w14:paraId="794A83D3" w14:textId="77777777" w:rsidR="00271709" w:rsidRDefault="00000000">
            <w:r>
              <w:rPr>
                <w:b/>
                <w:color w:val="FFFFFF"/>
                <w:sz w:val="19"/>
              </w:rPr>
              <w:t>Verification / Required Action</w:t>
            </w:r>
          </w:p>
        </w:tc>
      </w:tr>
      <w:tr w:rsidR="00271709" w14:paraId="76E65349" w14:textId="77777777">
        <w:trPr>
          <w:jc w:val="center"/>
        </w:trPr>
        <w:tc>
          <w:tcPr>
            <w:tcW w:w="1296" w:type="dxa"/>
          </w:tcPr>
          <w:p w14:paraId="1534428D" w14:textId="77777777" w:rsidR="00271709" w:rsidRDefault="00000000">
            <w:r>
              <w:rPr>
                <w:sz w:val="18"/>
              </w:rPr>
              <w:t>2.1</w:t>
            </w:r>
          </w:p>
        </w:tc>
        <w:tc>
          <w:tcPr>
            <w:tcW w:w="6192" w:type="dxa"/>
          </w:tcPr>
          <w:p w14:paraId="10E9E568" w14:textId="77777777" w:rsidR="00271709" w:rsidRDefault="00000000">
            <w:r>
              <w:rPr>
                <w:sz w:val="18"/>
              </w:rPr>
              <w:t>The awarding body name in the course overview must be bold, where applicable.</w:t>
            </w:r>
          </w:p>
        </w:tc>
        <w:tc>
          <w:tcPr>
            <w:tcW w:w="2448" w:type="dxa"/>
          </w:tcPr>
          <w:p w14:paraId="78127383" w14:textId="77777777" w:rsidR="00271709" w:rsidRDefault="00000000">
            <w:r>
              <w:rPr>
                <w:sz w:val="18"/>
              </w:rPr>
              <w:t>Check awarding body formatting.</w:t>
            </w:r>
          </w:p>
        </w:tc>
      </w:tr>
      <w:tr w:rsidR="00271709" w14:paraId="6D716049" w14:textId="77777777">
        <w:trPr>
          <w:jc w:val="center"/>
        </w:trPr>
        <w:tc>
          <w:tcPr>
            <w:tcW w:w="1296" w:type="dxa"/>
          </w:tcPr>
          <w:p w14:paraId="7D160A88" w14:textId="77777777" w:rsidR="00271709" w:rsidRDefault="00000000">
            <w:r>
              <w:rPr>
                <w:sz w:val="18"/>
              </w:rPr>
              <w:t>2.2</w:t>
            </w:r>
          </w:p>
        </w:tc>
        <w:tc>
          <w:tcPr>
            <w:tcW w:w="6192" w:type="dxa"/>
          </w:tcPr>
          <w:p w14:paraId="519EFCB7" w14:textId="77777777" w:rsidR="00271709" w:rsidRDefault="00000000">
            <w:r>
              <w:rPr>
                <w:sz w:val="18"/>
              </w:rPr>
              <w:t>The course overview must be relevant, accurate, and aligned with the course content.</w:t>
            </w:r>
          </w:p>
        </w:tc>
        <w:tc>
          <w:tcPr>
            <w:tcW w:w="2448" w:type="dxa"/>
          </w:tcPr>
          <w:p w14:paraId="5B51D551" w14:textId="77777777" w:rsidR="00271709" w:rsidRDefault="00000000">
            <w:r>
              <w:rPr>
                <w:sz w:val="18"/>
              </w:rPr>
              <w:t>Review overview for relevance and accuracy.</w:t>
            </w:r>
          </w:p>
        </w:tc>
      </w:tr>
      <w:tr w:rsidR="00271709" w14:paraId="028CC112" w14:textId="77777777">
        <w:trPr>
          <w:jc w:val="center"/>
        </w:trPr>
        <w:tc>
          <w:tcPr>
            <w:tcW w:w="1296" w:type="dxa"/>
          </w:tcPr>
          <w:p w14:paraId="3187C4E2" w14:textId="77777777" w:rsidR="00271709" w:rsidRDefault="00000000">
            <w:r>
              <w:rPr>
                <w:sz w:val="18"/>
              </w:rPr>
              <w:t>2.3</w:t>
            </w:r>
          </w:p>
        </w:tc>
        <w:tc>
          <w:tcPr>
            <w:tcW w:w="6192" w:type="dxa"/>
          </w:tcPr>
          <w:p w14:paraId="4098EF63" w14:textId="77777777" w:rsidR="00271709" w:rsidRDefault="00000000">
            <w:r>
              <w:rPr>
                <w:sz w:val="18"/>
              </w:rPr>
              <w:t>A prominent heading must appear directly above the WhatsApp call and email contact details.</w:t>
            </w:r>
          </w:p>
        </w:tc>
        <w:tc>
          <w:tcPr>
            <w:tcW w:w="2448" w:type="dxa"/>
          </w:tcPr>
          <w:p w14:paraId="46248846" w14:textId="77777777" w:rsidR="00271709" w:rsidRDefault="00000000">
            <w:r>
              <w:rPr>
                <w:sz w:val="18"/>
              </w:rPr>
              <w:t>Check contact section placement and heading.</w:t>
            </w:r>
          </w:p>
        </w:tc>
      </w:tr>
    </w:tbl>
    <w:p w14:paraId="6CD788A2" w14:textId="77777777" w:rsidR="00271709" w:rsidRDefault="00271709"/>
    <w:p w14:paraId="23A1986E" w14:textId="77777777" w:rsidR="00271709" w:rsidRDefault="00000000">
      <w:pPr>
        <w:pStyle w:val="Heading1"/>
      </w:pPr>
      <w:r>
        <w:rPr>
          <w:color w:val="1F4E79"/>
        </w:rPr>
        <w:t>Step 03 - What Will I Learn? and Key Highlights</w:t>
      </w:r>
    </w:p>
    <w:tbl>
      <w:tblPr>
        <w:tblStyle w:val="TableGrid"/>
        <w:tblW w:w="0" w:type="auto"/>
        <w:jc w:val="center"/>
        <w:tblLook w:val="04A0" w:firstRow="1" w:lastRow="0" w:firstColumn="1" w:lastColumn="0" w:noHBand="0" w:noVBand="1"/>
      </w:tblPr>
      <w:tblGrid>
        <w:gridCol w:w="1296"/>
        <w:gridCol w:w="6192"/>
        <w:gridCol w:w="2448"/>
      </w:tblGrid>
      <w:tr w:rsidR="00271709" w14:paraId="2048F804" w14:textId="77777777">
        <w:trPr>
          <w:tblHeader/>
          <w:jc w:val="center"/>
        </w:trPr>
        <w:tc>
          <w:tcPr>
            <w:tcW w:w="1296" w:type="dxa"/>
            <w:shd w:val="clear" w:color="auto" w:fill="1F4E79"/>
          </w:tcPr>
          <w:p w14:paraId="09617BD2" w14:textId="77777777" w:rsidR="00271709" w:rsidRDefault="00000000">
            <w:r>
              <w:rPr>
                <w:b/>
                <w:color w:val="FFFFFF"/>
                <w:sz w:val="19"/>
              </w:rPr>
              <w:t>Rule ID</w:t>
            </w:r>
          </w:p>
        </w:tc>
        <w:tc>
          <w:tcPr>
            <w:tcW w:w="6192" w:type="dxa"/>
            <w:shd w:val="clear" w:color="auto" w:fill="1F4E79"/>
          </w:tcPr>
          <w:p w14:paraId="7BD7E22E" w14:textId="77777777" w:rsidR="00271709" w:rsidRDefault="00000000">
            <w:r>
              <w:rPr>
                <w:b/>
                <w:color w:val="FFFFFF"/>
                <w:sz w:val="19"/>
              </w:rPr>
              <w:t>Mandatory Rule</w:t>
            </w:r>
          </w:p>
        </w:tc>
        <w:tc>
          <w:tcPr>
            <w:tcW w:w="2448" w:type="dxa"/>
            <w:shd w:val="clear" w:color="auto" w:fill="1F4E79"/>
          </w:tcPr>
          <w:p w14:paraId="240CF613" w14:textId="77777777" w:rsidR="00271709" w:rsidRDefault="00000000">
            <w:r>
              <w:rPr>
                <w:b/>
                <w:color w:val="FFFFFF"/>
                <w:sz w:val="19"/>
              </w:rPr>
              <w:t>Verification / Required Action</w:t>
            </w:r>
          </w:p>
        </w:tc>
      </w:tr>
      <w:tr w:rsidR="00271709" w14:paraId="1D21CC0D" w14:textId="77777777">
        <w:trPr>
          <w:jc w:val="center"/>
        </w:trPr>
        <w:tc>
          <w:tcPr>
            <w:tcW w:w="1296" w:type="dxa"/>
          </w:tcPr>
          <w:p w14:paraId="2A5F8560" w14:textId="77777777" w:rsidR="00271709" w:rsidRDefault="00000000">
            <w:r>
              <w:rPr>
                <w:sz w:val="18"/>
              </w:rPr>
              <w:t>3.1</w:t>
            </w:r>
          </w:p>
        </w:tc>
        <w:tc>
          <w:tcPr>
            <w:tcW w:w="6192" w:type="dxa"/>
          </w:tcPr>
          <w:p w14:paraId="2D8C7823" w14:textId="77777777" w:rsidR="00271709" w:rsidRDefault="00000000">
            <w:r>
              <w:rPr>
                <w:sz w:val="18"/>
              </w:rPr>
              <w:t>Sentences in this section must not be overly long.</w:t>
            </w:r>
          </w:p>
        </w:tc>
        <w:tc>
          <w:tcPr>
            <w:tcW w:w="2448" w:type="dxa"/>
          </w:tcPr>
          <w:p w14:paraId="00E99C67" w14:textId="77777777" w:rsidR="00271709" w:rsidRDefault="00000000">
            <w:r>
              <w:rPr>
                <w:sz w:val="18"/>
              </w:rPr>
              <w:t xml:space="preserve">Review wording for clarity </w:t>
            </w:r>
            <w:r>
              <w:rPr>
                <w:sz w:val="18"/>
              </w:rPr>
              <w:lastRenderedPageBreak/>
              <w:t>and readability.</w:t>
            </w:r>
          </w:p>
        </w:tc>
      </w:tr>
      <w:tr w:rsidR="00271709" w14:paraId="6DA4E0D9" w14:textId="77777777">
        <w:trPr>
          <w:jc w:val="center"/>
        </w:trPr>
        <w:tc>
          <w:tcPr>
            <w:tcW w:w="1296" w:type="dxa"/>
          </w:tcPr>
          <w:p w14:paraId="349DBDC8" w14:textId="77777777" w:rsidR="00271709" w:rsidRDefault="00000000">
            <w:r>
              <w:rPr>
                <w:sz w:val="18"/>
              </w:rPr>
              <w:lastRenderedPageBreak/>
              <w:t>3.2</w:t>
            </w:r>
          </w:p>
        </w:tc>
        <w:tc>
          <w:tcPr>
            <w:tcW w:w="6192" w:type="dxa"/>
          </w:tcPr>
          <w:p w14:paraId="22866355" w14:textId="77777777" w:rsidR="00271709" w:rsidRDefault="00000000">
            <w:r>
              <w:rPr>
                <w:sz w:val="18"/>
              </w:rPr>
              <w:t>The section alignment must be clean and consistent.</w:t>
            </w:r>
          </w:p>
        </w:tc>
        <w:tc>
          <w:tcPr>
            <w:tcW w:w="2448" w:type="dxa"/>
          </w:tcPr>
          <w:p w14:paraId="189D8285" w14:textId="77777777" w:rsidR="00271709" w:rsidRDefault="00000000">
            <w:r>
              <w:rPr>
                <w:sz w:val="18"/>
              </w:rPr>
              <w:t>Check visual alignment on the live page.</w:t>
            </w:r>
          </w:p>
        </w:tc>
      </w:tr>
    </w:tbl>
    <w:p w14:paraId="6952D3B0" w14:textId="77777777" w:rsidR="00271709" w:rsidRDefault="00271709"/>
    <w:p w14:paraId="298FE9EB" w14:textId="77777777" w:rsidR="00271709" w:rsidRDefault="00000000">
      <w:pPr>
        <w:pStyle w:val="Heading1"/>
      </w:pPr>
      <w:r>
        <w:rPr>
          <w:color w:val="1F4E79"/>
        </w:rPr>
        <w:t>Step 04 - Course Content / Content Table</w:t>
      </w:r>
    </w:p>
    <w:tbl>
      <w:tblPr>
        <w:tblStyle w:val="TableGrid"/>
        <w:tblW w:w="0" w:type="auto"/>
        <w:jc w:val="center"/>
        <w:tblLook w:val="04A0" w:firstRow="1" w:lastRow="0" w:firstColumn="1" w:lastColumn="0" w:noHBand="0" w:noVBand="1"/>
      </w:tblPr>
      <w:tblGrid>
        <w:gridCol w:w="1296"/>
        <w:gridCol w:w="6192"/>
        <w:gridCol w:w="2448"/>
      </w:tblGrid>
      <w:tr w:rsidR="00271709" w14:paraId="3F41852E" w14:textId="77777777">
        <w:trPr>
          <w:tblHeader/>
          <w:jc w:val="center"/>
        </w:trPr>
        <w:tc>
          <w:tcPr>
            <w:tcW w:w="1296" w:type="dxa"/>
            <w:shd w:val="clear" w:color="auto" w:fill="1F4E79"/>
          </w:tcPr>
          <w:p w14:paraId="110DB431" w14:textId="77777777" w:rsidR="00271709" w:rsidRDefault="00000000">
            <w:r>
              <w:rPr>
                <w:b/>
                <w:color w:val="FFFFFF"/>
                <w:sz w:val="19"/>
              </w:rPr>
              <w:t>Rule ID</w:t>
            </w:r>
          </w:p>
        </w:tc>
        <w:tc>
          <w:tcPr>
            <w:tcW w:w="6192" w:type="dxa"/>
            <w:shd w:val="clear" w:color="auto" w:fill="1F4E79"/>
          </w:tcPr>
          <w:p w14:paraId="55C66AC8" w14:textId="77777777" w:rsidR="00271709" w:rsidRDefault="00000000">
            <w:r>
              <w:rPr>
                <w:b/>
                <w:color w:val="FFFFFF"/>
                <w:sz w:val="19"/>
              </w:rPr>
              <w:t>Mandatory Rule</w:t>
            </w:r>
          </w:p>
        </w:tc>
        <w:tc>
          <w:tcPr>
            <w:tcW w:w="2448" w:type="dxa"/>
            <w:shd w:val="clear" w:color="auto" w:fill="1F4E79"/>
          </w:tcPr>
          <w:p w14:paraId="37FB503A" w14:textId="77777777" w:rsidR="00271709" w:rsidRDefault="00000000">
            <w:r>
              <w:rPr>
                <w:b/>
                <w:color w:val="FFFFFF"/>
                <w:sz w:val="19"/>
              </w:rPr>
              <w:t>Verification / Required Action</w:t>
            </w:r>
          </w:p>
        </w:tc>
      </w:tr>
      <w:tr w:rsidR="00271709" w14:paraId="51A38CE9" w14:textId="77777777">
        <w:trPr>
          <w:jc w:val="center"/>
        </w:trPr>
        <w:tc>
          <w:tcPr>
            <w:tcW w:w="1296" w:type="dxa"/>
          </w:tcPr>
          <w:p w14:paraId="4F9F13D2" w14:textId="77777777" w:rsidR="00271709" w:rsidRDefault="00000000">
            <w:r>
              <w:rPr>
                <w:sz w:val="18"/>
              </w:rPr>
              <w:t>4.1</w:t>
            </w:r>
          </w:p>
        </w:tc>
        <w:tc>
          <w:tcPr>
            <w:tcW w:w="6192" w:type="dxa"/>
          </w:tcPr>
          <w:p w14:paraId="24C83E86" w14:textId="77777777" w:rsidR="00271709" w:rsidRDefault="00000000">
            <w:r>
              <w:rPr>
                <w:sz w:val="18"/>
              </w:rPr>
              <w:t>Course highlights must match the key parameters and aspects of the qualification specification.</w:t>
            </w:r>
          </w:p>
        </w:tc>
        <w:tc>
          <w:tcPr>
            <w:tcW w:w="2448" w:type="dxa"/>
          </w:tcPr>
          <w:p w14:paraId="31136F5A" w14:textId="77777777" w:rsidR="00271709" w:rsidRDefault="00000000">
            <w:r>
              <w:rPr>
                <w:sz w:val="18"/>
              </w:rPr>
              <w:t>Check all highlights against the specification.</w:t>
            </w:r>
          </w:p>
        </w:tc>
      </w:tr>
      <w:tr w:rsidR="00271709" w14:paraId="09C67798" w14:textId="77777777">
        <w:trPr>
          <w:jc w:val="center"/>
        </w:trPr>
        <w:tc>
          <w:tcPr>
            <w:tcW w:w="1296" w:type="dxa"/>
          </w:tcPr>
          <w:p w14:paraId="0A61AFD9" w14:textId="77777777" w:rsidR="00271709" w:rsidRDefault="00000000">
            <w:r>
              <w:rPr>
                <w:sz w:val="18"/>
              </w:rPr>
              <w:t>4.2</w:t>
            </w:r>
          </w:p>
        </w:tc>
        <w:tc>
          <w:tcPr>
            <w:tcW w:w="6192" w:type="dxa"/>
          </w:tcPr>
          <w:p w14:paraId="60A3CC35" w14:textId="77777777" w:rsidR="00271709" w:rsidRDefault="00000000">
            <w:r>
              <w:rPr>
                <w:sz w:val="18"/>
              </w:rPr>
              <w:t>The learning outcomes section must include 4 to 6 outcomes. If fewer outcomes are present, more must be requested from the content writer.</w:t>
            </w:r>
          </w:p>
        </w:tc>
        <w:tc>
          <w:tcPr>
            <w:tcW w:w="2448" w:type="dxa"/>
          </w:tcPr>
          <w:p w14:paraId="06DDE5D3" w14:textId="77777777" w:rsidR="00271709" w:rsidRDefault="00000000">
            <w:r>
              <w:rPr>
                <w:sz w:val="18"/>
              </w:rPr>
              <w:t>Count outcomes and flag gaps.</w:t>
            </w:r>
          </w:p>
        </w:tc>
      </w:tr>
      <w:tr w:rsidR="00271709" w14:paraId="0A0614D1" w14:textId="77777777">
        <w:trPr>
          <w:jc w:val="center"/>
        </w:trPr>
        <w:tc>
          <w:tcPr>
            <w:tcW w:w="1296" w:type="dxa"/>
          </w:tcPr>
          <w:p w14:paraId="1DE6AE94" w14:textId="77777777" w:rsidR="00271709" w:rsidRDefault="00000000">
            <w:r>
              <w:rPr>
                <w:sz w:val="18"/>
              </w:rPr>
              <w:t>4.3</w:t>
            </w:r>
          </w:p>
        </w:tc>
        <w:tc>
          <w:tcPr>
            <w:tcW w:w="6192" w:type="dxa"/>
          </w:tcPr>
          <w:p w14:paraId="35C42B9F" w14:textId="77777777" w:rsidR="00271709" w:rsidRDefault="00000000">
            <w:r>
              <w:rPr>
                <w:sz w:val="18"/>
              </w:rPr>
              <w:t>Every learning outcome must begin with a verb.</w:t>
            </w:r>
          </w:p>
        </w:tc>
        <w:tc>
          <w:tcPr>
            <w:tcW w:w="2448" w:type="dxa"/>
          </w:tcPr>
          <w:p w14:paraId="41CA5405" w14:textId="77777777" w:rsidR="00271709" w:rsidRDefault="00000000">
            <w:r>
              <w:rPr>
                <w:sz w:val="18"/>
              </w:rPr>
              <w:t>Check phrasing of each outcome.</w:t>
            </w:r>
          </w:p>
        </w:tc>
      </w:tr>
      <w:tr w:rsidR="00271709" w14:paraId="001DD751" w14:textId="77777777">
        <w:trPr>
          <w:jc w:val="center"/>
        </w:trPr>
        <w:tc>
          <w:tcPr>
            <w:tcW w:w="1296" w:type="dxa"/>
          </w:tcPr>
          <w:p w14:paraId="265956F7" w14:textId="77777777" w:rsidR="00271709" w:rsidRDefault="00000000">
            <w:r>
              <w:rPr>
                <w:sz w:val="18"/>
              </w:rPr>
              <w:t>4.4</w:t>
            </w:r>
          </w:p>
        </w:tc>
        <w:tc>
          <w:tcPr>
            <w:tcW w:w="6192" w:type="dxa"/>
          </w:tcPr>
          <w:p w14:paraId="4C6A0EAE" w14:textId="77777777" w:rsidR="00271709" w:rsidRDefault="00000000">
            <w:r>
              <w:rPr>
                <w:sz w:val="18"/>
              </w:rPr>
              <w:t>The “Who Is This Course For?” section must clearly use wording such as “This course is ideal for...” and list suitable individuals.</w:t>
            </w:r>
          </w:p>
        </w:tc>
        <w:tc>
          <w:tcPr>
            <w:tcW w:w="2448" w:type="dxa"/>
          </w:tcPr>
          <w:p w14:paraId="1BC217F5" w14:textId="77777777" w:rsidR="00271709" w:rsidRDefault="00000000">
            <w:r>
              <w:rPr>
                <w:sz w:val="18"/>
              </w:rPr>
              <w:t>Check audience messaging and list quality.</w:t>
            </w:r>
          </w:p>
        </w:tc>
      </w:tr>
      <w:tr w:rsidR="00271709" w14:paraId="53A66E28" w14:textId="77777777">
        <w:trPr>
          <w:jc w:val="center"/>
        </w:trPr>
        <w:tc>
          <w:tcPr>
            <w:tcW w:w="1296" w:type="dxa"/>
          </w:tcPr>
          <w:p w14:paraId="13D9F294" w14:textId="77777777" w:rsidR="00271709" w:rsidRDefault="00000000">
            <w:r>
              <w:rPr>
                <w:sz w:val="18"/>
              </w:rPr>
              <w:t>4.5</w:t>
            </w:r>
          </w:p>
        </w:tc>
        <w:tc>
          <w:tcPr>
            <w:tcW w:w="6192" w:type="dxa"/>
          </w:tcPr>
          <w:p w14:paraId="2B3BDB6E" w14:textId="77777777" w:rsidR="00271709" w:rsidRDefault="00000000">
            <w:r>
              <w:rPr>
                <w:sz w:val="18"/>
              </w:rPr>
              <w:t>Misplaced completion statements, such as “On successful completion you will be ready to take...”, must be removed from this section.</w:t>
            </w:r>
          </w:p>
        </w:tc>
        <w:tc>
          <w:tcPr>
            <w:tcW w:w="2448" w:type="dxa"/>
          </w:tcPr>
          <w:p w14:paraId="325DCDA1" w14:textId="77777777" w:rsidR="00271709" w:rsidRDefault="00000000">
            <w:r>
              <w:rPr>
                <w:sz w:val="18"/>
              </w:rPr>
              <w:t>Remove or flag misplaced wording.</w:t>
            </w:r>
          </w:p>
        </w:tc>
      </w:tr>
      <w:tr w:rsidR="00271709" w14:paraId="0EC535D2" w14:textId="77777777">
        <w:trPr>
          <w:jc w:val="center"/>
        </w:trPr>
        <w:tc>
          <w:tcPr>
            <w:tcW w:w="1296" w:type="dxa"/>
          </w:tcPr>
          <w:p w14:paraId="32DCD81D" w14:textId="77777777" w:rsidR="00271709" w:rsidRDefault="00000000">
            <w:r>
              <w:rPr>
                <w:sz w:val="18"/>
              </w:rPr>
              <w:t>4.6</w:t>
            </w:r>
          </w:p>
        </w:tc>
        <w:tc>
          <w:tcPr>
            <w:tcW w:w="6192" w:type="dxa"/>
          </w:tcPr>
          <w:p w14:paraId="5D5B935F" w14:textId="77777777" w:rsidR="00271709" w:rsidRDefault="00000000">
            <w:r>
              <w:rPr>
                <w:sz w:val="18"/>
              </w:rPr>
              <w:t>The certification section must clearly state the exact name of the certificate.</w:t>
            </w:r>
          </w:p>
        </w:tc>
        <w:tc>
          <w:tcPr>
            <w:tcW w:w="2448" w:type="dxa"/>
          </w:tcPr>
          <w:p w14:paraId="1D317E41" w14:textId="77777777" w:rsidR="00271709" w:rsidRDefault="00000000">
            <w:r>
              <w:rPr>
                <w:sz w:val="18"/>
              </w:rPr>
              <w:t>Verify certificate name.</w:t>
            </w:r>
          </w:p>
        </w:tc>
      </w:tr>
      <w:tr w:rsidR="00271709" w14:paraId="2E323C34" w14:textId="77777777">
        <w:trPr>
          <w:jc w:val="center"/>
        </w:trPr>
        <w:tc>
          <w:tcPr>
            <w:tcW w:w="1296" w:type="dxa"/>
          </w:tcPr>
          <w:p w14:paraId="3EAE613A" w14:textId="77777777" w:rsidR="00271709" w:rsidRDefault="00000000">
            <w:r>
              <w:rPr>
                <w:sz w:val="18"/>
              </w:rPr>
              <w:t>4.7</w:t>
            </w:r>
          </w:p>
        </w:tc>
        <w:tc>
          <w:tcPr>
            <w:tcW w:w="6192" w:type="dxa"/>
          </w:tcPr>
          <w:p w14:paraId="42D4C0CB" w14:textId="77777777" w:rsidR="00271709" w:rsidRDefault="00000000">
            <w:r>
              <w:rPr>
                <w:sz w:val="18"/>
              </w:rPr>
              <w:t>Entry requirements must match the Qualification Specification.</w:t>
            </w:r>
          </w:p>
        </w:tc>
        <w:tc>
          <w:tcPr>
            <w:tcW w:w="2448" w:type="dxa"/>
          </w:tcPr>
          <w:p w14:paraId="76F4F399" w14:textId="77777777" w:rsidR="00271709" w:rsidRDefault="00000000">
            <w:r>
              <w:rPr>
                <w:sz w:val="18"/>
              </w:rPr>
              <w:t>Compare entry requirements against specification.</w:t>
            </w:r>
          </w:p>
        </w:tc>
      </w:tr>
      <w:tr w:rsidR="00271709" w14:paraId="76FA2FBB" w14:textId="77777777">
        <w:trPr>
          <w:jc w:val="center"/>
        </w:trPr>
        <w:tc>
          <w:tcPr>
            <w:tcW w:w="1296" w:type="dxa"/>
          </w:tcPr>
          <w:p w14:paraId="583C6809" w14:textId="77777777" w:rsidR="00271709" w:rsidRDefault="00000000">
            <w:r>
              <w:rPr>
                <w:sz w:val="18"/>
              </w:rPr>
              <w:t>4.8</w:t>
            </w:r>
          </w:p>
        </w:tc>
        <w:tc>
          <w:tcPr>
            <w:tcW w:w="6192" w:type="dxa"/>
          </w:tcPr>
          <w:p w14:paraId="2070169C" w14:textId="77777777" w:rsidR="00271709" w:rsidRDefault="00000000">
            <w:r>
              <w:rPr>
                <w:sz w:val="18"/>
              </w:rPr>
              <w:t>For SLC course pages only, the two boxes following the content, blue and yellow, must be present.</w:t>
            </w:r>
          </w:p>
        </w:tc>
        <w:tc>
          <w:tcPr>
            <w:tcW w:w="2448" w:type="dxa"/>
          </w:tcPr>
          <w:p w14:paraId="07202363" w14:textId="77777777" w:rsidR="00271709" w:rsidRDefault="00000000">
            <w:r>
              <w:rPr>
                <w:sz w:val="18"/>
              </w:rPr>
              <w:t>Check SLC page components.</w:t>
            </w:r>
          </w:p>
        </w:tc>
      </w:tr>
      <w:tr w:rsidR="00271709" w14:paraId="795E106D" w14:textId="77777777">
        <w:trPr>
          <w:jc w:val="center"/>
        </w:trPr>
        <w:tc>
          <w:tcPr>
            <w:tcW w:w="1296" w:type="dxa"/>
          </w:tcPr>
          <w:p w14:paraId="7705FD8F" w14:textId="77777777" w:rsidR="00271709" w:rsidRDefault="00000000">
            <w:r>
              <w:rPr>
                <w:sz w:val="18"/>
              </w:rPr>
              <w:t>4.9</w:t>
            </w:r>
          </w:p>
        </w:tc>
        <w:tc>
          <w:tcPr>
            <w:tcW w:w="6192" w:type="dxa"/>
          </w:tcPr>
          <w:p w14:paraId="3BDD550E" w14:textId="77777777" w:rsidR="00271709" w:rsidRDefault="00000000">
            <w:r>
              <w:rPr>
                <w:sz w:val="18"/>
              </w:rPr>
              <w:t>The average completion timeframe must match the course type: Award 2 to 4 months, Certificate 4 to 6 months, Diploma 6 to 9 months, and Extended Diploma 9 to 12 months.</w:t>
            </w:r>
          </w:p>
        </w:tc>
        <w:tc>
          <w:tcPr>
            <w:tcW w:w="2448" w:type="dxa"/>
          </w:tcPr>
          <w:p w14:paraId="3514C889" w14:textId="77777777" w:rsidR="00271709" w:rsidRDefault="00000000">
            <w:r>
              <w:rPr>
                <w:sz w:val="18"/>
              </w:rPr>
              <w:t>Compare timeframe against course type.</w:t>
            </w:r>
          </w:p>
        </w:tc>
      </w:tr>
      <w:tr w:rsidR="00271709" w14:paraId="76EAE386" w14:textId="77777777">
        <w:trPr>
          <w:jc w:val="center"/>
        </w:trPr>
        <w:tc>
          <w:tcPr>
            <w:tcW w:w="1296" w:type="dxa"/>
          </w:tcPr>
          <w:p w14:paraId="28A90B94" w14:textId="77777777" w:rsidR="00271709" w:rsidRDefault="00000000">
            <w:r>
              <w:rPr>
                <w:sz w:val="18"/>
              </w:rPr>
              <w:t>4.10</w:t>
            </w:r>
          </w:p>
        </w:tc>
        <w:tc>
          <w:tcPr>
            <w:tcW w:w="6192" w:type="dxa"/>
          </w:tcPr>
          <w:p w14:paraId="782DE87B" w14:textId="77777777" w:rsidR="00271709" w:rsidRDefault="00000000">
            <w:r>
              <w:rPr>
                <w:sz w:val="18"/>
              </w:rPr>
              <w:t>Completion timeframe must be adjusted where approved fast-track information has been received.</w:t>
            </w:r>
          </w:p>
        </w:tc>
        <w:tc>
          <w:tcPr>
            <w:tcW w:w="2448" w:type="dxa"/>
          </w:tcPr>
          <w:p w14:paraId="143CADF9" w14:textId="77777777" w:rsidR="00271709" w:rsidRDefault="00000000">
            <w:r>
              <w:rPr>
                <w:sz w:val="18"/>
              </w:rPr>
              <w:t>Check fast-track notes and update if required.</w:t>
            </w:r>
          </w:p>
        </w:tc>
      </w:tr>
      <w:tr w:rsidR="00271709" w14:paraId="562DB313" w14:textId="77777777">
        <w:trPr>
          <w:jc w:val="center"/>
        </w:trPr>
        <w:tc>
          <w:tcPr>
            <w:tcW w:w="1296" w:type="dxa"/>
          </w:tcPr>
          <w:p w14:paraId="2C27831E" w14:textId="77777777" w:rsidR="00271709" w:rsidRDefault="00000000">
            <w:r>
              <w:rPr>
                <w:sz w:val="18"/>
              </w:rPr>
              <w:t>4.11</w:t>
            </w:r>
          </w:p>
        </w:tc>
        <w:tc>
          <w:tcPr>
            <w:tcW w:w="6192" w:type="dxa"/>
          </w:tcPr>
          <w:p w14:paraId="02DDDE0F" w14:textId="77777777" w:rsidR="00271709" w:rsidRDefault="00000000">
            <w:r>
              <w:rPr>
                <w:sz w:val="18"/>
              </w:rPr>
              <w:t>Assignment-based courses must clearly state that no exams are involved.</w:t>
            </w:r>
          </w:p>
        </w:tc>
        <w:tc>
          <w:tcPr>
            <w:tcW w:w="2448" w:type="dxa"/>
          </w:tcPr>
          <w:p w14:paraId="149C95DB" w14:textId="77777777" w:rsidR="00271709" w:rsidRDefault="00000000">
            <w:r>
              <w:rPr>
                <w:sz w:val="18"/>
              </w:rPr>
              <w:t>Check method of assessment wording.</w:t>
            </w:r>
          </w:p>
        </w:tc>
      </w:tr>
      <w:tr w:rsidR="00271709" w14:paraId="6CDD0B7F" w14:textId="77777777">
        <w:trPr>
          <w:jc w:val="center"/>
        </w:trPr>
        <w:tc>
          <w:tcPr>
            <w:tcW w:w="1296" w:type="dxa"/>
          </w:tcPr>
          <w:p w14:paraId="323BB971" w14:textId="77777777" w:rsidR="00271709" w:rsidRDefault="00000000">
            <w:r>
              <w:rPr>
                <w:sz w:val="18"/>
              </w:rPr>
              <w:t>4.12</w:t>
            </w:r>
          </w:p>
        </w:tc>
        <w:tc>
          <w:tcPr>
            <w:tcW w:w="6192" w:type="dxa"/>
          </w:tcPr>
          <w:p w14:paraId="38460037" w14:textId="77777777" w:rsidR="00271709" w:rsidRDefault="00000000">
            <w:r>
              <w:rPr>
                <w:sz w:val="18"/>
              </w:rPr>
              <w:t>A clear heading titled “Assessment Overview” must sit above the assessment details.</w:t>
            </w:r>
          </w:p>
        </w:tc>
        <w:tc>
          <w:tcPr>
            <w:tcW w:w="2448" w:type="dxa"/>
          </w:tcPr>
          <w:p w14:paraId="7083017D" w14:textId="77777777" w:rsidR="00271709" w:rsidRDefault="00000000">
            <w:r>
              <w:rPr>
                <w:sz w:val="18"/>
              </w:rPr>
              <w:t>Check assessment heading placement.</w:t>
            </w:r>
          </w:p>
        </w:tc>
      </w:tr>
      <w:tr w:rsidR="00271709" w14:paraId="7632A20F" w14:textId="77777777">
        <w:trPr>
          <w:jc w:val="center"/>
        </w:trPr>
        <w:tc>
          <w:tcPr>
            <w:tcW w:w="1296" w:type="dxa"/>
          </w:tcPr>
          <w:p w14:paraId="770F0756" w14:textId="77777777" w:rsidR="00271709" w:rsidRDefault="00000000">
            <w:r>
              <w:rPr>
                <w:sz w:val="18"/>
              </w:rPr>
              <w:t>4.13</w:t>
            </w:r>
          </w:p>
        </w:tc>
        <w:tc>
          <w:tcPr>
            <w:tcW w:w="6192" w:type="dxa"/>
          </w:tcPr>
          <w:p w14:paraId="1699665B" w14:textId="77777777" w:rsidR="00271709" w:rsidRDefault="00000000">
            <w:r>
              <w:rPr>
                <w:sz w:val="18"/>
              </w:rPr>
              <w:t>Unnecessary assessment detail must be removed.</w:t>
            </w:r>
          </w:p>
        </w:tc>
        <w:tc>
          <w:tcPr>
            <w:tcW w:w="2448" w:type="dxa"/>
          </w:tcPr>
          <w:p w14:paraId="15F86B22" w14:textId="77777777" w:rsidR="00271709" w:rsidRDefault="00000000">
            <w:r>
              <w:rPr>
                <w:sz w:val="18"/>
              </w:rPr>
              <w:t>Review and simplify where needed.</w:t>
            </w:r>
          </w:p>
        </w:tc>
      </w:tr>
      <w:tr w:rsidR="00271709" w14:paraId="0DB10D7F" w14:textId="77777777">
        <w:trPr>
          <w:jc w:val="center"/>
        </w:trPr>
        <w:tc>
          <w:tcPr>
            <w:tcW w:w="1296" w:type="dxa"/>
          </w:tcPr>
          <w:p w14:paraId="0F8007D2" w14:textId="77777777" w:rsidR="00271709" w:rsidRDefault="00000000">
            <w:r>
              <w:rPr>
                <w:sz w:val="18"/>
              </w:rPr>
              <w:t>4.14</w:t>
            </w:r>
          </w:p>
        </w:tc>
        <w:tc>
          <w:tcPr>
            <w:tcW w:w="6192" w:type="dxa"/>
          </w:tcPr>
          <w:p w14:paraId="3DB8CC32" w14:textId="77777777" w:rsidR="00271709" w:rsidRDefault="00000000">
            <w:r>
              <w:rPr>
                <w:sz w:val="18"/>
              </w:rPr>
              <w:t>For SLC pages, the final line must state Mentor Guidance and Support: “Our experienced mentors will guide and support you throughout the assessment process. You can reach them via email.” This must be followed by a yellow box.</w:t>
            </w:r>
          </w:p>
        </w:tc>
        <w:tc>
          <w:tcPr>
            <w:tcW w:w="2448" w:type="dxa"/>
          </w:tcPr>
          <w:p w14:paraId="757E69E3" w14:textId="77777777" w:rsidR="00271709" w:rsidRDefault="00000000">
            <w:r>
              <w:rPr>
                <w:sz w:val="18"/>
              </w:rPr>
              <w:t>Check SLC final line and yellow box.</w:t>
            </w:r>
          </w:p>
        </w:tc>
      </w:tr>
      <w:tr w:rsidR="00271709" w14:paraId="6FAB1DC3" w14:textId="77777777">
        <w:trPr>
          <w:jc w:val="center"/>
        </w:trPr>
        <w:tc>
          <w:tcPr>
            <w:tcW w:w="1296" w:type="dxa"/>
          </w:tcPr>
          <w:p w14:paraId="5C5F877E" w14:textId="77777777" w:rsidR="00271709" w:rsidRDefault="00000000">
            <w:r>
              <w:rPr>
                <w:sz w:val="18"/>
              </w:rPr>
              <w:t>4.15</w:t>
            </w:r>
          </w:p>
        </w:tc>
        <w:tc>
          <w:tcPr>
            <w:tcW w:w="6192" w:type="dxa"/>
          </w:tcPr>
          <w:p w14:paraId="57DDDC1E" w14:textId="77777777" w:rsidR="00271709" w:rsidRDefault="00000000">
            <w:r>
              <w:rPr>
                <w:sz w:val="18"/>
              </w:rPr>
              <w:t>The academic progression header must read: “Next step for a potential academic progression pathway”.</w:t>
            </w:r>
          </w:p>
        </w:tc>
        <w:tc>
          <w:tcPr>
            <w:tcW w:w="2448" w:type="dxa"/>
          </w:tcPr>
          <w:p w14:paraId="75524196" w14:textId="77777777" w:rsidR="00271709" w:rsidRDefault="00000000">
            <w:r>
              <w:rPr>
                <w:sz w:val="18"/>
              </w:rPr>
              <w:t>Check header wording exactly.</w:t>
            </w:r>
          </w:p>
        </w:tc>
      </w:tr>
      <w:tr w:rsidR="00271709" w14:paraId="27F5D3CD" w14:textId="77777777">
        <w:trPr>
          <w:jc w:val="center"/>
        </w:trPr>
        <w:tc>
          <w:tcPr>
            <w:tcW w:w="1296" w:type="dxa"/>
          </w:tcPr>
          <w:p w14:paraId="12A1AEDD" w14:textId="77777777" w:rsidR="00271709" w:rsidRDefault="00000000">
            <w:r>
              <w:rPr>
                <w:sz w:val="18"/>
              </w:rPr>
              <w:t>4.16</w:t>
            </w:r>
          </w:p>
        </w:tc>
        <w:tc>
          <w:tcPr>
            <w:tcW w:w="6192" w:type="dxa"/>
          </w:tcPr>
          <w:p w14:paraId="5FBE12D9" w14:textId="77777777" w:rsidR="00271709" w:rsidRDefault="00000000">
            <w:r>
              <w:rPr>
                <w:sz w:val="18"/>
              </w:rPr>
              <w:t>Academic progression steps must move logically upward, for example Level 5 Diploma to Bachelor’s to Master’s.</w:t>
            </w:r>
          </w:p>
        </w:tc>
        <w:tc>
          <w:tcPr>
            <w:tcW w:w="2448" w:type="dxa"/>
          </w:tcPr>
          <w:p w14:paraId="19E60260" w14:textId="77777777" w:rsidR="00271709" w:rsidRDefault="00000000">
            <w:r>
              <w:rPr>
                <w:sz w:val="18"/>
              </w:rPr>
              <w:t>Check progression sequence.</w:t>
            </w:r>
          </w:p>
        </w:tc>
      </w:tr>
      <w:tr w:rsidR="00271709" w14:paraId="7FFE5125" w14:textId="77777777">
        <w:trPr>
          <w:jc w:val="center"/>
        </w:trPr>
        <w:tc>
          <w:tcPr>
            <w:tcW w:w="1296" w:type="dxa"/>
          </w:tcPr>
          <w:p w14:paraId="1CCB186C" w14:textId="77777777" w:rsidR="00271709" w:rsidRDefault="00000000">
            <w:r>
              <w:rPr>
                <w:sz w:val="18"/>
              </w:rPr>
              <w:t>4.17</w:t>
            </w:r>
          </w:p>
        </w:tc>
        <w:tc>
          <w:tcPr>
            <w:tcW w:w="6192" w:type="dxa"/>
          </w:tcPr>
          <w:p w14:paraId="36749C82" w14:textId="77777777" w:rsidR="00271709" w:rsidRDefault="00000000">
            <w:r>
              <w:rPr>
                <w:sz w:val="18"/>
              </w:rPr>
              <w:t>Alternative pathways must be accurate.</w:t>
            </w:r>
          </w:p>
        </w:tc>
        <w:tc>
          <w:tcPr>
            <w:tcW w:w="2448" w:type="dxa"/>
          </w:tcPr>
          <w:p w14:paraId="32A506B0" w14:textId="77777777" w:rsidR="00271709" w:rsidRDefault="00000000">
            <w:r>
              <w:rPr>
                <w:sz w:val="18"/>
              </w:rPr>
              <w:t>Verify pathway information.</w:t>
            </w:r>
          </w:p>
        </w:tc>
      </w:tr>
      <w:tr w:rsidR="00271709" w14:paraId="2D6A07BA" w14:textId="77777777">
        <w:trPr>
          <w:jc w:val="center"/>
        </w:trPr>
        <w:tc>
          <w:tcPr>
            <w:tcW w:w="1296" w:type="dxa"/>
          </w:tcPr>
          <w:p w14:paraId="5A7BF605" w14:textId="77777777" w:rsidR="00271709" w:rsidRDefault="00000000">
            <w:r>
              <w:rPr>
                <w:sz w:val="18"/>
              </w:rPr>
              <w:t>4.18</w:t>
            </w:r>
          </w:p>
        </w:tc>
        <w:tc>
          <w:tcPr>
            <w:tcW w:w="6192" w:type="dxa"/>
          </w:tcPr>
          <w:p w14:paraId="609A0823" w14:textId="77777777" w:rsidR="00271709" w:rsidRDefault="00000000">
            <w:r>
              <w:rPr>
                <w:sz w:val="18"/>
              </w:rPr>
              <w:t>Career progression details must be accurate and careers must be listed from highest to lowest salary.</w:t>
            </w:r>
          </w:p>
        </w:tc>
        <w:tc>
          <w:tcPr>
            <w:tcW w:w="2448" w:type="dxa"/>
          </w:tcPr>
          <w:p w14:paraId="10371D41" w14:textId="77777777" w:rsidR="00271709" w:rsidRDefault="00000000">
            <w:r>
              <w:rPr>
                <w:sz w:val="18"/>
              </w:rPr>
              <w:t>Check career details and ordering.</w:t>
            </w:r>
          </w:p>
        </w:tc>
      </w:tr>
      <w:tr w:rsidR="00271709" w14:paraId="0431D9A3" w14:textId="77777777">
        <w:trPr>
          <w:jc w:val="center"/>
        </w:trPr>
        <w:tc>
          <w:tcPr>
            <w:tcW w:w="1296" w:type="dxa"/>
          </w:tcPr>
          <w:p w14:paraId="57B73E7D" w14:textId="77777777" w:rsidR="00271709" w:rsidRDefault="00000000">
            <w:r>
              <w:rPr>
                <w:sz w:val="18"/>
              </w:rPr>
              <w:t>4.19</w:t>
            </w:r>
          </w:p>
        </w:tc>
        <w:tc>
          <w:tcPr>
            <w:tcW w:w="6192" w:type="dxa"/>
          </w:tcPr>
          <w:p w14:paraId="2BE52C09" w14:textId="77777777" w:rsidR="00271709" w:rsidRDefault="00000000">
            <w:r>
              <w:rPr>
                <w:sz w:val="18"/>
              </w:rPr>
              <w:t>Career salary information must be up to date.</w:t>
            </w:r>
          </w:p>
        </w:tc>
        <w:tc>
          <w:tcPr>
            <w:tcW w:w="2448" w:type="dxa"/>
          </w:tcPr>
          <w:p w14:paraId="11D71AF5" w14:textId="77777777" w:rsidR="00271709" w:rsidRDefault="00000000">
            <w:r>
              <w:rPr>
                <w:sz w:val="18"/>
              </w:rPr>
              <w:t>Verify salary data before approval.</w:t>
            </w:r>
          </w:p>
        </w:tc>
      </w:tr>
      <w:tr w:rsidR="00271709" w14:paraId="75BED43E" w14:textId="77777777">
        <w:trPr>
          <w:jc w:val="center"/>
        </w:trPr>
        <w:tc>
          <w:tcPr>
            <w:tcW w:w="1296" w:type="dxa"/>
          </w:tcPr>
          <w:p w14:paraId="0776F146" w14:textId="77777777" w:rsidR="00271709" w:rsidRDefault="00000000">
            <w:r>
              <w:rPr>
                <w:sz w:val="18"/>
              </w:rPr>
              <w:t>4.20</w:t>
            </w:r>
          </w:p>
        </w:tc>
        <w:tc>
          <w:tcPr>
            <w:tcW w:w="6192" w:type="dxa"/>
          </w:tcPr>
          <w:p w14:paraId="7912C09A" w14:textId="77777777" w:rsidR="00271709" w:rsidRDefault="00000000">
            <w:r>
              <w:rPr>
                <w:sz w:val="18"/>
              </w:rPr>
              <w:t>At least five career options must be listed.</w:t>
            </w:r>
          </w:p>
        </w:tc>
        <w:tc>
          <w:tcPr>
            <w:tcW w:w="2448" w:type="dxa"/>
          </w:tcPr>
          <w:p w14:paraId="5F73BA4C" w14:textId="77777777" w:rsidR="00271709" w:rsidRDefault="00000000">
            <w:r>
              <w:rPr>
                <w:sz w:val="18"/>
              </w:rPr>
              <w:t>Count career entries.</w:t>
            </w:r>
          </w:p>
        </w:tc>
      </w:tr>
      <w:tr w:rsidR="00271709" w14:paraId="7B359BFA" w14:textId="77777777">
        <w:trPr>
          <w:jc w:val="center"/>
        </w:trPr>
        <w:tc>
          <w:tcPr>
            <w:tcW w:w="1296" w:type="dxa"/>
          </w:tcPr>
          <w:p w14:paraId="34E1382C" w14:textId="77777777" w:rsidR="00271709" w:rsidRDefault="00000000">
            <w:r>
              <w:rPr>
                <w:sz w:val="18"/>
              </w:rPr>
              <w:t>4.21</w:t>
            </w:r>
          </w:p>
        </w:tc>
        <w:tc>
          <w:tcPr>
            <w:tcW w:w="6192" w:type="dxa"/>
          </w:tcPr>
          <w:p w14:paraId="3F34CE52" w14:textId="77777777" w:rsidR="00271709" w:rsidRDefault="00000000">
            <w:r>
              <w:rPr>
                <w:sz w:val="18"/>
              </w:rPr>
              <w:t>Regulatory body information must be present and up to date.</w:t>
            </w:r>
          </w:p>
        </w:tc>
        <w:tc>
          <w:tcPr>
            <w:tcW w:w="2448" w:type="dxa"/>
          </w:tcPr>
          <w:p w14:paraId="67DBED90" w14:textId="77777777" w:rsidR="00271709" w:rsidRDefault="00000000">
            <w:r>
              <w:rPr>
                <w:sz w:val="18"/>
              </w:rPr>
              <w:t>Verify regulatory body details.</w:t>
            </w:r>
          </w:p>
        </w:tc>
      </w:tr>
      <w:tr w:rsidR="00271709" w14:paraId="13723745" w14:textId="77777777">
        <w:trPr>
          <w:jc w:val="center"/>
        </w:trPr>
        <w:tc>
          <w:tcPr>
            <w:tcW w:w="1296" w:type="dxa"/>
          </w:tcPr>
          <w:p w14:paraId="52ADD0E3" w14:textId="77777777" w:rsidR="00271709" w:rsidRDefault="00000000">
            <w:r>
              <w:rPr>
                <w:sz w:val="18"/>
              </w:rPr>
              <w:t>4.22</w:t>
            </w:r>
          </w:p>
        </w:tc>
        <w:tc>
          <w:tcPr>
            <w:tcW w:w="6192" w:type="dxa"/>
          </w:tcPr>
          <w:p w14:paraId="71337319" w14:textId="77777777" w:rsidR="00271709" w:rsidRDefault="00000000">
            <w:r>
              <w:rPr>
                <w:sz w:val="18"/>
              </w:rPr>
              <w:t>Awarding body information must be present and up to date.</w:t>
            </w:r>
          </w:p>
        </w:tc>
        <w:tc>
          <w:tcPr>
            <w:tcW w:w="2448" w:type="dxa"/>
          </w:tcPr>
          <w:p w14:paraId="5DD36FBB" w14:textId="77777777" w:rsidR="00271709" w:rsidRDefault="00000000">
            <w:r>
              <w:rPr>
                <w:sz w:val="18"/>
              </w:rPr>
              <w:t>Verify awarding body details.</w:t>
            </w:r>
          </w:p>
        </w:tc>
      </w:tr>
    </w:tbl>
    <w:p w14:paraId="1FBF1FD8" w14:textId="77777777" w:rsidR="00271709" w:rsidRDefault="00271709"/>
    <w:p w14:paraId="023569C7" w14:textId="77777777" w:rsidR="00271709" w:rsidRDefault="00000000">
      <w:pPr>
        <w:pStyle w:val="Heading1"/>
      </w:pPr>
      <w:r>
        <w:rPr>
          <w:color w:val="1F4E79"/>
        </w:rPr>
        <w:lastRenderedPageBreak/>
        <w:t>Step 05 - Course Curriculum</w:t>
      </w:r>
    </w:p>
    <w:tbl>
      <w:tblPr>
        <w:tblStyle w:val="TableGrid"/>
        <w:tblW w:w="0" w:type="auto"/>
        <w:jc w:val="center"/>
        <w:tblLook w:val="04A0" w:firstRow="1" w:lastRow="0" w:firstColumn="1" w:lastColumn="0" w:noHBand="0" w:noVBand="1"/>
      </w:tblPr>
      <w:tblGrid>
        <w:gridCol w:w="1296"/>
        <w:gridCol w:w="6192"/>
        <w:gridCol w:w="2448"/>
      </w:tblGrid>
      <w:tr w:rsidR="00271709" w14:paraId="60685F25" w14:textId="77777777">
        <w:trPr>
          <w:tblHeader/>
          <w:jc w:val="center"/>
        </w:trPr>
        <w:tc>
          <w:tcPr>
            <w:tcW w:w="1296" w:type="dxa"/>
            <w:shd w:val="clear" w:color="auto" w:fill="1F4E79"/>
          </w:tcPr>
          <w:p w14:paraId="5627B5A2" w14:textId="77777777" w:rsidR="00271709" w:rsidRDefault="00000000">
            <w:r>
              <w:rPr>
                <w:b/>
                <w:color w:val="FFFFFF"/>
                <w:sz w:val="19"/>
              </w:rPr>
              <w:t>Rule ID</w:t>
            </w:r>
          </w:p>
        </w:tc>
        <w:tc>
          <w:tcPr>
            <w:tcW w:w="6192" w:type="dxa"/>
            <w:shd w:val="clear" w:color="auto" w:fill="1F4E79"/>
          </w:tcPr>
          <w:p w14:paraId="4C6FE67D" w14:textId="77777777" w:rsidR="00271709" w:rsidRDefault="00000000">
            <w:r>
              <w:rPr>
                <w:b/>
                <w:color w:val="FFFFFF"/>
                <w:sz w:val="19"/>
              </w:rPr>
              <w:t>Mandatory Rule</w:t>
            </w:r>
          </w:p>
        </w:tc>
        <w:tc>
          <w:tcPr>
            <w:tcW w:w="2448" w:type="dxa"/>
            <w:shd w:val="clear" w:color="auto" w:fill="1F4E79"/>
          </w:tcPr>
          <w:p w14:paraId="7BEA23B2" w14:textId="77777777" w:rsidR="00271709" w:rsidRDefault="00000000">
            <w:r>
              <w:rPr>
                <w:b/>
                <w:color w:val="FFFFFF"/>
                <w:sz w:val="19"/>
              </w:rPr>
              <w:t>Verification / Required Action</w:t>
            </w:r>
          </w:p>
        </w:tc>
      </w:tr>
      <w:tr w:rsidR="00271709" w14:paraId="6EE728B1" w14:textId="77777777">
        <w:trPr>
          <w:jc w:val="center"/>
        </w:trPr>
        <w:tc>
          <w:tcPr>
            <w:tcW w:w="1296" w:type="dxa"/>
          </w:tcPr>
          <w:p w14:paraId="1F16F578" w14:textId="77777777" w:rsidR="00271709" w:rsidRDefault="00000000">
            <w:r>
              <w:rPr>
                <w:sz w:val="18"/>
              </w:rPr>
              <w:t>5.1</w:t>
            </w:r>
          </w:p>
        </w:tc>
        <w:tc>
          <w:tcPr>
            <w:tcW w:w="6192" w:type="dxa"/>
          </w:tcPr>
          <w:p w14:paraId="4ED3CD11" w14:textId="77777777" w:rsidR="00271709" w:rsidRDefault="00000000">
            <w:r>
              <w:rPr>
                <w:sz w:val="18"/>
              </w:rPr>
              <w:t>The module breakdown must be free of stray website code, including trailing brackets, unformatted semicolons, double question marks, and similar issues next to module text.</w:t>
            </w:r>
          </w:p>
        </w:tc>
        <w:tc>
          <w:tcPr>
            <w:tcW w:w="2448" w:type="dxa"/>
          </w:tcPr>
          <w:p w14:paraId="2E6EE22A" w14:textId="77777777" w:rsidR="00271709" w:rsidRDefault="00000000">
            <w:r>
              <w:rPr>
                <w:sz w:val="18"/>
              </w:rPr>
              <w:t>Check curriculum text and remove code artefacts.</w:t>
            </w:r>
          </w:p>
        </w:tc>
      </w:tr>
    </w:tbl>
    <w:p w14:paraId="3510FA6C" w14:textId="77777777" w:rsidR="00271709" w:rsidRDefault="00271709"/>
    <w:p w14:paraId="6763DF44" w14:textId="77777777" w:rsidR="00271709" w:rsidRDefault="00000000">
      <w:pPr>
        <w:pStyle w:val="Heading1"/>
      </w:pPr>
      <w:r>
        <w:rPr>
          <w:color w:val="1F4E79"/>
        </w:rPr>
        <w:t>Step 06 - FAQ Section</w:t>
      </w:r>
    </w:p>
    <w:tbl>
      <w:tblPr>
        <w:tblStyle w:val="TableGrid"/>
        <w:tblW w:w="0" w:type="auto"/>
        <w:jc w:val="center"/>
        <w:tblLook w:val="04A0" w:firstRow="1" w:lastRow="0" w:firstColumn="1" w:lastColumn="0" w:noHBand="0" w:noVBand="1"/>
      </w:tblPr>
      <w:tblGrid>
        <w:gridCol w:w="1296"/>
        <w:gridCol w:w="6192"/>
        <w:gridCol w:w="2448"/>
      </w:tblGrid>
      <w:tr w:rsidR="00271709" w14:paraId="5D10CABE" w14:textId="77777777">
        <w:trPr>
          <w:tblHeader/>
          <w:jc w:val="center"/>
        </w:trPr>
        <w:tc>
          <w:tcPr>
            <w:tcW w:w="1296" w:type="dxa"/>
            <w:shd w:val="clear" w:color="auto" w:fill="1F4E79"/>
          </w:tcPr>
          <w:p w14:paraId="7D793254" w14:textId="77777777" w:rsidR="00271709" w:rsidRDefault="00000000">
            <w:r>
              <w:rPr>
                <w:b/>
                <w:color w:val="FFFFFF"/>
                <w:sz w:val="19"/>
              </w:rPr>
              <w:t>Rule ID</w:t>
            </w:r>
          </w:p>
        </w:tc>
        <w:tc>
          <w:tcPr>
            <w:tcW w:w="6192" w:type="dxa"/>
            <w:shd w:val="clear" w:color="auto" w:fill="1F4E79"/>
          </w:tcPr>
          <w:p w14:paraId="2D8CBFAC" w14:textId="77777777" w:rsidR="00271709" w:rsidRDefault="00000000">
            <w:r>
              <w:rPr>
                <w:b/>
                <w:color w:val="FFFFFF"/>
                <w:sz w:val="19"/>
              </w:rPr>
              <w:t>Mandatory Rule</w:t>
            </w:r>
          </w:p>
        </w:tc>
        <w:tc>
          <w:tcPr>
            <w:tcW w:w="2448" w:type="dxa"/>
            <w:shd w:val="clear" w:color="auto" w:fill="1F4E79"/>
          </w:tcPr>
          <w:p w14:paraId="0BA1E668" w14:textId="77777777" w:rsidR="00271709" w:rsidRDefault="00000000">
            <w:r>
              <w:rPr>
                <w:b/>
                <w:color w:val="FFFFFF"/>
                <w:sz w:val="19"/>
              </w:rPr>
              <w:t>Verification / Required Action</w:t>
            </w:r>
          </w:p>
        </w:tc>
      </w:tr>
      <w:tr w:rsidR="00271709" w14:paraId="48031AF5" w14:textId="77777777">
        <w:trPr>
          <w:jc w:val="center"/>
        </w:trPr>
        <w:tc>
          <w:tcPr>
            <w:tcW w:w="1296" w:type="dxa"/>
          </w:tcPr>
          <w:p w14:paraId="683EC63E" w14:textId="77777777" w:rsidR="00271709" w:rsidRDefault="00000000">
            <w:r>
              <w:rPr>
                <w:sz w:val="18"/>
              </w:rPr>
              <w:t>6.1</w:t>
            </w:r>
          </w:p>
        </w:tc>
        <w:tc>
          <w:tcPr>
            <w:tcW w:w="6192" w:type="dxa"/>
          </w:tcPr>
          <w:p w14:paraId="4B4835F4" w14:textId="77777777" w:rsidR="00271709" w:rsidRDefault="00000000">
            <w:r>
              <w:rPr>
                <w:sz w:val="18"/>
              </w:rPr>
              <w:t>FAQ answers must strictly match their FAQ questions.</w:t>
            </w:r>
          </w:p>
        </w:tc>
        <w:tc>
          <w:tcPr>
            <w:tcW w:w="2448" w:type="dxa"/>
          </w:tcPr>
          <w:p w14:paraId="2C4AAE07" w14:textId="77777777" w:rsidR="00271709" w:rsidRDefault="00000000">
            <w:r>
              <w:rPr>
                <w:sz w:val="18"/>
              </w:rPr>
              <w:t>Review each question-and-answer pair.</w:t>
            </w:r>
          </w:p>
        </w:tc>
      </w:tr>
      <w:tr w:rsidR="00271709" w14:paraId="1A99ECB3" w14:textId="77777777">
        <w:trPr>
          <w:jc w:val="center"/>
        </w:trPr>
        <w:tc>
          <w:tcPr>
            <w:tcW w:w="1296" w:type="dxa"/>
          </w:tcPr>
          <w:p w14:paraId="3A2E0FBB" w14:textId="77777777" w:rsidR="00271709" w:rsidRDefault="00000000">
            <w:r>
              <w:rPr>
                <w:sz w:val="18"/>
              </w:rPr>
              <w:t>6.2</w:t>
            </w:r>
          </w:p>
        </w:tc>
        <w:tc>
          <w:tcPr>
            <w:tcW w:w="6192" w:type="dxa"/>
          </w:tcPr>
          <w:p w14:paraId="141E53E6" w14:textId="77777777" w:rsidR="00271709" w:rsidRDefault="00000000">
            <w:r>
              <w:rPr>
                <w:sz w:val="18"/>
              </w:rPr>
              <w:t>Repeating FAQs must be removed.</w:t>
            </w:r>
          </w:p>
        </w:tc>
        <w:tc>
          <w:tcPr>
            <w:tcW w:w="2448" w:type="dxa"/>
          </w:tcPr>
          <w:p w14:paraId="6A8565A9" w14:textId="77777777" w:rsidR="00271709" w:rsidRDefault="00000000">
            <w:r>
              <w:rPr>
                <w:sz w:val="18"/>
              </w:rPr>
              <w:t>Identify and remove duplicates.</w:t>
            </w:r>
          </w:p>
        </w:tc>
      </w:tr>
      <w:tr w:rsidR="00271709" w14:paraId="451F3FF9" w14:textId="77777777">
        <w:trPr>
          <w:jc w:val="center"/>
        </w:trPr>
        <w:tc>
          <w:tcPr>
            <w:tcW w:w="1296" w:type="dxa"/>
          </w:tcPr>
          <w:p w14:paraId="1E1A3C83" w14:textId="77777777" w:rsidR="00271709" w:rsidRDefault="00000000">
            <w:r>
              <w:rPr>
                <w:sz w:val="18"/>
              </w:rPr>
              <w:t>6.3</w:t>
            </w:r>
          </w:p>
        </w:tc>
        <w:tc>
          <w:tcPr>
            <w:tcW w:w="6192" w:type="dxa"/>
          </w:tcPr>
          <w:p w14:paraId="6F902AE1" w14:textId="77777777" w:rsidR="00271709" w:rsidRDefault="00000000">
            <w:r>
              <w:rPr>
                <w:sz w:val="18"/>
              </w:rPr>
              <w:t>Approximately 20 FAQs must be present. If the volume is below the required level, the gap must be flagged so the content writer can generate more in a separate document.</w:t>
            </w:r>
          </w:p>
        </w:tc>
        <w:tc>
          <w:tcPr>
            <w:tcW w:w="2448" w:type="dxa"/>
          </w:tcPr>
          <w:p w14:paraId="08C9E9E9" w14:textId="77777777" w:rsidR="00271709" w:rsidRDefault="00000000">
            <w:r>
              <w:rPr>
                <w:sz w:val="18"/>
              </w:rPr>
              <w:t>Count FAQs and flag content gaps.</w:t>
            </w:r>
          </w:p>
        </w:tc>
      </w:tr>
      <w:tr w:rsidR="00271709" w14:paraId="67D83E82" w14:textId="77777777">
        <w:trPr>
          <w:jc w:val="center"/>
        </w:trPr>
        <w:tc>
          <w:tcPr>
            <w:tcW w:w="1296" w:type="dxa"/>
          </w:tcPr>
          <w:p w14:paraId="5AE6135D" w14:textId="77777777" w:rsidR="00271709" w:rsidRDefault="00000000">
            <w:r>
              <w:rPr>
                <w:sz w:val="18"/>
              </w:rPr>
              <w:t>6.4</w:t>
            </w:r>
          </w:p>
        </w:tc>
        <w:tc>
          <w:tcPr>
            <w:tcW w:w="6192" w:type="dxa"/>
          </w:tcPr>
          <w:p w14:paraId="4781C3CE" w14:textId="77777777" w:rsidR="00271709" w:rsidRDefault="00000000">
            <w:r>
              <w:rPr>
                <w:sz w:val="18"/>
              </w:rPr>
              <w:t>The first FAQ must be: “What is this [Course Name]?”</w:t>
            </w:r>
          </w:p>
        </w:tc>
        <w:tc>
          <w:tcPr>
            <w:tcW w:w="2448" w:type="dxa"/>
          </w:tcPr>
          <w:p w14:paraId="58419AB0" w14:textId="77777777" w:rsidR="00271709" w:rsidRDefault="00000000">
            <w:r>
              <w:rPr>
                <w:sz w:val="18"/>
              </w:rPr>
              <w:t>Check first FAQ wording.</w:t>
            </w:r>
          </w:p>
        </w:tc>
      </w:tr>
    </w:tbl>
    <w:p w14:paraId="6DE2E2A2" w14:textId="77777777" w:rsidR="00271709" w:rsidRDefault="00271709"/>
    <w:p w14:paraId="341D3FC9" w14:textId="77777777" w:rsidR="00271709" w:rsidRDefault="00000000">
      <w:pPr>
        <w:pStyle w:val="Heading1"/>
      </w:pPr>
      <w:r>
        <w:rPr>
          <w:color w:val="1F4E79"/>
        </w:rPr>
        <w:t>Step 07 - Reviews</w:t>
      </w:r>
    </w:p>
    <w:tbl>
      <w:tblPr>
        <w:tblStyle w:val="TableGrid"/>
        <w:tblW w:w="0" w:type="auto"/>
        <w:jc w:val="center"/>
        <w:tblLook w:val="04A0" w:firstRow="1" w:lastRow="0" w:firstColumn="1" w:lastColumn="0" w:noHBand="0" w:noVBand="1"/>
      </w:tblPr>
      <w:tblGrid>
        <w:gridCol w:w="1296"/>
        <w:gridCol w:w="6192"/>
        <w:gridCol w:w="2448"/>
      </w:tblGrid>
      <w:tr w:rsidR="00271709" w14:paraId="7B73F57E" w14:textId="77777777">
        <w:trPr>
          <w:tblHeader/>
          <w:jc w:val="center"/>
        </w:trPr>
        <w:tc>
          <w:tcPr>
            <w:tcW w:w="1296" w:type="dxa"/>
            <w:shd w:val="clear" w:color="auto" w:fill="1F4E79"/>
          </w:tcPr>
          <w:p w14:paraId="6124E140" w14:textId="77777777" w:rsidR="00271709" w:rsidRDefault="00000000">
            <w:r>
              <w:rPr>
                <w:b/>
                <w:color w:val="FFFFFF"/>
                <w:sz w:val="19"/>
              </w:rPr>
              <w:t>Rule ID</w:t>
            </w:r>
          </w:p>
        </w:tc>
        <w:tc>
          <w:tcPr>
            <w:tcW w:w="6192" w:type="dxa"/>
            <w:shd w:val="clear" w:color="auto" w:fill="1F4E79"/>
          </w:tcPr>
          <w:p w14:paraId="5EE24F48" w14:textId="77777777" w:rsidR="00271709" w:rsidRDefault="00000000">
            <w:r>
              <w:rPr>
                <w:b/>
                <w:color w:val="FFFFFF"/>
                <w:sz w:val="19"/>
              </w:rPr>
              <w:t>Mandatory Rule</w:t>
            </w:r>
          </w:p>
        </w:tc>
        <w:tc>
          <w:tcPr>
            <w:tcW w:w="2448" w:type="dxa"/>
            <w:shd w:val="clear" w:color="auto" w:fill="1F4E79"/>
          </w:tcPr>
          <w:p w14:paraId="2B0860BD" w14:textId="77777777" w:rsidR="00271709" w:rsidRDefault="00000000">
            <w:r>
              <w:rPr>
                <w:b/>
                <w:color w:val="FFFFFF"/>
                <w:sz w:val="19"/>
              </w:rPr>
              <w:t>Verification / Required Action</w:t>
            </w:r>
          </w:p>
        </w:tc>
      </w:tr>
      <w:tr w:rsidR="00271709" w14:paraId="667E26CE" w14:textId="77777777">
        <w:trPr>
          <w:jc w:val="center"/>
        </w:trPr>
        <w:tc>
          <w:tcPr>
            <w:tcW w:w="1296" w:type="dxa"/>
          </w:tcPr>
          <w:p w14:paraId="2A9DE3E0" w14:textId="77777777" w:rsidR="00271709" w:rsidRDefault="00000000">
            <w:r>
              <w:rPr>
                <w:sz w:val="18"/>
              </w:rPr>
              <w:t>7.1</w:t>
            </w:r>
          </w:p>
        </w:tc>
        <w:tc>
          <w:tcPr>
            <w:tcW w:w="6192" w:type="dxa"/>
          </w:tcPr>
          <w:p w14:paraId="063BE105" w14:textId="77777777" w:rsidR="00271709" w:rsidRDefault="00000000">
            <w:r>
              <w:rPr>
                <w:sz w:val="18"/>
              </w:rPr>
              <w:t>All review dates must be real and logical, with no impossible dates such as 31 February and no accidental future dates such as July 2035.</w:t>
            </w:r>
          </w:p>
        </w:tc>
        <w:tc>
          <w:tcPr>
            <w:tcW w:w="2448" w:type="dxa"/>
          </w:tcPr>
          <w:p w14:paraId="42342BB9" w14:textId="77777777" w:rsidR="00271709" w:rsidRDefault="00000000">
            <w:r>
              <w:rPr>
                <w:sz w:val="18"/>
              </w:rPr>
              <w:t>Verify all review dates.</w:t>
            </w:r>
          </w:p>
        </w:tc>
      </w:tr>
      <w:tr w:rsidR="00271709" w14:paraId="18BFCD4C" w14:textId="77777777">
        <w:trPr>
          <w:jc w:val="center"/>
        </w:trPr>
        <w:tc>
          <w:tcPr>
            <w:tcW w:w="1296" w:type="dxa"/>
          </w:tcPr>
          <w:p w14:paraId="10A39B6F" w14:textId="77777777" w:rsidR="00271709" w:rsidRDefault="00000000">
            <w:r>
              <w:rPr>
                <w:sz w:val="18"/>
              </w:rPr>
              <w:t>7.2</w:t>
            </w:r>
          </w:p>
        </w:tc>
        <w:tc>
          <w:tcPr>
            <w:tcW w:w="6192" w:type="dxa"/>
          </w:tcPr>
          <w:p w14:paraId="6F8EA8B2" w14:textId="77777777" w:rsidR="00271709" w:rsidRDefault="00000000">
            <w:r>
              <w:rPr>
                <w:sz w:val="18"/>
              </w:rPr>
              <w:t>Reviews must be accurate and appropriate for the course page.</w:t>
            </w:r>
          </w:p>
        </w:tc>
        <w:tc>
          <w:tcPr>
            <w:tcW w:w="2448" w:type="dxa"/>
          </w:tcPr>
          <w:p w14:paraId="4EEA976B" w14:textId="77777777" w:rsidR="00271709" w:rsidRDefault="00000000">
            <w:r>
              <w:rPr>
                <w:sz w:val="18"/>
              </w:rPr>
              <w:t>Check review content accuracy.</w:t>
            </w:r>
          </w:p>
        </w:tc>
      </w:tr>
    </w:tbl>
    <w:p w14:paraId="1133A5E4" w14:textId="77777777" w:rsidR="00271709" w:rsidRDefault="00271709"/>
    <w:p w14:paraId="056FE809" w14:textId="77777777" w:rsidR="00271709" w:rsidRDefault="00000000">
      <w:pPr>
        <w:pStyle w:val="Heading1"/>
      </w:pPr>
      <w:r>
        <w:rPr>
          <w:color w:val="1F4E79"/>
        </w:rPr>
        <w:t>Step 08 - Course Pricing</w:t>
      </w:r>
    </w:p>
    <w:tbl>
      <w:tblPr>
        <w:tblStyle w:val="TableGrid"/>
        <w:tblW w:w="0" w:type="auto"/>
        <w:jc w:val="center"/>
        <w:tblLook w:val="04A0" w:firstRow="1" w:lastRow="0" w:firstColumn="1" w:lastColumn="0" w:noHBand="0" w:noVBand="1"/>
      </w:tblPr>
      <w:tblGrid>
        <w:gridCol w:w="1296"/>
        <w:gridCol w:w="6192"/>
        <w:gridCol w:w="2448"/>
      </w:tblGrid>
      <w:tr w:rsidR="00271709" w14:paraId="791A8F4B" w14:textId="77777777">
        <w:trPr>
          <w:tblHeader/>
          <w:jc w:val="center"/>
        </w:trPr>
        <w:tc>
          <w:tcPr>
            <w:tcW w:w="1296" w:type="dxa"/>
            <w:shd w:val="clear" w:color="auto" w:fill="1F4E79"/>
          </w:tcPr>
          <w:p w14:paraId="31254A55" w14:textId="77777777" w:rsidR="00271709" w:rsidRDefault="00000000">
            <w:r>
              <w:rPr>
                <w:b/>
                <w:color w:val="FFFFFF"/>
                <w:sz w:val="19"/>
              </w:rPr>
              <w:t>Rule ID</w:t>
            </w:r>
          </w:p>
        </w:tc>
        <w:tc>
          <w:tcPr>
            <w:tcW w:w="6192" w:type="dxa"/>
            <w:shd w:val="clear" w:color="auto" w:fill="1F4E79"/>
          </w:tcPr>
          <w:p w14:paraId="7EA16708" w14:textId="77777777" w:rsidR="00271709" w:rsidRDefault="00000000">
            <w:r>
              <w:rPr>
                <w:b/>
                <w:color w:val="FFFFFF"/>
                <w:sz w:val="19"/>
              </w:rPr>
              <w:t>Mandatory Rule</w:t>
            </w:r>
          </w:p>
        </w:tc>
        <w:tc>
          <w:tcPr>
            <w:tcW w:w="2448" w:type="dxa"/>
            <w:shd w:val="clear" w:color="auto" w:fill="1F4E79"/>
          </w:tcPr>
          <w:p w14:paraId="10FA9B0A" w14:textId="77777777" w:rsidR="00271709" w:rsidRDefault="00000000">
            <w:r>
              <w:rPr>
                <w:b/>
                <w:color w:val="FFFFFF"/>
                <w:sz w:val="19"/>
              </w:rPr>
              <w:t>Verification / Required Action</w:t>
            </w:r>
          </w:p>
        </w:tc>
      </w:tr>
      <w:tr w:rsidR="00271709" w14:paraId="05F2B06F" w14:textId="77777777">
        <w:trPr>
          <w:jc w:val="center"/>
        </w:trPr>
        <w:tc>
          <w:tcPr>
            <w:tcW w:w="1296" w:type="dxa"/>
          </w:tcPr>
          <w:p w14:paraId="0AF82716" w14:textId="77777777" w:rsidR="00271709" w:rsidRDefault="00000000">
            <w:r>
              <w:rPr>
                <w:sz w:val="18"/>
              </w:rPr>
              <w:t>8.1</w:t>
            </w:r>
          </w:p>
        </w:tc>
        <w:tc>
          <w:tcPr>
            <w:tcW w:w="6192" w:type="dxa"/>
          </w:tcPr>
          <w:p w14:paraId="6D002DC3" w14:textId="77777777" w:rsidR="00271709" w:rsidRDefault="00000000">
            <w:r>
              <w:rPr>
                <w:sz w:val="18"/>
              </w:rPr>
              <w:t>Course pricing must be added to the course page.</w:t>
            </w:r>
          </w:p>
        </w:tc>
        <w:tc>
          <w:tcPr>
            <w:tcW w:w="2448" w:type="dxa"/>
          </w:tcPr>
          <w:p w14:paraId="3AE88993" w14:textId="77777777" w:rsidR="00271709" w:rsidRDefault="00000000">
            <w:r>
              <w:rPr>
                <w:sz w:val="18"/>
              </w:rPr>
              <w:t>Check pricing section is present.</w:t>
            </w:r>
          </w:p>
        </w:tc>
      </w:tr>
    </w:tbl>
    <w:p w14:paraId="4A67589B" w14:textId="77777777" w:rsidR="00271709" w:rsidRDefault="00271709"/>
    <w:p w14:paraId="79BF1AAE" w14:textId="77777777" w:rsidR="00271709" w:rsidRDefault="00000000">
      <w:pPr>
        <w:pStyle w:val="Heading1"/>
      </w:pPr>
      <w:r>
        <w:rPr>
          <w:color w:val="1F4E79"/>
        </w:rPr>
        <w:t>Step 09 - Additional Information</w:t>
      </w:r>
    </w:p>
    <w:tbl>
      <w:tblPr>
        <w:tblStyle w:val="TableGrid"/>
        <w:tblW w:w="0" w:type="auto"/>
        <w:jc w:val="center"/>
        <w:tblLook w:val="04A0" w:firstRow="1" w:lastRow="0" w:firstColumn="1" w:lastColumn="0" w:noHBand="0" w:noVBand="1"/>
      </w:tblPr>
      <w:tblGrid>
        <w:gridCol w:w="1296"/>
        <w:gridCol w:w="6192"/>
        <w:gridCol w:w="2448"/>
      </w:tblGrid>
      <w:tr w:rsidR="00271709" w14:paraId="10D3B94F" w14:textId="77777777">
        <w:trPr>
          <w:tblHeader/>
          <w:jc w:val="center"/>
        </w:trPr>
        <w:tc>
          <w:tcPr>
            <w:tcW w:w="1296" w:type="dxa"/>
            <w:shd w:val="clear" w:color="auto" w:fill="1F4E79"/>
          </w:tcPr>
          <w:p w14:paraId="336F8663" w14:textId="77777777" w:rsidR="00271709" w:rsidRDefault="00000000">
            <w:r>
              <w:rPr>
                <w:b/>
                <w:color w:val="FFFFFF"/>
                <w:sz w:val="19"/>
              </w:rPr>
              <w:t>Rule ID</w:t>
            </w:r>
          </w:p>
        </w:tc>
        <w:tc>
          <w:tcPr>
            <w:tcW w:w="6192" w:type="dxa"/>
            <w:shd w:val="clear" w:color="auto" w:fill="1F4E79"/>
          </w:tcPr>
          <w:p w14:paraId="5883637F" w14:textId="77777777" w:rsidR="00271709" w:rsidRDefault="00000000">
            <w:r>
              <w:rPr>
                <w:b/>
                <w:color w:val="FFFFFF"/>
                <w:sz w:val="19"/>
              </w:rPr>
              <w:t>Mandatory Rule</w:t>
            </w:r>
          </w:p>
        </w:tc>
        <w:tc>
          <w:tcPr>
            <w:tcW w:w="2448" w:type="dxa"/>
            <w:shd w:val="clear" w:color="auto" w:fill="1F4E79"/>
          </w:tcPr>
          <w:p w14:paraId="438CEFAE" w14:textId="77777777" w:rsidR="00271709" w:rsidRDefault="00000000">
            <w:r>
              <w:rPr>
                <w:b/>
                <w:color w:val="FFFFFF"/>
                <w:sz w:val="19"/>
              </w:rPr>
              <w:t>Verification / Required Action</w:t>
            </w:r>
          </w:p>
        </w:tc>
      </w:tr>
      <w:tr w:rsidR="00271709" w14:paraId="7B0D9D19" w14:textId="77777777">
        <w:trPr>
          <w:jc w:val="center"/>
        </w:trPr>
        <w:tc>
          <w:tcPr>
            <w:tcW w:w="1296" w:type="dxa"/>
          </w:tcPr>
          <w:p w14:paraId="2578D009" w14:textId="77777777" w:rsidR="00271709" w:rsidRDefault="00000000">
            <w:r>
              <w:rPr>
                <w:sz w:val="18"/>
              </w:rPr>
              <w:t>9.1</w:t>
            </w:r>
          </w:p>
        </w:tc>
        <w:tc>
          <w:tcPr>
            <w:tcW w:w="6192" w:type="dxa"/>
          </w:tcPr>
          <w:p w14:paraId="26D1B5EC" w14:textId="77777777" w:rsidR="00271709" w:rsidRDefault="00000000">
            <w:r>
              <w:rPr>
                <w:sz w:val="18"/>
              </w:rPr>
              <w:t>Alignment must be correct throughout the page.</w:t>
            </w:r>
          </w:p>
        </w:tc>
        <w:tc>
          <w:tcPr>
            <w:tcW w:w="2448" w:type="dxa"/>
          </w:tcPr>
          <w:p w14:paraId="563CF19B" w14:textId="77777777" w:rsidR="00271709" w:rsidRDefault="00000000">
            <w:r>
              <w:rPr>
                <w:sz w:val="18"/>
              </w:rPr>
              <w:t>Check full page visual alignment.</w:t>
            </w:r>
          </w:p>
        </w:tc>
      </w:tr>
      <w:tr w:rsidR="00271709" w14:paraId="741DBACB" w14:textId="77777777">
        <w:trPr>
          <w:jc w:val="center"/>
        </w:trPr>
        <w:tc>
          <w:tcPr>
            <w:tcW w:w="1296" w:type="dxa"/>
          </w:tcPr>
          <w:p w14:paraId="5450C776" w14:textId="77777777" w:rsidR="00271709" w:rsidRDefault="00000000">
            <w:r>
              <w:rPr>
                <w:sz w:val="18"/>
              </w:rPr>
              <w:t>9.2</w:t>
            </w:r>
          </w:p>
        </w:tc>
        <w:tc>
          <w:tcPr>
            <w:tcW w:w="6192" w:type="dxa"/>
          </w:tcPr>
          <w:p w14:paraId="3A00CB9D" w14:textId="77777777" w:rsidR="00271709" w:rsidRDefault="00000000">
            <w:r>
              <w:rPr>
                <w:sz w:val="18"/>
              </w:rPr>
              <w:t>No unnecessary coding parts must appear in the text.</w:t>
            </w:r>
          </w:p>
        </w:tc>
        <w:tc>
          <w:tcPr>
            <w:tcW w:w="2448" w:type="dxa"/>
          </w:tcPr>
          <w:p w14:paraId="4B902664" w14:textId="77777777" w:rsidR="00271709" w:rsidRDefault="00000000">
            <w:r>
              <w:rPr>
                <w:sz w:val="18"/>
              </w:rPr>
              <w:t>Remove visible code artefacts.</w:t>
            </w:r>
          </w:p>
        </w:tc>
      </w:tr>
      <w:tr w:rsidR="00271709" w14:paraId="4E32B43D" w14:textId="77777777">
        <w:trPr>
          <w:jc w:val="center"/>
        </w:trPr>
        <w:tc>
          <w:tcPr>
            <w:tcW w:w="1296" w:type="dxa"/>
          </w:tcPr>
          <w:p w14:paraId="3393F03D" w14:textId="77777777" w:rsidR="00271709" w:rsidRDefault="00000000">
            <w:r>
              <w:rPr>
                <w:sz w:val="18"/>
              </w:rPr>
              <w:t>9.3</w:t>
            </w:r>
          </w:p>
        </w:tc>
        <w:tc>
          <w:tcPr>
            <w:tcW w:w="6192" w:type="dxa"/>
          </w:tcPr>
          <w:p w14:paraId="4D741C9E" w14:textId="77777777" w:rsidR="00271709" w:rsidRDefault="00000000">
            <w:r>
              <w:rPr>
                <w:sz w:val="18"/>
              </w:rPr>
              <w:t>Font types and styles must be consistent.</w:t>
            </w:r>
          </w:p>
        </w:tc>
        <w:tc>
          <w:tcPr>
            <w:tcW w:w="2448" w:type="dxa"/>
          </w:tcPr>
          <w:p w14:paraId="7A7AA5AC" w14:textId="77777777" w:rsidR="00271709" w:rsidRDefault="00000000">
            <w:r>
              <w:rPr>
                <w:sz w:val="18"/>
              </w:rPr>
              <w:t>Check typography consistency.</w:t>
            </w:r>
          </w:p>
        </w:tc>
      </w:tr>
      <w:tr w:rsidR="00271709" w14:paraId="0009B29E" w14:textId="77777777">
        <w:trPr>
          <w:jc w:val="center"/>
        </w:trPr>
        <w:tc>
          <w:tcPr>
            <w:tcW w:w="1296" w:type="dxa"/>
          </w:tcPr>
          <w:p w14:paraId="0A3972A3" w14:textId="77777777" w:rsidR="00271709" w:rsidRDefault="00000000">
            <w:r>
              <w:rPr>
                <w:sz w:val="18"/>
              </w:rPr>
              <w:t>9.4</w:t>
            </w:r>
          </w:p>
        </w:tc>
        <w:tc>
          <w:tcPr>
            <w:tcW w:w="6192" w:type="dxa"/>
          </w:tcPr>
          <w:p w14:paraId="58EF8EF6" w14:textId="77777777" w:rsidR="00271709" w:rsidRDefault="00000000">
            <w:r>
              <w:rPr>
                <w:sz w:val="18"/>
              </w:rPr>
              <w:t>Bullet points must be properly applied.</w:t>
            </w:r>
          </w:p>
        </w:tc>
        <w:tc>
          <w:tcPr>
            <w:tcW w:w="2448" w:type="dxa"/>
          </w:tcPr>
          <w:p w14:paraId="794C5299" w14:textId="77777777" w:rsidR="00271709" w:rsidRDefault="00000000">
            <w:r>
              <w:rPr>
                <w:sz w:val="18"/>
              </w:rPr>
              <w:t>Check bullet formatting.</w:t>
            </w:r>
          </w:p>
        </w:tc>
      </w:tr>
      <w:tr w:rsidR="00271709" w14:paraId="061FAD28" w14:textId="77777777">
        <w:trPr>
          <w:jc w:val="center"/>
        </w:trPr>
        <w:tc>
          <w:tcPr>
            <w:tcW w:w="1296" w:type="dxa"/>
          </w:tcPr>
          <w:p w14:paraId="0F1614C5" w14:textId="77777777" w:rsidR="00271709" w:rsidRDefault="00000000">
            <w:r>
              <w:rPr>
                <w:sz w:val="18"/>
              </w:rPr>
              <w:t>9.5</w:t>
            </w:r>
          </w:p>
        </w:tc>
        <w:tc>
          <w:tcPr>
            <w:tcW w:w="6192" w:type="dxa"/>
          </w:tcPr>
          <w:p w14:paraId="5D2773FA" w14:textId="77777777" w:rsidR="00271709" w:rsidRDefault="00000000">
            <w:r>
              <w:rPr>
                <w:sz w:val="18"/>
              </w:rPr>
              <w:t>Bolding must be correctly applied.</w:t>
            </w:r>
          </w:p>
        </w:tc>
        <w:tc>
          <w:tcPr>
            <w:tcW w:w="2448" w:type="dxa"/>
          </w:tcPr>
          <w:p w14:paraId="4D991DF9" w14:textId="77777777" w:rsidR="00271709" w:rsidRDefault="00000000">
            <w:r>
              <w:rPr>
                <w:sz w:val="18"/>
              </w:rPr>
              <w:t>Check bold formatting for accuracy and consistency.</w:t>
            </w:r>
          </w:p>
        </w:tc>
      </w:tr>
      <w:tr w:rsidR="00271709" w14:paraId="715447A2" w14:textId="77777777">
        <w:trPr>
          <w:jc w:val="center"/>
        </w:trPr>
        <w:tc>
          <w:tcPr>
            <w:tcW w:w="1296" w:type="dxa"/>
          </w:tcPr>
          <w:p w14:paraId="084286E4" w14:textId="77777777" w:rsidR="00271709" w:rsidRDefault="00000000">
            <w:r>
              <w:rPr>
                <w:sz w:val="18"/>
              </w:rPr>
              <w:t>9.6</w:t>
            </w:r>
          </w:p>
        </w:tc>
        <w:tc>
          <w:tcPr>
            <w:tcW w:w="6192" w:type="dxa"/>
          </w:tcPr>
          <w:p w14:paraId="7B3D8482" w14:textId="77777777" w:rsidR="00271709" w:rsidRDefault="00000000">
            <w:r>
              <w:rPr>
                <w:sz w:val="18"/>
              </w:rPr>
              <w:t>Awarding body logos must be present.</w:t>
            </w:r>
          </w:p>
        </w:tc>
        <w:tc>
          <w:tcPr>
            <w:tcW w:w="2448" w:type="dxa"/>
          </w:tcPr>
          <w:p w14:paraId="02116B76" w14:textId="77777777" w:rsidR="00271709" w:rsidRDefault="00000000">
            <w:r>
              <w:rPr>
                <w:sz w:val="18"/>
              </w:rPr>
              <w:t>Check logo placement.</w:t>
            </w:r>
          </w:p>
        </w:tc>
      </w:tr>
      <w:tr w:rsidR="00271709" w14:paraId="7CE620DC" w14:textId="77777777">
        <w:trPr>
          <w:jc w:val="center"/>
        </w:trPr>
        <w:tc>
          <w:tcPr>
            <w:tcW w:w="1296" w:type="dxa"/>
          </w:tcPr>
          <w:p w14:paraId="494D13C8" w14:textId="77777777" w:rsidR="00271709" w:rsidRDefault="00000000">
            <w:r>
              <w:rPr>
                <w:sz w:val="18"/>
              </w:rPr>
              <w:t>9.7</w:t>
            </w:r>
          </w:p>
        </w:tc>
        <w:tc>
          <w:tcPr>
            <w:tcW w:w="6192" w:type="dxa"/>
          </w:tcPr>
          <w:p w14:paraId="2CFCA8DD" w14:textId="77777777" w:rsidR="00271709" w:rsidRDefault="00000000">
            <w:r>
              <w:rPr>
                <w:sz w:val="18"/>
              </w:rPr>
              <w:t>Awarding body logos must not be blurred.</w:t>
            </w:r>
          </w:p>
        </w:tc>
        <w:tc>
          <w:tcPr>
            <w:tcW w:w="2448" w:type="dxa"/>
          </w:tcPr>
          <w:p w14:paraId="73E6EB84" w14:textId="77777777" w:rsidR="00271709" w:rsidRDefault="00000000">
            <w:r>
              <w:rPr>
                <w:sz w:val="18"/>
              </w:rPr>
              <w:t>Check logo image quality.</w:t>
            </w:r>
          </w:p>
        </w:tc>
      </w:tr>
      <w:tr w:rsidR="00271709" w14:paraId="2FC76D74" w14:textId="77777777">
        <w:trPr>
          <w:jc w:val="center"/>
        </w:trPr>
        <w:tc>
          <w:tcPr>
            <w:tcW w:w="1296" w:type="dxa"/>
          </w:tcPr>
          <w:p w14:paraId="23878625" w14:textId="77777777" w:rsidR="00271709" w:rsidRDefault="00000000">
            <w:r>
              <w:rPr>
                <w:sz w:val="18"/>
              </w:rPr>
              <w:t>9.8</w:t>
            </w:r>
          </w:p>
        </w:tc>
        <w:tc>
          <w:tcPr>
            <w:tcW w:w="6192" w:type="dxa"/>
          </w:tcPr>
          <w:p w14:paraId="2131F46A" w14:textId="77777777" w:rsidR="00271709" w:rsidRDefault="00000000">
            <w:r>
              <w:rPr>
                <w:sz w:val="18"/>
              </w:rPr>
              <w:t>Capitalisation must be appropriate throughout.</w:t>
            </w:r>
          </w:p>
        </w:tc>
        <w:tc>
          <w:tcPr>
            <w:tcW w:w="2448" w:type="dxa"/>
          </w:tcPr>
          <w:p w14:paraId="147A381D" w14:textId="77777777" w:rsidR="00271709" w:rsidRDefault="00000000">
            <w:r>
              <w:rPr>
                <w:sz w:val="18"/>
              </w:rPr>
              <w:t>Check headings and body text capitalisation.</w:t>
            </w:r>
          </w:p>
        </w:tc>
      </w:tr>
      <w:tr w:rsidR="00271709" w14:paraId="68642AA4" w14:textId="77777777">
        <w:trPr>
          <w:jc w:val="center"/>
        </w:trPr>
        <w:tc>
          <w:tcPr>
            <w:tcW w:w="1296" w:type="dxa"/>
          </w:tcPr>
          <w:p w14:paraId="10BEC878" w14:textId="77777777" w:rsidR="00271709" w:rsidRDefault="00000000">
            <w:r>
              <w:rPr>
                <w:sz w:val="18"/>
              </w:rPr>
              <w:t>9.9</w:t>
            </w:r>
          </w:p>
        </w:tc>
        <w:tc>
          <w:tcPr>
            <w:tcW w:w="6192" w:type="dxa"/>
          </w:tcPr>
          <w:p w14:paraId="021D6875" w14:textId="77777777" w:rsidR="00271709" w:rsidRDefault="00000000">
            <w:r>
              <w:rPr>
                <w:sz w:val="18"/>
              </w:rPr>
              <w:t xml:space="preserve">The correct course name must be used consistently and properly </w:t>
            </w:r>
            <w:r>
              <w:rPr>
                <w:sz w:val="18"/>
              </w:rPr>
              <w:lastRenderedPageBreak/>
              <w:t>throughout the page.</w:t>
            </w:r>
          </w:p>
        </w:tc>
        <w:tc>
          <w:tcPr>
            <w:tcW w:w="2448" w:type="dxa"/>
          </w:tcPr>
          <w:p w14:paraId="3D3D0135" w14:textId="77777777" w:rsidR="00271709" w:rsidRDefault="00000000">
            <w:r>
              <w:rPr>
                <w:sz w:val="18"/>
              </w:rPr>
              <w:lastRenderedPageBreak/>
              <w:t xml:space="preserve">Check course name usage </w:t>
            </w:r>
            <w:r>
              <w:rPr>
                <w:sz w:val="18"/>
              </w:rPr>
              <w:lastRenderedPageBreak/>
              <w:t>across the page.</w:t>
            </w:r>
          </w:p>
        </w:tc>
      </w:tr>
    </w:tbl>
    <w:p w14:paraId="65C4C4FF" w14:textId="77777777" w:rsidR="00271709" w:rsidRDefault="00271709"/>
    <w:p w14:paraId="48C6484C" w14:textId="77777777" w:rsidR="00271709" w:rsidRDefault="00000000">
      <w:pPr>
        <w:pStyle w:val="Heading1"/>
      </w:pPr>
      <w:r>
        <w:rPr>
          <w:color w:val="1F4E79"/>
        </w:rPr>
        <w:t>Step 10 - Further Improvement and AI / Readability</w:t>
      </w:r>
    </w:p>
    <w:tbl>
      <w:tblPr>
        <w:tblStyle w:val="TableGrid"/>
        <w:tblW w:w="0" w:type="auto"/>
        <w:jc w:val="center"/>
        <w:tblLook w:val="04A0" w:firstRow="1" w:lastRow="0" w:firstColumn="1" w:lastColumn="0" w:noHBand="0" w:noVBand="1"/>
      </w:tblPr>
      <w:tblGrid>
        <w:gridCol w:w="1296"/>
        <w:gridCol w:w="6192"/>
        <w:gridCol w:w="2448"/>
      </w:tblGrid>
      <w:tr w:rsidR="00271709" w14:paraId="5E0A341E" w14:textId="77777777">
        <w:trPr>
          <w:tblHeader/>
          <w:jc w:val="center"/>
        </w:trPr>
        <w:tc>
          <w:tcPr>
            <w:tcW w:w="1296" w:type="dxa"/>
            <w:shd w:val="clear" w:color="auto" w:fill="1F4E79"/>
          </w:tcPr>
          <w:p w14:paraId="79D06765" w14:textId="77777777" w:rsidR="00271709" w:rsidRDefault="00000000">
            <w:r>
              <w:rPr>
                <w:b/>
                <w:color w:val="FFFFFF"/>
                <w:sz w:val="19"/>
              </w:rPr>
              <w:t>Rule ID</w:t>
            </w:r>
          </w:p>
        </w:tc>
        <w:tc>
          <w:tcPr>
            <w:tcW w:w="6192" w:type="dxa"/>
            <w:shd w:val="clear" w:color="auto" w:fill="1F4E79"/>
          </w:tcPr>
          <w:p w14:paraId="4B1B7B16" w14:textId="77777777" w:rsidR="00271709" w:rsidRDefault="00000000">
            <w:r>
              <w:rPr>
                <w:b/>
                <w:color w:val="FFFFFF"/>
                <w:sz w:val="19"/>
              </w:rPr>
              <w:t>Mandatory Rule</w:t>
            </w:r>
          </w:p>
        </w:tc>
        <w:tc>
          <w:tcPr>
            <w:tcW w:w="2448" w:type="dxa"/>
            <w:shd w:val="clear" w:color="auto" w:fill="1F4E79"/>
          </w:tcPr>
          <w:p w14:paraId="784DDC52" w14:textId="77777777" w:rsidR="00271709" w:rsidRDefault="00000000">
            <w:r>
              <w:rPr>
                <w:b/>
                <w:color w:val="FFFFFF"/>
                <w:sz w:val="19"/>
              </w:rPr>
              <w:t>Verification / Required Action</w:t>
            </w:r>
          </w:p>
        </w:tc>
      </w:tr>
      <w:tr w:rsidR="00271709" w14:paraId="72072D3E" w14:textId="77777777">
        <w:trPr>
          <w:jc w:val="center"/>
        </w:trPr>
        <w:tc>
          <w:tcPr>
            <w:tcW w:w="1296" w:type="dxa"/>
          </w:tcPr>
          <w:p w14:paraId="487E4654" w14:textId="77777777" w:rsidR="00271709" w:rsidRDefault="00000000">
            <w:r>
              <w:rPr>
                <w:sz w:val="18"/>
              </w:rPr>
              <w:t>10.1</w:t>
            </w:r>
          </w:p>
        </w:tc>
        <w:tc>
          <w:tcPr>
            <w:tcW w:w="6192" w:type="dxa"/>
          </w:tcPr>
          <w:p w14:paraId="2F5CDFC8" w14:textId="77777777" w:rsidR="00271709" w:rsidRDefault="00000000">
            <w:r>
              <w:rPr>
                <w:sz w:val="18"/>
              </w:rPr>
              <w:t>Further suggestions, improvements, or recommendations must be noted in the QA sheet.</w:t>
            </w:r>
          </w:p>
        </w:tc>
        <w:tc>
          <w:tcPr>
            <w:tcW w:w="2448" w:type="dxa"/>
          </w:tcPr>
          <w:p w14:paraId="1901B847" w14:textId="77777777" w:rsidR="00271709" w:rsidRDefault="00000000">
            <w:r>
              <w:rPr>
                <w:sz w:val="18"/>
              </w:rPr>
              <w:t>Record all relevant recommendations.</w:t>
            </w:r>
          </w:p>
        </w:tc>
      </w:tr>
    </w:tbl>
    <w:p w14:paraId="6C97A5EC" w14:textId="77777777" w:rsidR="00271709" w:rsidRDefault="00271709"/>
    <w:p w14:paraId="71C6F6A0" w14:textId="5471000A" w:rsidR="00271709" w:rsidRPr="005961C4" w:rsidRDefault="00AA234E">
      <w:pPr>
        <w:rPr>
          <w:b/>
          <w:bCs/>
        </w:rPr>
      </w:pPr>
      <w:r w:rsidRPr="005961C4">
        <w:rPr>
          <w:b/>
          <w:bCs/>
        </w:rPr>
        <w:t>General Rules:</w:t>
      </w:r>
    </w:p>
    <w:p w14:paraId="27810721" w14:textId="7F6E0F64" w:rsidR="00AA234E" w:rsidRDefault="005961C4" w:rsidP="005961C4">
      <w:r>
        <w:t>1.</w:t>
      </w:r>
      <w:r w:rsidR="00AA234E">
        <w:t>Method of Assesments: must contain the following.</w:t>
      </w:r>
    </w:p>
    <w:p w14:paraId="7D15758E" w14:textId="77777777" w:rsidR="00AA234E" w:rsidRPr="00625F23" w:rsidRDefault="00AA234E" w:rsidP="00AA234E">
      <w:pPr>
        <w:pStyle w:val="ListParagraph"/>
        <w:numPr>
          <w:ilvl w:val="0"/>
          <w:numId w:val="10"/>
        </w:numPr>
        <w:spacing w:after="240"/>
        <w:jc w:val="both"/>
        <w:rPr>
          <w:rFonts w:asciiTheme="minorHAnsi" w:hAnsiTheme="minorHAnsi" w:cstheme="minorHAnsi"/>
          <w:sz w:val="22"/>
        </w:rPr>
      </w:pPr>
      <w:r w:rsidRPr="00625F23">
        <w:rPr>
          <w:rFonts w:asciiTheme="minorHAnsi" w:hAnsiTheme="minorHAnsi" w:cstheme="minorHAnsi"/>
          <w:b/>
          <w:bCs/>
          <w:sz w:val="22"/>
        </w:rPr>
        <w:t>No Formal Examinations:</w:t>
      </w:r>
      <w:r w:rsidRPr="00625F23">
        <w:rPr>
          <w:rFonts w:asciiTheme="minorHAnsi" w:hAnsiTheme="minorHAnsi" w:cstheme="minorHAnsi"/>
          <w:sz w:val="22"/>
        </w:rPr>
        <w:t xml:space="preserve"> There are no formal examinations at the end of the course.</w:t>
      </w:r>
    </w:p>
    <w:p w14:paraId="3B4BCD0F" w14:textId="77777777" w:rsidR="00AA234E" w:rsidRPr="00625F23" w:rsidRDefault="00AA234E" w:rsidP="00AA234E">
      <w:pPr>
        <w:pStyle w:val="ListParagraph"/>
        <w:numPr>
          <w:ilvl w:val="0"/>
          <w:numId w:val="10"/>
        </w:numPr>
        <w:spacing w:after="240"/>
        <w:jc w:val="both"/>
        <w:rPr>
          <w:rFonts w:asciiTheme="minorHAnsi" w:hAnsiTheme="minorHAnsi" w:cstheme="minorHAnsi"/>
          <w:sz w:val="22"/>
        </w:rPr>
      </w:pPr>
      <w:r w:rsidRPr="00625F23">
        <w:rPr>
          <w:rFonts w:asciiTheme="minorHAnsi" w:hAnsiTheme="minorHAnsi" w:cstheme="minorHAnsi"/>
          <w:b/>
          <w:bCs/>
          <w:sz w:val="22"/>
        </w:rPr>
        <w:t>Internal Assessment:</w:t>
      </w:r>
      <w:r w:rsidRPr="00625F23">
        <w:rPr>
          <w:rFonts w:asciiTheme="minorHAnsi" w:hAnsiTheme="minorHAnsi" w:cstheme="minorHAnsi"/>
          <w:sz w:val="22"/>
        </w:rPr>
        <w:t xml:space="preserve"> You will complete written assignments as part of the internal assessment process to demonstrate that you have achieved the required learning outcomes.</w:t>
      </w:r>
    </w:p>
    <w:p w14:paraId="660697AE" w14:textId="77777777" w:rsidR="00AA234E" w:rsidRPr="00625F23" w:rsidRDefault="00AA234E" w:rsidP="00AA234E">
      <w:pPr>
        <w:pStyle w:val="ListParagraph"/>
        <w:numPr>
          <w:ilvl w:val="0"/>
          <w:numId w:val="10"/>
        </w:numPr>
        <w:spacing w:after="240"/>
        <w:jc w:val="both"/>
        <w:rPr>
          <w:rFonts w:asciiTheme="minorHAnsi" w:hAnsiTheme="minorHAnsi" w:cstheme="minorHAnsi"/>
          <w:sz w:val="22"/>
        </w:rPr>
      </w:pPr>
      <w:r w:rsidRPr="00625F23">
        <w:rPr>
          <w:rFonts w:asciiTheme="minorHAnsi" w:hAnsiTheme="minorHAnsi" w:cstheme="minorHAnsi"/>
          <w:b/>
          <w:bCs/>
          <w:sz w:val="22"/>
        </w:rPr>
        <w:t>Portfolio of Evidence:</w:t>
      </w:r>
      <w:r w:rsidRPr="00625F23">
        <w:rPr>
          <w:rFonts w:asciiTheme="minorHAnsi" w:hAnsiTheme="minorHAnsi" w:cstheme="minorHAnsi"/>
          <w:sz w:val="22"/>
        </w:rPr>
        <w:t xml:space="preserve"> Learners are required to produce a portfolio of evidence containing suitable assessment tasks to demonstrate that all learning outcomes have been achieved.</w:t>
      </w:r>
    </w:p>
    <w:p w14:paraId="25F5E93F" w14:textId="77777777" w:rsidR="00AA234E" w:rsidRPr="00625F23" w:rsidRDefault="00AA234E" w:rsidP="00AA234E">
      <w:pPr>
        <w:pStyle w:val="ListParagraph"/>
        <w:numPr>
          <w:ilvl w:val="0"/>
          <w:numId w:val="10"/>
        </w:numPr>
        <w:spacing w:after="240"/>
        <w:jc w:val="both"/>
        <w:rPr>
          <w:rFonts w:asciiTheme="minorHAnsi" w:hAnsiTheme="minorHAnsi" w:cstheme="minorHAnsi"/>
          <w:sz w:val="22"/>
        </w:rPr>
      </w:pPr>
      <w:r w:rsidRPr="00625F23">
        <w:rPr>
          <w:rFonts w:asciiTheme="minorHAnsi" w:hAnsiTheme="minorHAnsi" w:cstheme="minorHAnsi"/>
          <w:b/>
          <w:bCs/>
          <w:sz w:val="22"/>
        </w:rPr>
        <w:t>Workplace Assessment:</w:t>
      </w:r>
      <w:r w:rsidRPr="00625F23">
        <w:rPr>
          <w:rFonts w:asciiTheme="minorHAnsi" w:hAnsiTheme="minorHAnsi" w:cstheme="minorHAnsi"/>
          <w:sz w:val="22"/>
        </w:rPr>
        <w:t xml:space="preserve"> Your assessor will observe you directly in the workplace as you perform practical skills.</w:t>
      </w:r>
    </w:p>
    <w:p w14:paraId="6601D31A" w14:textId="77777777" w:rsidR="00AA234E" w:rsidRPr="00625F23" w:rsidRDefault="00AA234E" w:rsidP="00AA234E">
      <w:pPr>
        <w:pStyle w:val="ListParagraph"/>
        <w:numPr>
          <w:ilvl w:val="0"/>
          <w:numId w:val="10"/>
        </w:numPr>
        <w:spacing w:after="240"/>
        <w:jc w:val="both"/>
        <w:rPr>
          <w:rFonts w:asciiTheme="minorHAnsi" w:hAnsiTheme="minorHAnsi" w:cstheme="minorHAnsi"/>
          <w:sz w:val="22"/>
        </w:rPr>
      </w:pPr>
      <w:r w:rsidRPr="00625F23">
        <w:rPr>
          <w:rFonts w:asciiTheme="minorHAnsi" w:hAnsiTheme="minorHAnsi" w:cstheme="minorHAnsi"/>
          <w:b/>
          <w:bCs/>
          <w:sz w:val="22"/>
        </w:rPr>
        <w:t>Professional Discussion:</w:t>
      </w:r>
      <w:r w:rsidRPr="00625F23">
        <w:rPr>
          <w:rFonts w:asciiTheme="minorHAnsi" w:hAnsiTheme="minorHAnsi" w:cstheme="minorHAnsi"/>
          <w:sz w:val="22"/>
        </w:rPr>
        <w:t xml:space="preserve"> You will discuss your practice and understanding with your assessor.</w:t>
      </w:r>
    </w:p>
    <w:p w14:paraId="6F0C75A4" w14:textId="77777777" w:rsidR="00AA234E" w:rsidRDefault="00AA234E" w:rsidP="00AA234E">
      <w:pPr>
        <w:pStyle w:val="ListParagraph"/>
        <w:numPr>
          <w:ilvl w:val="0"/>
          <w:numId w:val="10"/>
        </w:numPr>
        <w:spacing w:after="240"/>
        <w:jc w:val="both"/>
        <w:rPr>
          <w:rFonts w:asciiTheme="minorHAnsi" w:hAnsiTheme="minorHAnsi" w:cstheme="minorHAnsi"/>
          <w:sz w:val="22"/>
        </w:rPr>
      </w:pPr>
      <w:r w:rsidRPr="00625F23">
        <w:rPr>
          <w:rFonts w:asciiTheme="minorHAnsi" w:hAnsiTheme="minorHAnsi" w:cstheme="minorHAnsi"/>
          <w:b/>
          <w:bCs/>
          <w:sz w:val="22"/>
        </w:rPr>
        <w:t>Reflective Accounts:</w:t>
      </w:r>
      <w:r w:rsidRPr="00625F23">
        <w:rPr>
          <w:rFonts w:asciiTheme="minorHAnsi" w:hAnsiTheme="minorHAnsi" w:cstheme="minorHAnsi"/>
          <w:sz w:val="22"/>
        </w:rPr>
        <w:t xml:space="preserve"> You will reflect on your practice and learning experiences.</w:t>
      </w:r>
    </w:p>
    <w:p w14:paraId="12951A0F" w14:textId="1AC30AF6" w:rsidR="00AA234E" w:rsidRDefault="005961C4">
      <w:r>
        <w:t>2.Regulated by: section must contain the following</w:t>
      </w:r>
    </w:p>
    <w:p w14:paraId="2C3ECEAE" w14:textId="77777777" w:rsidR="005961C4" w:rsidRPr="00A26636" w:rsidRDefault="005961C4" w:rsidP="005961C4">
      <w:pPr>
        <w:pStyle w:val="NormalWeb"/>
        <w:jc w:val="both"/>
        <w:rPr>
          <w:sz w:val="18"/>
        </w:rPr>
      </w:pPr>
      <w:r w:rsidRPr="00A26636">
        <w:rPr>
          <w:rStyle w:val="Strong"/>
          <w:rFonts w:eastAsiaTheme="majorEastAsia"/>
          <w:sz w:val="18"/>
        </w:rPr>
        <w:t>Ofqual</w:t>
      </w:r>
    </w:p>
    <w:p w14:paraId="008BAE86" w14:textId="77777777" w:rsidR="005961C4" w:rsidRPr="00A26636" w:rsidRDefault="005961C4" w:rsidP="005961C4">
      <w:pPr>
        <w:pStyle w:val="NormalWeb"/>
        <w:jc w:val="both"/>
        <w:rPr>
          <w:sz w:val="18"/>
        </w:rPr>
      </w:pPr>
      <w:r w:rsidRPr="00A26636">
        <w:rPr>
          <w:sz w:val="18"/>
        </w:rPr>
        <w:t>This qualification is regulated by Ofqual, the Office of Qualifications and Examinations Regulation. Ofqual is the qualifications regulator for England and ensures that regulated qualifications meet national standards for quality, consistency and fairness. Ofqual regulation means that the course content, assessment methods and learning outcomes are monitored, giving learners confidence that the qualification is credible, recognised and supports progression to further study or employment.</w:t>
      </w:r>
    </w:p>
    <w:p w14:paraId="09B2FED5" w14:textId="77777777" w:rsidR="005961C4" w:rsidRPr="00A26636" w:rsidRDefault="005961C4" w:rsidP="005961C4">
      <w:pPr>
        <w:pStyle w:val="NormalWeb"/>
        <w:jc w:val="both"/>
        <w:rPr>
          <w:sz w:val="18"/>
        </w:rPr>
      </w:pPr>
      <w:r w:rsidRPr="00A26636">
        <w:rPr>
          <w:rStyle w:val="Strong"/>
          <w:rFonts w:eastAsiaTheme="majorEastAsia"/>
          <w:sz w:val="18"/>
        </w:rPr>
        <w:t>RQF</w:t>
      </w:r>
    </w:p>
    <w:p w14:paraId="32E6F50B" w14:textId="77777777" w:rsidR="005961C4" w:rsidRPr="00A26636" w:rsidRDefault="005961C4" w:rsidP="005961C4">
      <w:pPr>
        <w:pStyle w:val="NormalWeb"/>
        <w:jc w:val="both"/>
        <w:rPr>
          <w:sz w:val="18"/>
        </w:rPr>
      </w:pPr>
      <w:r w:rsidRPr="00A26636">
        <w:rPr>
          <w:sz w:val="18"/>
        </w:rPr>
        <w:t xml:space="preserve">The Regulated Qualifications Framework (RQF) is used to classify regulated qualifications in England and Northern Ireland according to their level of difficulty and size. It is overseen by the relevant </w:t>
      </w:r>
      <w:proofErr w:type="gramStart"/>
      <w:r w:rsidRPr="00A26636">
        <w:rPr>
          <w:sz w:val="18"/>
        </w:rPr>
        <w:t>qualifications</w:t>
      </w:r>
      <w:proofErr w:type="gramEnd"/>
      <w:r w:rsidRPr="00A26636">
        <w:rPr>
          <w:sz w:val="18"/>
        </w:rPr>
        <w:t xml:space="preserve"> regulators, including Ofqual in England and CCEA Regulation in Northern Ireland. The framework consists of nine levels, from Entry Level to Level 8, with each level showing the complexity and depth of learning. The RQF helps learners, employers and education providers understand the level and value of a qualification. For a qualification to appear on the RQF, it must be offered by a recognised awarding organisation and meet the relevant regulatory requirements.</w:t>
      </w:r>
    </w:p>
    <w:p w14:paraId="511BA2BB" w14:textId="0EE2F67A" w:rsidR="005961C4" w:rsidRDefault="009C415F">
      <w:r>
        <w:t>3.Check if the FAQs contain the relavant information under it.</w:t>
      </w:r>
    </w:p>
    <w:p w14:paraId="586E798E" w14:textId="080B2FA1" w:rsidR="009C415F" w:rsidRDefault="009C415F">
      <w:r>
        <w:t>4.Check if the reviews are aded and the aded reviews are relavant to the courese, and the revew dates are past dates relative to the current date.</w:t>
      </w:r>
    </w:p>
    <w:p w14:paraId="63348B9B" w14:textId="77777777" w:rsidR="00493D69" w:rsidRDefault="00493D69"/>
    <w:p w14:paraId="37227DAD" w14:textId="77777777" w:rsidR="00493D69" w:rsidRDefault="00493D69"/>
    <w:p w14:paraId="3949AF4A" w14:textId="77777777" w:rsidR="00493D69" w:rsidRDefault="00493D69"/>
    <w:p w14:paraId="3FF825B3" w14:textId="76E4B9C7" w:rsidR="00493D69" w:rsidRDefault="00493D69">
      <w:r>
        <w:lastRenderedPageBreak/>
        <w:t xml:space="preserve">5. If the Awarding body is NCFE CACHE: follwing conents must be </w:t>
      </w:r>
      <w:proofErr w:type="gramStart"/>
      <w:r>
        <w:t>present(</w:t>
      </w:r>
      <w:proofErr w:type="gramEnd"/>
      <w:r>
        <w:t>must be update</w:t>
      </w:r>
      <w:r w:rsidR="009743C9">
        <w:t>d</w:t>
      </w:r>
      <w:r>
        <w:t xml:space="preserve"> if ther are any other contents present instead of this)</w:t>
      </w:r>
    </w:p>
    <w:p w14:paraId="5AD66E24" w14:textId="77777777" w:rsidR="00493D69" w:rsidRPr="00E6430C" w:rsidRDefault="00493D69" w:rsidP="00493D69">
      <w:pPr>
        <w:pStyle w:val="ListParagraph"/>
        <w:ind w:left="360"/>
        <w:rPr>
          <w:rFonts w:asciiTheme="minorHAnsi" w:hAnsiTheme="minorHAnsi" w:cstheme="minorHAnsi"/>
          <w:sz w:val="22"/>
        </w:rPr>
      </w:pPr>
      <w:r>
        <w:t xml:space="preserve"> </w:t>
      </w:r>
      <w:r w:rsidRPr="00E6430C">
        <w:rPr>
          <w:rFonts w:asciiTheme="minorHAnsi" w:hAnsiTheme="minorHAnsi" w:cstheme="minorHAnsi"/>
          <w:sz w:val="22"/>
        </w:rPr>
        <w:t>NCFE is a well-established UK awarding organisation recognised by qualification regulators in England, Wales and Northern Ireland. It develops nationally recognised qualifications designed to support learners in gaining practical skills and progressing in their education or careers. NCFE works with education providers and industry experts to ensure its qualifications are relevant, structured and aligned with real-world expectations.</w:t>
      </w:r>
    </w:p>
    <w:p w14:paraId="6F4C471F" w14:textId="77777777" w:rsidR="00493D69" w:rsidRPr="00E6430C" w:rsidRDefault="00493D69" w:rsidP="00493D69">
      <w:pPr>
        <w:pStyle w:val="ListParagraph"/>
        <w:ind w:left="360"/>
        <w:rPr>
          <w:rFonts w:asciiTheme="minorHAnsi" w:hAnsiTheme="minorHAnsi" w:cstheme="minorHAnsi"/>
          <w:sz w:val="22"/>
        </w:rPr>
      </w:pPr>
    </w:p>
    <w:p w14:paraId="5C516D9E" w14:textId="77777777" w:rsidR="00493D69" w:rsidRDefault="00493D69" w:rsidP="00493D69">
      <w:pPr>
        <w:pStyle w:val="ListParagraph"/>
        <w:ind w:left="360"/>
        <w:rPr>
          <w:rFonts w:asciiTheme="minorHAnsi" w:hAnsiTheme="minorHAnsi" w:cstheme="minorHAnsi"/>
          <w:sz w:val="22"/>
        </w:rPr>
      </w:pPr>
      <w:r w:rsidRPr="00E6430C">
        <w:rPr>
          <w:rFonts w:asciiTheme="minorHAnsi" w:hAnsiTheme="minorHAnsi" w:cstheme="minorHAnsi"/>
          <w:sz w:val="22"/>
        </w:rPr>
        <w:t>CACHE, which stands for Council for Awards in Care, Health and Education, is a registered trademark owned by NCFE and has a long-standing reputation in the care, health and education sectors. NCFE CACHE qualifications are widely respected and recognised, providing learners with trusted certification that supports further study and enhances employability across relevant care, health and education settings.</w:t>
      </w:r>
    </w:p>
    <w:p w14:paraId="115A3002" w14:textId="3AE71BE4" w:rsidR="00493D69" w:rsidRDefault="00493D69"/>
    <w:sectPr w:rsidR="00493D69"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51EE" w14:textId="77777777" w:rsidR="007C2CD2" w:rsidRDefault="007C2CD2">
      <w:pPr>
        <w:spacing w:after="0" w:line="240" w:lineRule="auto"/>
      </w:pPr>
      <w:r>
        <w:separator/>
      </w:r>
    </w:p>
  </w:endnote>
  <w:endnote w:type="continuationSeparator" w:id="0">
    <w:p w14:paraId="7BEB2D0A" w14:textId="77777777" w:rsidR="007C2CD2" w:rsidRDefault="007C2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BDC2" w14:textId="77777777" w:rsidR="00271709" w:rsidRDefault="00000000">
    <w:pPr>
      <w:pStyle w:val="Footer"/>
      <w:jc w:val="center"/>
    </w:pPr>
    <w:r>
      <w:rPr>
        <w:sz w:val="16"/>
      </w:rPr>
      <w:t>Course Page QA Rule 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C3BD" w14:textId="77777777" w:rsidR="007C2CD2" w:rsidRDefault="007C2CD2">
      <w:pPr>
        <w:spacing w:after="0" w:line="240" w:lineRule="auto"/>
      </w:pPr>
      <w:r>
        <w:separator/>
      </w:r>
    </w:p>
  </w:footnote>
  <w:footnote w:type="continuationSeparator" w:id="0">
    <w:p w14:paraId="23C2E881" w14:textId="77777777" w:rsidR="007C2CD2" w:rsidRDefault="007C2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5A485B"/>
    <w:multiLevelType w:val="hybridMultilevel"/>
    <w:tmpl w:val="171AB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40D1A"/>
    <w:multiLevelType w:val="hybridMultilevel"/>
    <w:tmpl w:val="F9CEF6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D8539C"/>
    <w:multiLevelType w:val="hybridMultilevel"/>
    <w:tmpl w:val="824E4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7985600">
    <w:abstractNumId w:val="8"/>
  </w:num>
  <w:num w:numId="2" w16cid:durableId="66001327">
    <w:abstractNumId w:val="6"/>
  </w:num>
  <w:num w:numId="3" w16cid:durableId="469175454">
    <w:abstractNumId w:val="5"/>
  </w:num>
  <w:num w:numId="4" w16cid:durableId="1554538451">
    <w:abstractNumId w:val="4"/>
  </w:num>
  <w:num w:numId="5" w16cid:durableId="1354501305">
    <w:abstractNumId w:val="7"/>
  </w:num>
  <w:num w:numId="6" w16cid:durableId="1067148335">
    <w:abstractNumId w:val="3"/>
  </w:num>
  <w:num w:numId="7" w16cid:durableId="979388243">
    <w:abstractNumId w:val="2"/>
  </w:num>
  <w:num w:numId="8" w16cid:durableId="297302322">
    <w:abstractNumId w:val="1"/>
  </w:num>
  <w:num w:numId="9" w16cid:durableId="1028486380">
    <w:abstractNumId w:val="0"/>
  </w:num>
  <w:num w:numId="10" w16cid:durableId="207451998">
    <w:abstractNumId w:val="11"/>
  </w:num>
  <w:num w:numId="11" w16cid:durableId="1469279715">
    <w:abstractNumId w:val="10"/>
  </w:num>
  <w:num w:numId="12" w16cid:durableId="9143184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709"/>
    <w:rsid w:val="0029639D"/>
    <w:rsid w:val="00326F90"/>
    <w:rsid w:val="00493D69"/>
    <w:rsid w:val="005961C4"/>
    <w:rsid w:val="007C2CD2"/>
    <w:rsid w:val="009743C9"/>
    <w:rsid w:val="009C415F"/>
    <w:rsid w:val="00A52A31"/>
    <w:rsid w:val="00AA1D8D"/>
    <w:rsid w:val="00AA234E"/>
    <w:rsid w:val="00B47730"/>
    <w:rsid w:val="00CB0664"/>
    <w:rsid w:val="00EE1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32621"/>
  <w14:defaultImageDpi w14:val="300"/>
  <w15:docId w15:val="{4BE137D4-9946-4855-B9D1-EFBC24EA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961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Page QA Rule Set</dc:title>
  <dc:subject>Converted QA checklist rules for course page review</dc:subject>
  <dc:creator>OpenAI</dc:creator>
  <cp:keywords/>
  <dc:description>generated by python-docx</dc:description>
  <cp:lastModifiedBy>Nandika Anupama</cp:lastModifiedBy>
  <cp:revision>7</cp:revision>
  <dcterms:created xsi:type="dcterms:W3CDTF">2013-12-23T23:15:00Z</dcterms:created>
  <dcterms:modified xsi:type="dcterms:W3CDTF">2026-06-30T07:27:00Z</dcterms:modified>
  <cp:category/>
</cp:coreProperties>
</file>