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75B8F" w14:textId="77777777" w:rsidR="00B24C1C" w:rsidRDefault="00B24C1C">
      <w:pPr>
        <w:spacing w:before="40" w:after="40"/>
        <w:rPr>
          <w:rFonts w:hint="eastAsia"/>
        </w:rPr>
      </w:pPr>
    </w:p>
    <w:p w14:paraId="29C0390B" w14:textId="77777777" w:rsidR="00B24C1C" w:rsidRDefault="00B24C1C">
      <w:pPr>
        <w:spacing w:before="40" w:after="40"/>
        <w:rPr>
          <w:rFonts w:hint="eastAsia"/>
        </w:rPr>
      </w:pPr>
    </w:p>
    <w:p w14:paraId="4E592865" w14:textId="77777777" w:rsidR="00B24C1C" w:rsidRDefault="00B24C1C">
      <w:pPr>
        <w:spacing w:before="40" w:after="40"/>
        <w:rPr>
          <w:rFonts w:hint="eastAsia"/>
        </w:rPr>
      </w:pPr>
    </w:p>
    <w:p w14:paraId="4D6F9CE2" w14:textId="481C5A19" w:rsidR="00B24C1C" w:rsidRDefault="00000000">
      <w:pPr>
        <w:spacing w:after="12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000000"/>
          <w:sz w:val="32"/>
          <w:szCs w:val="32"/>
        </w:rPr>
        <w:t xml:space="preserve">南开大学 </w:t>
      </w:r>
      <w:r w:rsidR="006D6DC9">
        <w:rPr>
          <w:rFonts w:ascii="黑体" w:eastAsia="黑体" w:hAnsi="黑体" w:cs="黑体" w:hint="eastAsia"/>
          <w:b/>
          <w:bCs/>
          <w:color w:val="000000"/>
          <w:sz w:val="32"/>
          <w:szCs w:val="32"/>
        </w:rPr>
        <w:t>工科试验班（信息）</w:t>
      </w:r>
    </w:p>
    <w:p w14:paraId="4DE25D0C" w14:textId="77777777" w:rsidR="00B24C1C" w:rsidRDefault="00B24C1C">
      <w:pPr>
        <w:spacing w:before="40" w:after="40"/>
        <w:rPr>
          <w:rFonts w:hint="eastAsia"/>
        </w:rPr>
      </w:pPr>
    </w:p>
    <w:p w14:paraId="00187220" w14:textId="72FFF9CD" w:rsidR="00B24C1C" w:rsidRDefault="00000000">
      <w:pPr>
        <w:spacing w:before="80" w:after="8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000000"/>
          <w:sz w:val="26"/>
          <w:szCs w:val="26"/>
        </w:rPr>
        <w:t>姓    名：</w:t>
      </w:r>
      <w:r w:rsidR="006D6DC9">
        <w:rPr>
          <w:rFonts w:hint="eastAsia"/>
          <w:color w:val="000000"/>
          <w:sz w:val="26"/>
          <w:szCs w:val="26"/>
        </w:rPr>
        <w:t>甘遇霖</w:t>
      </w:r>
    </w:p>
    <w:p w14:paraId="44DEE428" w14:textId="01E42A62" w:rsidR="00B24C1C" w:rsidRDefault="00000000">
      <w:pPr>
        <w:spacing w:before="80" w:after="8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000000"/>
          <w:sz w:val="26"/>
          <w:szCs w:val="26"/>
        </w:rPr>
        <w:t>学    号：</w:t>
      </w:r>
      <w:r w:rsidR="006D6DC9">
        <w:rPr>
          <w:rFonts w:hint="eastAsia"/>
          <w:color w:val="000000"/>
          <w:sz w:val="26"/>
          <w:szCs w:val="26"/>
        </w:rPr>
        <w:t>2511346</w:t>
      </w:r>
    </w:p>
    <w:p w14:paraId="35E3A4A8" w14:textId="0896C7DE" w:rsidR="00B24C1C" w:rsidRDefault="00000000">
      <w:pPr>
        <w:spacing w:before="80" w:after="8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000000"/>
          <w:sz w:val="26"/>
          <w:szCs w:val="26"/>
        </w:rPr>
        <w:t>班    级：</w:t>
      </w:r>
      <w:r w:rsidR="006D6DC9">
        <w:rPr>
          <w:rFonts w:hint="eastAsia"/>
          <w:color w:val="000000"/>
          <w:sz w:val="26"/>
          <w:szCs w:val="26"/>
        </w:rPr>
        <w:t>高级语言程序设计2-2</w:t>
      </w:r>
    </w:p>
    <w:p w14:paraId="79308523" w14:textId="77777777" w:rsidR="00B24C1C" w:rsidRDefault="00000000">
      <w:pPr>
        <w:spacing w:before="200" w:after="200"/>
        <w:jc w:val="center"/>
        <w:rPr>
          <w:rFonts w:hint="eastAsia"/>
        </w:rPr>
      </w:pPr>
      <w:r>
        <w:rPr>
          <w:color w:val="000000"/>
        </w:rPr>
        <w:t>2026年5月</w:t>
      </w:r>
    </w:p>
    <w:p w14:paraId="55709430" w14:textId="77777777" w:rsidR="00B24C1C" w:rsidRDefault="00B24C1C">
      <w:pPr>
        <w:spacing w:before="40" w:after="40"/>
        <w:rPr>
          <w:rFonts w:hint="eastAsia"/>
        </w:rPr>
      </w:pPr>
    </w:p>
    <w:p w14:paraId="5AF1D4AC" w14:textId="77777777" w:rsidR="00B24C1C" w:rsidRDefault="00B24C1C">
      <w:pPr>
        <w:spacing w:before="40" w:after="40"/>
        <w:rPr>
          <w:rFonts w:hint="eastAsia"/>
        </w:rPr>
      </w:pPr>
    </w:p>
    <w:p w14:paraId="0A789F28" w14:textId="77777777" w:rsidR="00B24C1C" w:rsidRDefault="00000000">
      <w:pPr>
        <w:spacing w:after="16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000000"/>
          <w:sz w:val="40"/>
          <w:szCs w:val="40"/>
        </w:rPr>
        <w:t>高级语言程序设计</w:t>
      </w:r>
    </w:p>
    <w:p w14:paraId="507E7EBF" w14:textId="77777777" w:rsidR="00B24C1C" w:rsidRDefault="00000000">
      <w:pPr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color w:val="000000"/>
          <w:sz w:val="40"/>
          <w:szCs w:val="40"/>
        </w:rPr>
        <w:t>实验报告</w:t>
      </w:r>
    </w:p>
    <w:p w14:paraId="1FD14E97" w14:textId="77777777" w:rsidR="00B24C1C" w:rsidRDefault="00B24C1C">
      <w:pPr>
        <w:spacing w:before="40" w:after="40"/>
        <w:rPr>
          <w:rFonts w:hint="eastAsia"/>
        </w:rPr>
      </w:pPr>
    </w:p>
    <w:p w14:paraId="3BC0AB3B" w14:textId="77777777" w:rsidR="00B24C1C" w:rsidRDefault="00B24C1C">
      <w:pPr>
        <w:spacing w:before="40" w:after="40"/>
        <w:rPr>
          <w:rFonts w:hint="eastAsia"/>
        </w:rPr>
      </w:pPr>
    </w:p>
    <w:p w14:paraId="6975CEFF" w14:textId="77777777" w:rsidR="00B24C1C" w:rsidRDefault="00B24C1C">
      <w:pPr>
        <w:spacing w:before="40" w:after="40"/>
        <w:rPr>
          <w:rFonts w:hint="eastAsia"/>
        </w:rPr>
      </w:pPr>
    </w:p>
    <w:p w14:paraId="6793014C" w14:textId="77777777" w:rsidR="00B24C1C" w:rsidRDefault="00000000">
      <w:pPr>
        <w:rPr>
          <w:rFonts w:hint="eastAsia"/>
        </w:rPr>
      </w:pPr>
      <w:r>
        <w:br w:type="page"/>
      </w:r>
    </w:p>
    <w:p w14:paraId="0DA5B9B2" w14:textId="77777777" w:rsidR="00B24C1C" w:rsidRDefault="00000000">
      <w:pPr>
        <w:pStyle w:val="1"/>
        <w:rPr>
          <w:rFonts w:hint="eastAsia"/>
        </w:rPr>
      </w:pPr>
      <w:proofErr w:type="gramStart"/>
      <w:r>
        <w:rPr>
          <w:color w:val="1F3864"/>
        </w:rPr>
        <w:lastRenderedPageBreak/>
        <w:t>一</w:t>
      </w:r>
      <w:proofErr w:type="gramEnd"/>
      <w:r>
        <w:rPr>
          <w:color w:val="1F3864"/>
        </w:rPr>
        <w:t>. 作业题目</w:t>
      </w:r>
    </w:p>
    <w:p w14:paraId="29D1A986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灵巧手物理仿真交互平台</w:t>
      </w:r>
    </w:p>
    <w:p w14:paraId="6B613492" w14:textId="77777777" w:rsidR="00B24C1C" w:rsidRDefault="00B24C1C">
      <w:pPr>
        <w:spacing w:before="40" w:after="40"/>
        <w:rPr>
          <w:rFonts w:hint="eastAsia"/>
        </w:rPr>
      </w:pPr>
    </w:p>
    <w:p w14:paraId="0B2ABC67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本项目基于 </w:t>
      </w:r>
      <w:proofErr w:type="spellStart"/>
      <w:r>
        <w:rPr>
          <w:color w:val="000000"/>
        </w:rPr>
        <w:t>MuJoCo</w:t>
      </w:r>
      <w:proofErr w:type="spellEnd"/>
      <w:r>
        <w:rPr>
          <w:color w:val="000000"/>
        </w:rPr>
        <w:t xml:space="preserve"> 物理引擎，结合 GLFW 窗口系统与 Dear </w:t>
      </w:r>
      <w:proofErr w:type="spellStart"/>
      <w:r>
        <w:rPr>
          <w:color w:val="000000"/>
        </w:rPr>
        <w:t>ImGui</w:t>
      </w:r>
      <w:proofErr w:type="spellEnd"/>
      <w:r>
        <w:rPr>
          <w:color w:val="000000"/>
        </w:rPr>
        <w:t xml:space="preserve"> 即时模式 GUI，构建了一个面向 Shadow/Adroit 五指灵巧手的可视化仿真平台。程序提供两个独立运行模式：模式一为交互可视化模式，实现了多姿态动画、实时关节状态监测、指尖运动轨迹拖尾及 Ctrl+拖拽外力施加等功能；模式二为参数辨识模式，通过对单指施加正弦激励并运用滑动窗口最小二乘法，实时估计关节转动惯量与阻尼系数，并以收敛曲线直观呈现辨识精度。</w:t>
      </w:r>
    </w:p>
    <w:p w14:paraId="018A7C89" w14:textId="77777777" w:rsidR="00B24C1C" w:rsidRDefault="00000000">
      <w:pPr>
        <w:pStyle w:val="1"/>
        <w:rPr>
          <w:rFonts w:hint="eastAsia"/>
        </w:rPr>
      </w:pPr>
      <w:r>
        <w:rPr>
          <w:color w:val="1F3864"/>
        </w:rPr>
        <w:t>二. 开发软件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B24C1C" w14:paraId="7F845E7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4154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组件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F7C6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版本 / 说明</w:t>
            </w:r>
          </w:p>
        </w:tc>
      </w:tr>
      <w:tr w:rsidR="00B24C1C" w14:paraId="5ECD377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E407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开发环境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A567" w14:textId="0C23C1A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Visual Studio 202</w:t>
            </w:r>
            <w:r w:rsidR="00D53692">
              <w:rPr>
                <w:rFonts w:hint="eastAsia"/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，MSVC 编译器，x64 架构</w:t>
            </w:r>
          </w:p>
        </w:tc>
      </w:tr>
      <w:tr w:rsidR="00B24C1C" w14:paraId="2811576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6C70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物理仿真引擎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AB6BE" w14:textId="63521E85" w:rsidR="00B24C1C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MuJoCo</w:t>
            </w:r>
            <w:proofErr w:type="spellEnd"/>
            <w:r>
              <w:rPr>
                <w:sz w:val="22"/>
                <w:szCs w:val="22"/>
              </w:rPr>
              <w:t xml:space="preserve"> 3.</w:t>
            </w:r>
            <w:r w:rsidR="006D26E5">
              <w:rPr>
                <w:rFonts w:hint="eastAsia"/>
                <w:sz w:val="22"/>
                <w:szCs w:val="22"/>
              </w:rPr>
              <w:t>3.2</w:t>
            </w:r>
            <w:r>
              <w:rPr>
                <w:sz w:val="22"/>
                <w:szCs w:val="22"/>
              </w:rPr>
              <w:t>（DeepMind）</w:t>
            </w:r>
          </w:p>
        </w:tc>
      </w:tr>
      <w:tr w:rsidR="00B24C1C" w14:paraId="7DEE8F6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62EE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窗口与 OpenGL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A28DD" w14:textId="6551F850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GLFW 3.</w:t>
            </w:r>
            <w:r w:rsidR="00CB4473">
              <w:rPr>
                <w:rFonts w:hint="eastAsia"/>
                <w:sz w:val="22"/>
                <w:szCs w:val="22"/>
              </w:rPr>
              <w:t>4.0</w:t>
            </w:r>
          </w:p>
        </w:tc>
      </w:tr>
      <w:tr w:rsidR="00B24C1C" w14:paraId="5B24655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82EA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即时 GUI 库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27D8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Dear </w:t>
            </w:r>
            <w:proofErr w:type="spellStart"/>
            <w:r>
              <w:rPr>
                <w:sz w:val="22"/>
                <w:szCs w:val="22"/>
              </w:rPr>
              <w:t>ImGui</w:t>
            </w:r>
            <w:proofErr w:type="spellEnd"/>
            <w:r>
              <w:rPr>
                <w:sz w:val="22"/>
                <w:szCs w:val="22"/>
              </w:rPr>
              <w:t xml:space="preserve"> v1.92.7</w:t>
            </w:r>
          </w:p>
        </w:tc>
      </w:tr>
      <w:tr w:rsidR="00B24C1C" w14:paraId="72A2599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3BE2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仿真模型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03F4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 xml:space="preserve">Adroit Hand（Shadow Robot 五指灵巧手 </w:t>
            </w:r>
            <w:proofErr w:type="spellStart"/>
            <w:r>
              <w:rPr>
                <w:sz w:val="22"/>
                <w:szCs w:val="22"/>
              </w:rPr>
              <w:t>MuJoCo</w:t>
            </w:r>
            <w:proofErr w:type="spellEnd"/>
            <w:r>
              <w:rPr>
                <w:sz w:val="22"/>
                <w:szCs w:val="22"/>
              </w:rPr>
              <w:t xml:space="preserve"> 版）</w:t>
            </w:r>
          </w:p>
        </w:tc>
      </w:tr>
      <w:tr w:rsidR="00B24C1C" w14:paraId="2A51EEE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4E228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AI 辅助工具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F7C4" w14:textId="7EBC44D3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Claude Sonnet 4.6，用于</w:t>
            </w:r>
            <w:r w:rsidR="00CB4473">
              <w:rPr>
                <w:rFonts w:hint="eastAsia"/>
                <w:sz w:val="22"/>
                <w:szCs w:val="22"/>
              </w:rPr>
              <w:t>项目架构设计</w:t>
            </w:r>
            <w:r>
              <w:rPr>
                <w:sz w:val="22"/>
                <w:szCs w:val="22"/>
              </w:rPr>
              <w:t>、</w:t>
            </w:r>
            <w:r w:rsidR="00CB4473">
              <w:rPr>
                <w:rFonts w:hint="eastAsia"/>
                <w:sz w:val="22"/>
                <w:szCs w:val="22"/>
              </w:rPr>
              <w:t>图形化平台选择、实验报告大纲</w:t>
            </w:r>
          </w:p>
        </w:tc>
      </w:tr>
    </w:tbl>
    <w:p w14:paraId="2445C498" w14:textId="77777777" w:rsidR="00B24C1C" w:rsidRDefault="00B24C1C">
      <w:pPr>
        <w:spacing w:before="40" w:after="40"/>
        <w:rPr>
          <w:rFonts w:hint="eastAsia"/>
        </w:rPr>
      </w:pPr>
    </w:p>
    <w:p w14:paraId="2393BE0F" w14:textId="77777777" w:rsidR="00B24C1C" w:rsidRDefault="00000000">
      <w:pPr>
        <w:pStyle w:val="1"/>
        <w:rPr>
          <w:rFonts w:hint="eastAsia"/>
        </w:rPr>
      </w:pPr>
      <w:r>
        <w:rPr>
          <w:color w:val="1F3864"/>
        </w:rPr>
        <w:t>三. 课题要求</w:t>
      </w:r>
    </w:p>
    <w:p w14:paraId="75EEF9D2" w14:textId="77777777" w:rsidR="00B24C1C" w:rsidRDefault="00000000">
      <w:pPr>
        <w:pStyle w:val="a4"/>
        <w:numPr>
          <w:ilvl w:val="0"/>
          <w:numId w:val="2"/>
        </w:numPr>
        <w:spacing w:before="60" w:after="60"/>
        <w:rPr>
          <w:rFonts w:hint="eastAsia"/>
        </w:rPr>
      </w:pPr>
      <w:r>
        <w:t>使用 C++ 语言开发带图形化界面的程序</w:t>
      </w:r>
    </w:p>
    <w:p w14:paraId="6BF2EC37" w14:textId="77777777" w:rsidR="00B24C1C" w:rsidRDefault="00000000">
      <w:pPr>
        <w:pStyle w:val="a4"/>
        <w:numPr>
          <w:ilvl w:val="0"/>
          <w:numId w:val="2"/>
        </w:numPr>
        <w:spacing w:before="60" w:after="60"/>
        <w:rPr>
          <w:rFonts w:hint="eastAsia"/>
        </w:rPr>
      </w:pPr>
      <w:r>
        <w:t xml:space="preserve">图形化平台：使用 GLFW + OpenGL + Dear </w:t>
      </w:r>
      <w:proofErr w:type="spellStart"/>
      <w:r>
        <w:t>ImGui</w:t>
      </w:r>
      <w:proofErr w:type="spellEnd"/>
      <w:r>
        <w:t xml:space="preserve"> 实现实时 3D 渲染与 GUI 叠加</w:t>
      </w:r>
    </w:p>
    <w:p w14:paraId="615CEECB" w14:textId="77777777" w:rsidR="00B24C1C" w:rsidRDefault="00000000">
      <w:pPr>
        <w:pStyle w:val="a4"/>
        <w:numPr>
          <w:ilvl w:val="0"/>
          <w:numId w:val="2"/>
        </w:numPr>
        <w:spacing w:before="60" w:after="60"/>
        <w:rPr>
          <w:rFonts w:hint="eastAsia"/>
        </w:rPr>
      </w:pPr>
      <w:r>
        <w:t>程序主题：物理仿真 + 机器人控制理论，兼具创新性与工程实践价值</w:t>
      </w:r>
    </w:p>
    <w:p w14:paraId="4541C27B" w14:textId="454231CF" w:rsidR="00B24C1C" w:rsidRDefault="00000000">
      <w:pPr>
        <w:pStyle w:val="a4"/>
        <w:numPr>
          <w:ilvl w:val="0"/>
          <w:numId w:val="2"/>
        </w:numPr>
        <w:spacing w:before="60" w:after="60"/>
        <w:rPr>
          <w:rFonts w:hint="eastAsia"/>
        </w:rPr>
      </w:pPr>
      <w:r>
        <w:t>代码结构清晰，按功能模块拆分为独立 .</w:t>
      </w:r>
      <w:proofErr w:type="spellStart"/>
      <w:r>
        <w:t>cpp</w:t>
      </w:r>
      <w:proofErr w:type="spellEnd"/>
      <w:r>
        <w:t>/.h 文件</w:t>
      </w:r>
    </w:p>
    <w:p w14:paraId="06CEAF45" w14:textId="77777777" w:rsidR="00B24C1C" w:rsidRDefault="00000000">
      <w:pPr>
        <w:pStyle w:val="a4"/>
        <w:numPr>
          <w:ilvl w:val="0"/>
          <w:numId w:val="2"/>
        </w:numPr>
        <w:spacing w:before="60" w:after="60"/>
        <w:rPr>
          <w:rFonts w:hint="eastAsia"/>
        </w:rPr>
      </w:pPr>
      <w:r>
        <w:t>项目托管于 GitHub/</w:t>
      </w:r>
      <w:proofErr w:type="spellStart"/>
      <w:r>
        <w:t>Gitee</w:t>
      </w:r>
      <w:proofErr w:type="spellEnd"/>
      <w:r>
        <w:t>，体现多次版本提交迭代历史</w:t>
      </w:r>
    </w:p>
    <w:p w14:paraId="5F11E82F" w14:textId="148B7633" w:rsidR="00B24C1C" w:rsidRDefault="00000000" w:rsidP="00CB4473">
      <w:pPr>
        <w:pStyle w:val="a4"/>
        <w:numPr>
          <w:ilvl w:val="0"/>
          <w:numId w:val="2"/>
        </w:numPr>
        <w:spacing w:before="40" w:after="40"/>
        <w:rPr>
          <w:rFonts w:hint="eastAsia"/>
        </w:rPr>
      </w:pPr>
      <w:r>
        <w:t>AI 工具使用披露：使用了 Claude Sonnet 4.6，辅助进行</w:t>
      </w:r>
      <w:r w:rsidR="00CB4473">
        <w:rPr>
          <w:rFonts w:hint="eastAsia"/>
        </w:rPr>
        <w:t>项目</w:t>
      </w:r>
      <w:r>
        <w:t>架构设计、</w:t>
      </w:r>
      <w:r w:rsidR="00CB4473">
        <w:rPr>
          <w:rFonts w:hint="eastAsia"/>
        </w:rPr>
        <w:t>图形化平台选择（Qt-&gt;OpenGL）、实验报告大纲草拟</w:t>
      </w:r>
    </w:p>
    <w:p w14:paraId="4D05341B" w14:textId="77777777" w:rsidR="00B24C1C" w:rsidRDefault="00000000">
      <w:pPr>
        <w:pStyle w:val="1"/>
        <w:rPr>
          <w:rFonts w:hint="eastAsia"/>
        </w:rPr>
      </w:pPr>
      <w:r>
        <w:rPr>
          <w:color w:val="1F3864"/>
        </w:rPr>
        <w:t>四. 主要流程</w:t>
      </w:r>
    </w:p>
    <w:p w14:paraId="5BACD243" w14:textId="77777777" w:rsidR="00B24C1C" w:rsidRDefault="00000000">
      <w:pPr>
        <w:pStyle w:val="2"/>
        <w:rPr>
          <w:rFonts w:hint="eastAsia"/>
        </w:rPr>
      </w:pPr>
      <w:r>
        <w:rPr>
          <w:color w:val="2E75B6"/>
        </w:rPr>
        <w:t>1. 整体架构</w:t>
      </w:r>
    </w:p>
    <w:p w14:paraId="100B481B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程序采用模块化设计，共五个核心文件，彼此通过 </w:t>
      </w:r>
      <w:proofErr w:type="spellStart"/>
      <w:r>
        <w:rPr>
          <w:color w:val="000000"/>
        </w:rPr>
        <w:t>app_common.h</w:t>
      </w:r>
      <w:proofErr w:type="spellEnd"/>
      <w:r>
        <w:rPr>
          <w:color w:val="000000"/>
        </w:rPr>
        <w:t xml:space="preserve"> 共享全局 </w:t>
      </w:r>
      <w:proofErr w:type="spellStart"/>
      <w:r>
        <w:rPr>
          <w:color w:val="000000"/>
        </w:rPr>
        <w:t>MuJoCo</w:t>
      </w:r>
      <w:proofErr w:type="spellEnd"/>
      <w:r>
        <w:rPr>
          <w:color w:val="000000"/>
        </w:rPr>
        <w:t xml:space="preserve"> 对象（</w:t>
      </w:r>
      <w:proofErr w:type="spellStart"/>
      <w:r>
        <w:rPr>
          <w:color w:val="000000"/>
        </w:rPr>
        <w:t>mjModel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mjData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mjvScene</w:t>
      </w:r>
      <w:proofErr w:type="spellEnd"/>
      <w:r>
        <w:rPr>
          <w:color w:val="000000"/>
        </w:rPr>
        <w:t xml:space="preserve"> 等）：</w:t>
      </w:r>
    </w:p>
    <w:p w14:paraId="1BD9FFA3" w14:textId="77777777" w:rsidR="00B24C1C" w:rsidRDefault="00B24C1C">
      <w:pPr>
        <w:spacing w:before="40" w:after="40"/>
        <w:rPr>
          <w:rFonts w:hint="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B24C1C" w14:paraId="5B2C99E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0E32A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lastRenderedPageBreak/>
              <w:t>文件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778A9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职责</w:t>
            </w:r>
          </w:p>
        </w:tc>
      </w:tr>
      <w:tr w:rsidR="00B24C1C" w14:paraId="064AE09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9EB38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main.cpp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1A02E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程序入口；GLFW 窗口与回调注册；</w:t>
            </w:r>
            <w:proofErr w:type="spellStart"/>
            <w:r>
              <w:rPr>
                <w:sz w:val="22"/>
                <w:szCs w:val="22"/>
              </w:rPr>
              <w:t>ImGui</w:t>
            </w:r>
            <w:proofErr w:type="spellEnd"/>
            <w:r>
              <w:rPr>
                <w:sz w:val="22"/>
                <w:szCs w:val="22"/>
              </w:rPr>
              <w:t xml:space="preserve"> 初始化与字体加载；主渲染循环；起始菜单</w:t>
            </w:r>
          </w:p>
        </w:tc>
      </w:tr>
      <w:tr w:rsidR="00B24C1C" w14:paraId="56C531D4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3568" w14:textId="77777777" w:rsidR="00B24C1C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app_common.h</w:t>
            </w:r>
            <w:proofErr w:type="spellEnd"/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B8DA0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全局量声明（extern）；</w:t>
            </w:r>
            <w:proofErr w:type="spellStart"/>
            <w:r>
              <w:rPr>
                <w:sz w:val="22"/>
                <w:szCs w:val="22"/>
              </w:rPr>
              <w:t>AppMode</w:t>
            </w:r>
            <w:proofErr w:type="spellEnd"/>
            <w:r>
              <w:rPr>
                <w:sz w:val="22"/>
                <w:szCs w:val="22"/>
              </w:rPr>
              <w:t xml:space="preserve"> 枚举（MENU / MODE1 / MODE2）</w:t>
            </w:r>
          </w:p>
        </w:tc>
      </w:tr>
      <w:tr w:rsidR="00B24C1C" w14:paraId="5908B53D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7D63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controller.cpp/.h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823F7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多姿态动画控制器（仅模式</w:t>
            </w:r>
            <w:proofErr w:type="gramStart"/>
            <w:r>
              <w:rPr>
                <w:sz w:val="22"/>
                <w:szCs w:val="22"/>
              </w:rPr>
              <w:t>一</w:t>
            </w:r>
            <w:proofErr w:type="gramEnd"/>
            <w:r>
              <w:rPr>
                <w:sz w:val="22"/>
                <w:szCs w:val="22"/>
              </w:rPr>
              <w:t>使用）：姿态序列定义、余弦插值过渡</w:t>
            </w:r>
          </w:p>
        </w:tc>
      </w:tr>
      <w:tr w:rsidR="00B24C1C" w14:paraId="31B8CADC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DBE53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mode1.cpp/.h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B55D7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交互可视化模式：关节监测进度条、指尖轨迹拖尾、Ctrl+拖拽外力、可视化控制面板</w:t>
            </w:r>
          </w:p>
        </w:tc>
      </w:tr>
      <w:tr w:rsidR="00B24C1C" w14:paraId="7D916DD8" w14:textId="77777777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B24C7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mode2.cpp/.h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EAB60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参数辨识模式：正弦激励、滑动窗口最小二乘、收敛曲线绘制、参数调节面板</w:t>
            </w:r>
          </w:p>
        </w:tc>
      </w:tr>
    </w:tbl>
    <w:p w14:paraId="4F2FEDEE" w14:textId="77777777" w:rsidR="00B24C1C" w:rsidRDefault="00B24C1C">
      <w:pPr>
        <w:spacing w:before="40" w:after="40"/>
        <w:rPr>
          <w:rFonts w:hint="eastAsia"/>
        </w:rPr>
      </w:pPr>
    </w:p>
    <w:p w14:paraId="7CC7A40A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主循环每帧的执行顺序如下：</w:t>
      </w:r>
    </w:p>
    <w:p w14:paraId="11ED1902" w14:textId="77777777" w:rsidR="00B24C1C" w:rsidRDefault="00B24C1C">
      <w:pPr>
        <w:spacing w:before="40" w:after="40"/>
        <w:rPr>
          <w:rFonts w:hint="eastAsia"/>
        </w:rPr>
      </w:pPr>
    </w:p>
    <w:p w14:paraId="4FE5217D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【时间步长设置】 m-&gt;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opt.timestep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baseTimestep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×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timeScale</w:t>
      </w:r>
      <w:proofErr w:type="spellEnd"/>
    </w:p>
    <w:p w14:paraId="2442A85B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【物理步进】 mode1_step() 或 mode2_step()（分别推进仿真并采集数据）</w:t>
      </w:r>
    </w:p>
    <w:p w14:paraId="2C416CC6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【场景更新】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mjv_updateScene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() → mode1_inject_geoms()（注入轨迹线段）</w:t>
      </w:r>
    </w:p>
    <w:p w14:paraId="64F6A6DE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【3D 渲染】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mjr_render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()（OpenGL 绘制物理场景）</w:t>
      </w:r>
    </w:p>
    <w:p w14:paraId="656C82AA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【GUI 渲染】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ImGui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新帧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→ 对应模式的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render_ui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() →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ImGui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: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:Render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()</w:t>
      </w:r>
    </w:p>
    <w:p w14:paraId="0EDDA2CE" w14:textId="77777777" w:rsidR="00B24C1C" w:rsidRDefault="00B24C1C">
      <w:pPr>
        <w:spacing w:before="40" w:after="40"/>
        <w:rPr>
          <w:rFonts w:hint="eastAsia"/>
        </w:rPr>
      </w:pPr>
    </w:p>
    <w:p w14:paraId="67BB73A7" w14:textId="77777777" w:rsidR="00B24C1C" w:rsidRDefault="00000000">
      <w:pPr>
        <w:pStyle w:val="2"/>
        <w:rPr>
          <w:rFonts w:hint="eastAsia"/>
        </w:rPr>
      </w:pPr>
      <w:r>
        <w:rPr>
          <w:color w:val="2E75B6"/>
        </w:rPr>
        <w:t>2. 模式</w:t>
      </w:r>
      <w:proofErr w:type="gramStart"/>
      <w:r>
        <w:rPr>
          <w:color w:val="2E75B6"/>
        </w:rPr>
        <w:t>一</w:t>
      </w:r>
      <w:proofErr w:type="gramEnd"/>
      <w:r>
        <w:rPr>
          <w:color w:val="2E75B6"/>
        </w:rPr>
        <w:t>：交互可视化</w:t>
      </w:r>
    </w:p>
    <w:p w14:paraId="1D50BE10" w14:textId="77777777" w:rsidR="00B24C1C" w:rsidRDefault="00000000">
      <w:pPr>
        <w:spacing w:before="80" w:after="80"/>
        <w:rPr>
          <w:rFonts w:hint="eastAsia"/>
        </w:rPr>
      </w:pPr>
      <w:r>
        <w:rPr>
          <w:b/>
          <w:bCs/>
          <w:color w:val="000000"/>
        </w:rPr>
        <w:t>(1) 多姿态控制器（controller.cpp）</w:t>
      </w:r>
    </w:p>
    <w:p w14:paraId="3D9830F9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程序预定义了 7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手势（张开、握拳、剪刀手、指向、竖大拇指等），循环播放，每两个姿态之间通过余弦插值平滑过渡：</w:t>
      </w:r>
    </w:p>
    <w:p w14:paraId="129B8D09" w14:textId="77777777" w:rsidR="00B24C1C" w:rsidRDefault="00B24C1C">
      <w:pPr>
        <w:spacing w:before="40" w:after="40"/>
        <w:rPr>
          <w:rFonts w:hint="eastAsia"/>
        </w:rPr>
      </w:pPr>
    </w:p>
    <w:p w14:paraId="747E5E2B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alpha = 0.5 × (1 −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cos(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π × t /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T_blend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))</w:t>
      </w:r>
    </w:p>
    <w:p w14:paraId="2EEF97E6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d-&gt;ctrl[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prevCtrl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] + alpha × (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targetCtrl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] −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prevCtrl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>])</w:t>
      </w:r>
    </w:p>
    <w:p w14:paraId="38A32B32" w14:textId="77777777" w:rsidR="00B24C1C" w:rsidRDefault="00B24C1C">
      <w:pPr>
        <w:spacing w:before="40" w:after="40"/>
        <w:rPr>
          <w:rFonts w:hint="eastAsia"/>
        </w:rPr>
      </w:pPr>
    </w:p>
    <w:p w14:paraId="66BCF26E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其中 </w:t>
      </w:r>
      <w:proofErr w:type="spellStart"/>
      <w:r>
        <w:rPr>
          <w:color w:val="000000"/>
        </w:rPr>
        <w:t>T_blend</w:t>
      </w:r>
      <w:proofErr w:type="spellEnd"/>
      <w:r>
        <w:rPr>
          <w:color w:val="000000"/>
        </w:rPr>
        <w:t xml:space="preserve"> = 1.0s 为过渡时长，余弦曲线保证关节速度在过渡首尾处均为零，避免速度突变。</w:t>
      </w:r>
    </w:p>
    <w:p w14:paraId="79AD5AEC" w14:textId="77777777" w:rsidR="00B24C1C" w:rsidRDefault="00B24C1C">
      <w:pPr>
        <w:spacing w:before="40" w:after="40"/>
        <w:rPr>
          <w:rFonts w:hint="eastAsia"/>
        </w:rPr>
      </w:pPr>
    </w:p>
    <w:p w14:paraId="0A85FE55" w14:textId="77777777" w:rsidR="00B24C1C" w:rsidRDefault="00000000">
      <w:pPr>
        <w:spacing w:before="80" w:after="80"/>
        <w:rPr>
          <w:rFonts w:hint="eastAsia"/>
        </w:rPr>
      </w:pPr>
      <w:r>
        <w:rPr>
          <w:b/>
          <w:bCs/>
          <w:color w:val="000000"/>
        </w:rPr>
        <w:t>(2) 关节状态监测（进度条）</w:t>
      </w:r>
    </w:p>
    <w:p w14:paraId="517ABA40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实时读取 5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关节（FFJ2、MFJ2、RFJ2、LFJ2、THJ3）的角度，归一化至 [0,1] 后以彩色进度条显示。</w:t>
      </w:r>
      <w:proofErr w:type="gramStart"/>
      <w:r>
        <w:rPr>
          <w:color w:val="000000"/>
        </w:rPr>
        <w:t>当比例</w:t>
      </w:r>
      <w:proofErr w:type="gramEnd"/>
      <w:r>
        <w:rPr>
          <w:color w:val="000000"/>
        </w:rPr>
        <w:t>值 &lt; 10% 或 &gt; 90% 时，进度条变为橙红色以预警关节接近极限。</w:t>
      </w:r>
    </w:p>
    <w:p w14:paraId="6C480C01" w14:textId="77777777" w:rsidR="00B24C1C" w:rsidRDefault="00B24C1C">
      <w:pPr>
        <w:spacing w:before="40" w:after="40"/>
        <w:rPr>
          <w:rFonts w:hint="eastAsia"/>
        </w:rPr>
      </w:pPr>
    </w:p>
    <w:p w14:paraId="23016BA4" w14:textId="77777777" w:rsidR="00B24C1C" w:rsidRDefault="00000000">
      <w:pPr>
        <w:spacing w:before="80" w:after="80"/>
        <w:rPr>
          <w:rFonts w:hint="eastAsia"/>
        </w:rPr>
      </w:pPr>
      <w:r>
        <w:rPr>
          <w:b/>
          <w:bCs/>
          <w:color w:val="000000"/>
        </w:rPr>
        <w:t>(3) 指尖轨迹拖尾</w:t>
      </w:r>
    </w:p>
    <w:p w14:paraId="088B2E00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每帧采样 5 根指尖 site 的世界坐标，存入大小为 100 的环形缓冲区</w:t>
      </w:r>
      <w:r>
        <w:rPr>
          <w:color w:val="000000"/>
        </w:rPr>
        <w:lastRenderedPageBreak/>
        <w:t>（</w:t>
      </w:r>
      <w:proofErr w:type="spellStart"/>
      <w:r>
        <w:rPr>
          <w:color w:val="000000"/>
        </w:rPr>
        <w:t>trailPos</w:t>
      </w:r>
      <w:proofErr w:type="spellEnd"/>
      <w:r>
        <w:rPr>
          <w:color w:val="000000"/>
        </w:rPr>
        <w:t>[5][100][3]）。渲染时在 mode1_inject_geoms() 中将相邻</w:t>
      </w:r>
      <w:proofErr w:type="gramStart"/>
      <w:r>
        <w:rPr>
          <w:color w:val="000000"/>
        </w:rPr>
        <w:t>帧</w:t>
      </w:r>
      <w:proofErr w:type="gramEnd"/>
      <w:r>
        <w:rPr>
          <w:color w:val="000000"/>
        </w:rPr>
        <w:t xml:space="preserve">坐标对生成 </w:t>
      </w:r>
      <w:proofErr w:type="spellStart"/>
      <w:r>
        <w:rPr>
          <w:color w:val="000000"/>
        </w:rPr>
        <w:t>mjGEOM_LINE</w:t>
      </w:r>
      <w:proofErr w:type="spellEnd"/>
      <w:r>
        <w:rPr>
          <w:color w:val="000000"/>
        </w:rPr>
        <w:t xml:space="preserve"> 线段，注入 </w:t>
      </w:r>
      <w:proofErr w:type="spellStart"/>
      <w:r>
        <w:rPr>
          <w:color w:val="000000"/>
        </w:rPr>
        <w:t>scn.geoms</w:t>
      </w:r>
      <w:proofErr w:type="spellEnd"/>
      <w:r>
        <w:rPr>
          <w:color w:val="000000"/>
        </w:rPr>
        <w:t>[] 尾部，alpha 值按平方函数衰减（越旧越透明），5 根手指分别以红/绿/蓝/黄/青区分。</w:t>
      </w:r>
    </w:p>
    <w:p w14:paraId="5E706B0C" w14:textId="77777777" w:rsidR="00B24C1C" w:rsidRDefault="00B24C1C">
      <w:pPr>
        <w:spacing w:before="40" w:after="40"/>
        <w:rPr>
          <w:rFonts w:hint="eastAsia"/>
        </w:rPr>
      </w:pPr>
    </w:p>
    <w:p w14:paraId="19C79C47" w14:textId="77777777" w:rsidR="00B24C1C" w:rsidRDefault="00000000">
      <w:pPr>
        <w:spacing w:before="80" w:after="80"/>
        <w:rPr>
          <w:rFonts w:hint="eastAsia"/>
        </w:rPr>
      </w:pPr>
      <w:r>
        <w:rPr>
          <w:b/>
          <w:bCs/>
          <w:color w:val="000000"/>
        </w:rPr>
        <w:t>(4) Ctrl+拖拽施加外力</w:t>
      </w:r>
    </w:p>
    <w:p w14:paraId="19C31F5F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按住 Ctrl + 左键拖拽时，程序手动构造屏幕射线（从相机 frustum 参数推算 </w:t>
      </w:r>
      <w:proofErr w:type="spellStart"/>
      <w:r>
        <w:rPr>
          <w:color w:val="000000"/>
        </w:rPr>
        <w:t>tanHalf</w:t>
      </w:r>
      <w:proofErr w:type="spellEnd"/>
      <w:r>
        <w:rPr>
          <w:color w:val="000000"/>
        </w:rPr>
        <w:t xml:space="preserve">，合成世界方向向量），调用 </w:t>
      </w:r>
      <w:proofErr w:type="spellStart"/>
      <w:r>
        <w:rPr>
          <w:color w:val="000000"/>
        </w:rPr>
        <w:t>mj_ray</w:t>
      </w:r>
      <w:proofErr w:type="spellEnd"/>
      <w:r>
        <w:rPr>
          <w:color w:val="000000"/>
        </w:rPr>
        <w:t xml:space="preserve">() 检测碰撞体命中点，将命中点从世界坐标变换到 body 局部坐标作为 </w:t>
      </w:r>
      <w:proofErr w:type="spellStart"/>
      <w:r>
        <w:rPr>
          <w:color w:val="000000"/>
        </w:rPr>
        <w:t>pert.localpos</w:t>
      </w:r>
      <w:proofErr w:type="spellEnd"/>
      <w:r>
        <w:rPr>
          <w:color w:val="000000"/>
        </w:rPr>
        <w:t xml:space="preserve">，通过 </w:t>
      </w:r>
      <w:proofErr w:type="spellStart"/>
      <w:r>
        <w:rPr>
          <w:color w:val="000000"/>
        </w:rPr>
        <w:t>mjv_initPerturb</w:t>
      </w:r>
      <w:proofErr w:type="spellEnd"/>
      <w:r>
        <w:rPr>
          <w:color w:val="000000"/>
        </w:rPr>
        <w:t xml:space="preserve">() 初始化 </w:t>
      </w:r>
      <w:proofErr w:type="spellStart"/>
      <w:r>
        <w:rPr>
          <w:color w:val="000000"/>
        </w:rPr>
        <w:t>mjvPerturb</w:t>
      </w:r>
      <w:proofErr w:type="spellEnd"/>
      <w:r>
        <w:rPr>
          <w:color w:val="000000"/>
        </w:rPr>
        <w:t xml:space="preserve"> 对象，再由 </w:t>
      </w:r>
      <w:proofErr w:type="spellStart"/>
      <w:r>
        <w:rPr>
          <w:color w:val="000000"/>
        </w:rPr>
        <w:t>mjv_applyPerturbForce</w:t>
      </w:r>
      <w:proofErr w:type="spellEnd"/>
      <w:r>
        <w:rPr>
          <w:color w:val="000000"/>
        </w:rPr>
        <w:t>() 在每帧施加外力。</w:t>
      </w:r>
    </w:p>
    <w:p w14:paraId="6D972F3D" w14:textId="77777777" w:rsidR="00B24C1C" w:rsidRDefault="00B24C1C">
      <w:pPr>
        <w:spacing w:before="40" w:after="40"/>
        <w:rPr>
          <w:rFonts w:hint="eastAsia"/>
        </w:rPr>
      </w:pPr>
    </w:p>
    <w:p w14:paraId="5BFC2C0C" w14:textId="77777777" w:rsidR="00B24C1C" w:rsidRDefault="00000000">
      <w:pPr>
        <w:spacing w:before="80" w:after="80"/>
        <w:rPr>
          <w:rFonts w:hint="eastAsia"/>
        </w:rPr>
      </w:pPr>
      <w:r>
        <w:rPr>
          <w:b/>
          <w:bCs/>
          <w:color w:val="000000"/>
        </w:rPr>
        <w:t>(5) 可视化控制面板</w:t>
      </w:r>
    </w:p>
    <w:p w14:paraId="7432AFFB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提供「关节坐标轴」开关按钮，切换 </w:t>
      </w:r>
      <w:proofErr w:type="spellStart"/>
      <w:r>
        <w:rPr>
          <w:color w:val="000000"/>
        </w:rPr>
        <w:t>opt.flags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mjVIS_JOINT</w:t>
      </w:r>
      <w:proofErr w:type="spellEnd"/>
      <w:r>
        <w:rPr>
          <w:color w:val="000000"/>
        </w:rPr>
        <w:t>] 的值，控制场景中所有关节坐标轴的叠加渲染，按钮颜色随开/</w:t>
      </w:r>
      <w:proofErr w:type="gramStart"/>
      <w:r>
        <w:rPr>
          <w:color w:val="000000"/>
        </w:rPr>
        <w:t>关状态</w:t>
      </w:r>
      <w:proofErr w:type="gramEnd"/>
      <w:r>
        <w:rPr>
          <w:color w:val="000000"/>
        </w:rPr>
        <w:t>变化。</w:t>
      </w:r>
    </w:p>
    <w:p w14:paraId="57963867" w14:textId="77777777" w:rsidR="00B24C1C" w:rsidRDefault="00B24C1C">
      <w:pPr>
        <w:spacing w:before="40" w:after="40"/>
        <w:rPr>
          <w:rFonts w:hint="eastAsia"/>
        </w:rPr>
      </w:pPr>
    </w:p>
    <w:p w14:paraId="38FEA9F3" w14:textId="77777777" w:rsidR="00B24C1C" w:rsidRDefault="00000000">
      <w:pPr>
        <w:pStyle w:val="2"/>
        <w:rPr>
          <w:rFonts w:hint="eastAsia"/>
        </w:rPr>
      </w:pPr>
      <w:r>
        <w:rPr>
          <w:color w:val="2E75B6"/>
        </w:rPr>
        <w:t>3. 模式二：参数辨识</w:t>
      </w:r>
    </w:p>
    <w:p w14:paraId="1CCAA3A6" w14:textId="77777777" w:rsidR="00B24C1C" w:rsidRDefault="00000000">
      <w:pPr>
        <w:spacing w:before="80" w:after="80"/>
        <w:rPr>
          <w:rFonts w:hint="eastAsia"/>
        </w:rPr>
      </w:pPr>
      <w:r>
        <w:rPr>
          <w:b/>
          <w:bCs/>
          <w:color w:val="000000"/>
        </w:rPr>
        <w:t>(1) 物理建模</w:t>
      </w:r>
    </w:p>
    <w:p w14:paraId="24F4DF03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对单自由度关节，忽略运动链耦合项后，运动方程可近似为：</w:t>
      </w:r>
    </w:p>
    <w:p w14:paraId="611C4969" w14:textId="77777777" w:rsidR="00B24C1C" w:rsidRDefault="00B24C1C">
      <w:pPr>
        <w:spacing w:before="40" w:after="40"/>
        <w:rPr>
          <w:rFonts w:hint="eastAsia"/>
        </w:rPr>
      </w:pPr>
    </w:p>
    <w:p w14:paraId="15391A63" w14:textId="77777777" w:rsidR="00B24C1C" w:rsidRDefault="00000000">
      <w:pPr>
        <w:spacing w:before="80" w:after="80"/>
        <w:jc w:val="center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4E79"/>
          <w:sz w:val="22"/>
          <w:szCs w:val="22"/>
        </w:rPr>
        <w:t>τ_</w:t>
      </w:r>
      <w:proofErr w:type="gramStart"/>
      <w:r>
        <w:rPr>
          <w:rFonts w:ascii="Courier New" w:eastAsia="Courier New" w:hAnsi="Courier New" w:cs="Courier New"/>
          <w:color w:val="1F4E79"/>
          <w:sz w:val="22"/>
          <w:szCs w:val="22"/>
        </w:rPr>
        <w:t>net</w:t>
      </w:r>
      <w:proofErr w:type="spellEnd"/>
      <w:r>
        <w:rPr>
          <w:rFonts w:ascii="Courier New" w:eastAsia="Courier New" w:hAnsi="Courier New" w:cs="Courier New"/>
          <w:color w:val="1F4E79"/>
          <w:sz w:val="22"/>
          <w:szCs w:val="22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F4E79"/>
          <w:sz w:val="22"/>
          <w:szCs w:val="22"/>
        </w:rPr>
        <w:t xml:space="preserve">  J × </w:t>
      </w:r>
      <w:proofErr w:type="spellStart"/>
      <w:r>
        <w:rPr>
          <w:rFonts w:ascii="Courier New" w:eastAsia="Courier New" w:hAnsi="Courier New" w:cs="Courier New"/>
          <w:color w:val="1F4E79"/>
          <w:sz w:val="22"/>
          <w:szCs w:val="22"/>
        </w:rPr>
        <w:t>q_</w:t>
      </w:r>
      <w:proofErr w:type="gramStart"/>
      <w:r>
        <w:rPr>
          <w:rFonts w:ascii="Courier New" w:eastAsia="Courier New" w:hAnsi="Courier New" w:cs="Courier New"/>
          <w:color w:val="1F4E79"/>
          <w:sz w:val="22"/>
          <w:szCs w:val="22"/>
        </w:rPr>
        <w:t>ddot</w:t>
      </w:r>
      <w:proofErr w:type="spellEnd"/>
      <w:r>
        <w:rPr>
          <w:rFonts w:ascii="Courier New" w:eastAsia="Courier New" w:hAnsi="Courier New" w:cs="Courier New"/>
          <w:color w:val="1F4E79"/>
          <w:sz w:val="22"/>
          <w:szCs w:val="22"/>
        </w:rPr>
        <w:t xml:space="preserve">  +</w:t>
      </w:r>
      <w:proofErr w:type="gramEnd"/>
      <w:r>
        <w:rPr>
          <w:rFonts w:ascii="Courier New" w:eastAsia="Courier New" w:hAnsi="Courier New" w:cs="Courier New"/>
          <w:color w:val="1F4E79"/>
          <w:sz w:val="22"/>
          <w:szCs w:val="22"/>
        </w:rPr>
        <w:t xml:space="preserve">  B × </w:t>
      </w:r>
      <w:proofErr w:type="spellStart"/>
      <w:r>
        <w:rPr>
          <w:rFonts w:ascii="Courier New" w:eastAsia="Courier New" w:hAnsi="Courier New" w:cs="Courier New"/>
          <w:color w:val="1F4E79"/>
          <w:sz w:val="22"/>
          <w:szCs w:val="22"/>
        </w:rPr>
        <w:t>q_dot</w:t>
      </w:r>
      <w:proofErr w:type="spellEnd"/>
    </w:p>
    <w:p w14:paraId="4AB60841" w14:textId="77777777" w:rsidR="00B24C1C" w:rsidRDefault="00B24C1C">
      <w:pPr>
        <w:spacing w:before="40" w:after="40"/>
        <w:rPr>
          <w:rFonts w:hint="eastAsia"/>
        </w:rPr>
      </w:pPr>
    </w:p>
    <w:p w14:paraId="4467799C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其中 </w:t>
      </w:r>
      <w:proofErr w:type="spellStart"/>
      <w:r>
        <w:rPr>
          <w:color w:val="000000"/>
        </w:rPr>
        <w:t>τ_net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qfrc_actuator</w:t>
      </w:r>
      <w:proofErr w:type="spellEnd"/>
      <w:r>
        <w:rPr>
          <w:color w:val="000000"/>
        </w:rPr>
        <w:t xml:space="preserve"> − </w:t>
      </w:r>
      <w:proofErr w:type="spellStart"/>
      <w:r>
        <w:rPr>
          <w:color w:val="000000"/>
        </w:rPr>
        <w:t>qfrc_bias</w:t>
      </w:r>
      <w:proofErr w:type="spellEnd"/>
      <w:r>
        <w:rPr>
          <w:color w:val="000000"/>
        </w:rPr>
        <w:t>（净力矩），J 为等效转动惯量，B 为关节阻尼。通过测量 τ、</w:t>
      </w:r>
      <w:proofErr w:type="spellStart"/>
      <w:r>
        <w:rPr>
          <w:color w:val="000000"/>
        </w:rPr>
        <w:t>q_ddot</w:t>
      </w:r>
      <w:proofErr w:type="spellEnd"/>
      <w:r>
        <w:rPr>
          <w:color w:val="000000"/>
        </w:rPr>
        <w:t>、</w:t>
      </w:r>
      <w:proofErr w:type="spellStart"/>
      <w:r>
        <w:rPr>
          <w:color w:val="000000"/>
        </w:rPr>
        <w:t>q_dot</w:t>
      </w:r>
      <w:proofErr w:type="spellEnd"/>
      <w:r>
        <w:rPr>
          <w:color w:val="000000"/>
        </w:rPr>
        <w:t>，即可用最小二乘法估计 J 和 B。</w:t>
      </w:r>
    </w:p>
    <w:p w14:paraId="50B120E6" w14:textId="77777777" w:rsidR="00B24C1C" w:rsidRDefault="00B24C1C">
      <w:pPr>
        <w:spacing w:before="40" w:after="40"/>
        <w:rPr>
          <w:rFonts w:hint="eastAsia"/>
        </w:rPr>
      </w:pPr>
    </w:p>
    <w:p w14:paraId="3647FF7B" w14:textId="77777777" w:rsidR="00B24C1C" w:rsidRDefault="00000000">
      <w:pPr>
        <w:spacing w:before="80" w:after="80"/>
        <w:rPr>
          <w:rFonts w:hint="eastAsia"/>
        </w:rPr>
      </w:pPr>
      <w:r>
        <w:rPr>
          <w:b/>
          <w:bCs/>
          <w:color w:val="000000"/>
        </w:rPr>
        <w:t>(2) 正弦激励</w:t>
      </w:r>
    </w:p>
    <w:p w14:paraId="0320E90E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对食指 FFJ2 关节施加正弦控制量：</w:t>
      </w:r>
    </w:p>
    <w:p w14:paraId="2099699F" w14:textId="77777777" w:rsidR="00B24C1C" w:rsidRDefault="00B24C1C">
      <w:pPr>
        <w:spacing w:before="40" w:after="40"/>
        <w:rPr>
          <w:rFonts w:hint="eastAsia"/>
        </w:rPr>
      </w:pPr>
    </w:p>
    <w:p w14:paraId="3875C0B2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ctrl = 0.8 + 0.6 ×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sin(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>2π × 1.0 Hz × t)</w:t>
      </w:r>
    </w:p>
    <w:p w14:paraId="186E4588" w14:textId="77777777" w:rsidR="00B24C1C" w:rsidRDefault="00B24C1C">
      <w:pPr>
        <w:spacing w:before="40" w:after="40"/>
        <w:rPr>
          <w:rFonts w:hint="eastAsia"/>
        </w:rPr>
      </w:pPr>
    </w:p>
    <w:p w14:paraId="596E3637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偏置 0.8 使关节在行程中段振荡，幅度 0.6 保证角度始终在合法范围 [0.2, 1.4] rad 内。正弦激励同时包含加速度（高频）和速度（低频）分量，使 2×2 法方程条件良好，J 和 B 均可被有效辨识。前 0.5s 为热身期，</w:t>
      </w:r>
      <w:proofErr w:type="gramStart"/>
      <w:r>
        <w:rPr>
          <w:color w:val="000000"/>
        </w:rPr>
        <w:t>不</w:t>
      </w:r>
      <w:proofErr w:type="gramEnd"/>
      <w:r>
        <w:rPr>
          <w:color w:val="000000"/>
        </w:rPr>
        <w:t>采样，避免瞬态污染数据。</w:t>
      </w:r>
    </w:p>
    <w:p w14:paraId="7422C494" w14:textId="77777777" w:rsidR="00B24C1C" w:rsidRDefault="00B24C1C">
      <w:pPr>
        <w:spacing w:before="40" w:after="40"/>
        <w:rPr>
          <w:rFonts w:hint="eastAsia"/>
        </w:rPr>
      </w:pPr>
    </w:p>
    <w:p w14:paraId="74DC517B" w14:textId="77777777" w:rsidR="00B24C1C" w:rsidRDefault="00000000">
      <w:pPr>
        <w:spacing w:before="80" w:after="80"/>
        <w:rPr>
          <w:rFonts w:hint="eastAsia"/>
        </w:rPr>
      </w:pPr>
      <w:r>
        <w:rPr>
          <w:b/>
          <w:bCs/>
          <w:color w:val="000000"/>
        </w:rPr>
        <w:t>(3) 滑动窗口最小二乘</w:t>
      </w:r>
    </w:p>
    <w:p w14:paraId="432ED54B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每帧采样一组 (</w:t>
      </w:r>
      <w:proofErr w:type="spellStart"/>
      <w:r>
        <w:rPr>
          <w:color w:val="000000"/>
        </w:rPr>
        <w:t>q_ddot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q_dot</w:t>
      </w:r>
      <w:proofErr w:type="spellEnd"/>
      <w:r>
        <w:rPr>
          <w:color w:val="000000"/>
        </w:rPr>
        <w:t xml:space="preserve">, τ) 写入大小为 50 的循环缓冲区，每积累 3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>新样本解一次法方程：</w:t>
      </w:r>
    </w:p>
    <w:p w14:paraId="76B97097" w14:textId="77777777" w:rsidR="00B24C1C" w:rsidRDefault="00B24C1C">
      <w:pPr>
        <w:spacing w:before="40" w:after="40"/>
        <w:rPr>
          <w:rFonts w:hint="eastAsia"/>
        </w:rPr>
      </w:pPr>
    </w:p>
    <w:p w14:paraId="43214299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ATA = [ Σq_ddot²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Σq_ddot·q_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dot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]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ATb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= [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Στ·q_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ddot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]</w:t>
      </w:r>
      <w:proofErr w:type="gramEnd"/>
    </w:p>
    <w:p w14:paraId="6E04B73A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lastRenderedPageBreak/>
        <w:t xml:space="preserve">      [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Σq_ddot·q_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dot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Σ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q_dot² 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]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 [</w:t>
      </w:r>
      <w:proofErr w:type="gram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Στ·q_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dot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 ]</w:t>
      </w:r>
      <w:proofErr w:type="gramEnd"/>
    </w:p>
    <w:p w14:paraId="45F62F7F" w14:textId="77777777" w:rsidR="00B24C1C" w:rsidRDefault="00B24C1C">
      <w:pPr>
        <w:spacing w:before="40" w:after="40"/>
        <w:rPr>
          <w:rFonts w:hint="eastAsia"/>
        </w:rPr>
      </w:pPr>
    </w:p>
    <w:p w14:paraId="1088E5B2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使用解析 2×2 行列式公式直接求解，避免引入矩阵库依赖：</w:t>
      </w:r>
    </w:p>
    <w:p w14:paraId="6EE086DF" w14:textId="77777777" w:rsidR="00B24C1C" w:rsidRDefault="00B24C1C">
      <w:pPr>
        <w:spacing w:before="40" w:after="40"/>
        <w:rPr>
          <w:rFonts w:hint="eastAsia"/>
        </w:rPr>
      </w:pPr>
    </w:p>
    <w:p w14:paraId="36A31578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det = ATA00×ATA11 − ATA01²</w:t>
      </w:r>
    </w:p>
    <w:p w14:paraId="297B6B32" w14:textId="77777777" w:rsidR="00B24C1C" w:rsidRDefault="00000000">
      <w:pPr>
        <w:spacing w:before="80" w:after="8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F4E79"/>
          <w:sz w:val="20"/>
          <w:szCs w:val="20"/>
        </w:rPr>
        <w:t>J_hat</w:t>
      </w:r>
      <w:proofErr w:type="spellEnd"/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 = (ATA11×ATb0 − ATA01×ATb1) / det</w:t>
      </w:r>
    </w:p>
    <w:p w14:paraId="7ECC2564" w14:textId="77777777" w:rsidR="00B24C1C" w:rsidRDefault="00000000">
      <w:pPr>
        <w:spacing w:before="80" w:after="80"/>
        <w:rPr>
          <w:rFonts w:hint="eastAsia"/>
        </w:rPr>
      </w:pPr>
      <w:r>
        <w:rPr>
          <w:rFonts w:ascii="Courier New" w:eastAsia="Courier New" w:hAnsi="Courier New" w:cs="Courier New"/>
          <w:color w:val="1F4E79"/>
          <w:sz w:val="20"/>
          <w:szCs w:val="20"/>
        </w:rPr>
        <w:t>B_hat = (ATA00×ATb1 − ATA01×ATb0) / det</w:t>
      </w:r>
    </w:p>
    <w:p w14:paraId="78C3716C" w14:textId="77777777" w:rsidR="00B24C1C" w:rsidRDefault="00B24C1C">
      <w:pPr>
        <w:spacing w:before="40" w:after="40"/>
        <w:rPr>
          <w:rFonts w:hint="eastAsia"/>
        </w:rPr>
      </w:pPr>
    </w:p>
    <w:p w14:paraId="7CE3456D" w14:textId="77777777" w:rsidR="00B24C1C" w:rsidRDefault="00000000">
      <w:pPr>
        <w:spacing w:before="80" w:after="80"/>
        <w:rPr>
          <w:rFonts w:hint="eastAsia"/>
        </w:rPr>
      </w:pPr>
      <w:r>
        <w:rPr>
          <w:b/>
          <w:bCs/>
          <w:color w:val="000000"/>
        </w:rPr>
        <w:t>(4) 参数调节面板</w:t>
      </w:r>
    </w:p>
    <w:p w14:paraId="35EB56EB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窗口三提供 </w:t>
      </w:r>
      <w:proofErr w:type="spellStart"/>
      <w:r>
        <w:rPr>
          <w:color w:val="000000"/>
        </w:rPr>
        <w:t>dof_armature</w:t>
      </w:r>
      <w:proofErr w:type="spellEnd"/>
      <w:r>
        <w:rPr>
          <w:color w:val="000000"/>
        </w:rPr>
        <w:t xml:space="preserve"> 和 </w:t>
      </w:r>
      <w:proofErr w:type="spellStart"/>
      <w:r>
        <w:rPr>
          <w:color w:val="000000"/>
        </w:rPr>
        <w:t>dof_damping</w:t>
      </w:r>
      <w:proofErr w:type="spellEnd"/>
      <w:r>
        <w:rPr>
          <w:color w:val="000000"/>
        </w:rPr>
        <w:t xml:space="preserve"> 的实时拖拽调节。点击「应用并重置」后，程序将新值写入 </w:t>
      </w:r>
      <w:proofErr w:type="spellStart"/>
      <w:r>
        <w:rPr>
          <w:color w:val="000000"/>
        </w:rPr>
        <w:t>mjModel</w:t>
      </w:r>
      <w:proofErr w:type="spellEnd"/>
      <w:r>
        <w:rPr>
          <w:color w:val="000000"/>
        </w:rPr>
        <w:t xml:space="preserve">，重新计算质量矩阵得到更新后的 </w:t>
      </w:r>
      <w:proofErr w:type="spellStart"/>
      <w:r>
        <w:rPr>
          <w:color w:val="000000"/>
        </w:rPr>
        <w:t>J_true</w:t>
      </w:r>
      <w:proofErr w:type="spellEnd"/>
      <w:r>
        <w:rPr>
          <w:color w:val="000000"/>
        </w:rPr>
        <w:t>，并清空历史缓冲重新开始估计，可交互式验证不同物理参数下的辨识效果。</w:t>
      </w:r>
    </w:p>
    <w:p w14:paraId="207233A4" w14:textId="77777777" w:rsidR="00B24C1C" w:rsidRDefault="00B24C1C">
      <w:pPr>
        <w:spacing w:before="40" w:after="40"/>
        <w:rPr>
          <w:rFonts w:hint="eastAsia"/>
        </w:rPr>
      </w:pPr>
    </w:p>
    <w:p w14:paraId="5833CBE1" w14:textId="77777777" w:rsidR="00B24C1C" w:rsidRDefault="00000000">
      <w:pPr>
        <w:pStyle w:val="1"/>
        <w:rPr>
          <w:rFonts w:hint="eastAsia"/>
        </w:rPr>
      </w:pPr>
      <w:r>
        <w:rPr>
          <w:color w:val="1F3864"/>
        </w:rPr>
        <w:t>五. 单元测试</w:t>
      </w:r>
    </w:p>
    <w:p w14:paraId="56216482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由于本项目为实时仿真程序，单元测试以功能验证和边界条件检查为主，通过运行程序、观察 </w:t>
      </w:r>
      <w:proofErr w:type="spellStart"/>
      <w:r>
        <w:rPr>
          <w:color w:val="000000"/>
        </w:rPr>
        <w:t>ImGui</w:t>
      </w:r>
      <w:proofErr w:type="spellEnd"/>
      <w:r>
        <w:rPr>
          <w:color w:val="000000"/>
        </w:rPr>
        <w:t xml:space="preserve"> 面板输出及控制台 </w:t>
      </w:r>
      <w:proofErr w:type="spellStart"/>
      <w:r>
        <w:rPr>
          <w:color w:val="000000"/>
        </w:rPr>
        <w:t>printf</w:t>
      </w:r>
      <w:proofErr w:type="spellEnd"/>
      <w:r>
        <w:rPr>
          <w:color w:val="000000"/>
        </w:rPr>
        <w:t xml:space="preserve"> 日志进行验证。</w:t>
      </w:r>
    </w:p>
    <w:p w14:paraId="5A19AD09" w14:textId="77777777" w:rsidR="00B24C1C" w:rsidRDefault="00B24C1C">
      <w:pPr>
        <w:spacing w:before="40" w:after="40"/>
        <w:rPr>
          <w:rFonts w:hint="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00"/>
        <w:gridCol w:w="2400"/>
        <w:gridCol w:w="2200"/>
      </w:tblGrid>
      <w:tr w:rsidR="00B24C1C" w14:paraId="56FFCFC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1BFF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测试项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EC46D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测试方法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26BAD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预期结果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8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C323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sz w:val="22"/>
                <w:szCs w:val="22"/>
              </w:rPr>
              <w:t>实际结果</w:t>
            </w:r>
          </w:p>
        </w:tc>
      </w:tr>
      <w:tr w:rsidR="00B24C1C" w14:paraId="535E332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2318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模型加载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617B9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运行程序，检查控制台无报错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0367" w14:textId="77777777" w:rsidR="00B24C1C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mj_loadXML</w:t>
            </w:r>
            <w:proofErr w:type="spellEnd"/>
            <w:r>
              <w:rPr>
                <w:sz w:val="22"/>
                <w:szCs w:val="22"/>
              </w:rPr>
              <w:t xml:space="preserve"> 成功，窗口正常打开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44F2D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通过</w:t>
            </w:r>
          </w:p>
        </w:tc>
      </w:tr>
      <w:tr w:rsidR="00B24C1C" w14:paraId="4D44EB79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C8B9F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多姿态循环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53EA9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进入模式</w:t>
            </w:r>
            <w:proofErr w:type="gramStart"/>
            <w:r>
              <w:rPr>
                <w:sz w:val="22"/>
                <w:szCs w:val="22"/>
              </w:rPr>
              <w:t>一</w:t>
            </w:r>
            <w:proofErr w:type="gramEnd"/>
            <w:r>
              <w:rPr>
                <w:sz w:val="22"/>
                <w:szCs w:val="22"/>
              </w:rPr>
              <w:t>，观察手部动作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A273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7个姿态依次循环，过渡平滑无抖动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1F370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通过</w:t>
            </w:r>
          </w:p>
        </w:tc>
      </w:tr>
      <w:tr w:rsidR="00B24C1C" w14:paraId="5CD1D64B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A6E5A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关节监测进度条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85406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模式一中观察左侧面板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C6882" w14:textId="77777777" w:rsidR="00B24C1C" w:rsidRDefault="00000000">
            <w:pPr>
              <w:jc w:val="center"/>
              <w:rPr>
                <w:rFonts w:hint="eastAsia"/>
              </w:rPr>
            </w:pPr>
            <w:proofErr w:type="gramStart"/>
            <w:r>
              <w:rPr>
                <w:sz w:val="22"/>
                <w:szCs w:val="22"/>
              </w:rPr>
              <w:t>进度条随关节</w:t>
            </w:r>
            <w:proofErr w:type="gramEnd"/>
            <w:r>
              <w:rPr>
                <w:sz w:val="22"/>
                <w:szCs w:val="22"/>
              </w:rPr>
              <w:t>角度实时更新，接近极限变红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26A8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通过</w:t>
            </w:r>
          </w:p>
        </w:tc>
      </w:tr>
      <w:tr w:rsidR="00B24C1C" w14:paraId="121DA28D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DE39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指尖轨迹拖尾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2EE2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模式一中观察3D场景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B8FCF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5根手指各色</w:t>
            </w:r>
            <w:proofErr w:type="gramStart"/>
            <w:r>
              <w:rPr>
                <w:sz w:val="22"/>
                <w:szCs w:val="22"/>
              </w:rPr>
              <w:t>轨迹线随运动</w:t>
            </w:r>
            <w:proofErr w:type="gramEnd"/>
            <w:r>
              <w:rPr>
                <w:sz w:val="22"/>
                <w:szCs w:val="22"/>
              </w:rPr>
              <w:t>延伸，</w:t>
            </w:r>
            <w:proofErr w:type="gramStart"/>
            <w:r>
              <w:rPr>
                <w:sz w:val="22"/>
                <w:szCs w:val="22"/>
              </w:rPr>
              <w:t>旧端渐</w:t>
            </w:r>
            <w:proofErr w:type="gramEnd"/>
            <w:r>
              <w:rPr>
                <w:sz w:val="22"/>
                <w:szCs w:val="22"/>
              </w:rPr>
              <w:t>透明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CDD8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通过</w:t>
            </w:r>
          </w:p>
        </w:tc>
      </w:tr>
      <w:tr w:rsidR="00B24C1C" w14:paraId="4D128271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AEDA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Ctrl+拖拽外力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9A70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按住Ctrl，左键点击并拖拽手指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AB233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手指随鼠标移动，松开后恢复自然运动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1D93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通过</w:t>
            </w:r>
          </w:p>
        </w:tc>
      </w:tr>
      <w:tr w:rsidR="00B24C1C" w14:paraId="17D9F1ED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1492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关节坐标轴开关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17FB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点击「可视化控制」面板按钮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C416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3D场景中关节坐标轴箭头切换显示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59E9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通过</w:t>
            </w:r>
          </w:p>
        </w:tc>
      </w:tr>
      <w:tr w:rsidR="00B24C1C" w14:paraId="185A9E34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C001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LS辨识收敛性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B4F7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进入模式二，等待约20s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2FF6" w14:textId="77777777" w:rsidR="00B24C1C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J_hat</w:t>
            </w:r>
            <w:proofErr w:type="spellEnd"/>
            <w:r>
              <w:rPr>
                <w:sz w:val="22"/>
                <w:szCs w:val="22"/>
              </w:rPr>
              <w:t>、B_hat估计值趋近真实值，收敛曲线下降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CE1A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通过</w:t>
            </w:r>
          </w:p>
        </w:tc>
      </w:tr>
      <w:tr w:rsidR="00B24C1C" w14:paraId="1700DF75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3F3CD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参数调节重置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CE12D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修改阻尼后点击「应用并重置」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77628" w14:textId="77777777" w:rsidR="00B24C1C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2"/>
                <w:szCs w:val="22"/>
              </w:rPr>
              <w:t>J_true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B_true</w:t>
            </w:r>
            <w:proofErr w:type="spellEnd"/>
            <w:r>
              <w:rPr>
                <w:sz w:val="22"/>
                <w:szCs w:val="22"/>
              </w:rPr>
              <w:t>更新，收敛曲线从</w:t>
            </w:r>
            <w:proofErr w:type="gramStart"/>
            <w:r>
              <w:rPr>
                <w:sz w:val="22"/>
                <w:szCs w:val="22"/>
              </w:rPr>
              <w:t>零重新</w:t>
            </w:r>
            <w:proofErr w:type="gramEnd"/>
            <w:r>
              <w:rPr>
                <w:sz w:val="22"/>
                <w:szCs w:val="22"/>
              </w:rPr>
              <w:t>开始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AB35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通过</w:t>
            </w:r>
          </w:p>
        </w:tc>
      </w:tr>
      <w:tr w:rsidR="00B24C1C" w14:paraId="60B5308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3EC2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lastRenderedPageBreak/>
              <w:t>时间缩放滑块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9553F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拖动Time Scale至0和3x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1147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仿真分别暂停和加速，物理结果保持一致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9DE5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通过</w:t>
            </w:r>
          </w:p>
        </w:tc>
      </w:tr>
      <w:tr w:rsidR="00B24C1C" w14:paraId="11FCB7D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2CEA9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返回主菜单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DE4B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各模式中点击「返回主菜单」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2C639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正确释放模式状态，回到起始菜单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B76E4" w14:textId="77777777" w:rsidR="00B24C1C" w:rsidRDefault="00000000">
            <w:pPr>
              <w:jc w:val="center"/>
              <w:rPr>
                <w:rFonts w:hint="eastAsia"/>
              </w:rPr>
            </w:pPr>
            <w:r>
              <w:rPr>
                <w:sz w:val="22"/>
                <w:szCs w:val="22"/>
              </w:rPr>
              <w:t>通过</w:t>
            </w:r>
          </w:p>
        </w:tc>
      </w:tr>
    </w:tbl>
    <w:p w14:paraId="272455C5" w14:textId="77777777" w:rsidR="00B24C1C" w:rsidRDefault="00B24C1C">
      <w:pPr>
        <w:spacing w:before="40" w:after="40"/>
        <w:rPr>
          <w:rFonts w:hint="eastAsia"/>
        </w:rPr>
      </w:pPr>
    </w:p>
    <w:p w14:paraId="37FB2AAD" w14:textId="77777777" w:rsidR="00B24C1C" w:rsidRDefault="00000000">
      <w:pPr>
        <w:pStyle w:val="1"/>
        <w:rPr>
          <w:rFonts w:hint="eastAsia"/>
        </w:rPr>
      </w:pPr>
      <w:r>
        <w:rPr>
          <w:color w:val="1F3864"/>
        </w:rPr>
        <w:t>六. 收获</w:t>
      </w:r>
    </w:p>
    <w:p w14:paraId="39A10CF5" w14:textId="77777777" w:rsidR="00B24C1C" w:rsidRDefault="00000000">
      <w:pPr>
        <w:pStyle w:val="2"/>
        <w:rPr>
          <w:rFonts w:hint="eastAsia"/>
        </w:rPr>
      </w:pPr>
      <w:r>
        <w:rPr>
          <w:color w:val="2E75B6"/>
        </w:rPr>
        <w:t xml:space="preserve">1. </w:t>
      </w:r>
      <w:proofErr w:type="spellStart"/>
      <w:r>
        <w:rPr>
          <w:color w:val="2E75B6"/>
        </w:rPr>
        <w:t>MuJoCo</w:t>
      </w:r>
      <w:proofErr w:type="spellEnd"/>
      <w:r>
        <w:rPr>
          <w:color w:val="2E75B6"/>
        </w:rPr>
        <w:t xml:space="preserve"> 物理引擎的使用</w:t>
      </w:r>
    </w:p>
    <w:p w14:paraId="727AF23C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深入理解了 </w:t>
      </w:r>
      <w:proofErr w:type="spellStart"/>
      <w:r>
        <w:rPr>
          <w:color w:val="000000"/>
        </w:rPr>
        <w:t>MuJoCo</w:t>
      </w:r>
      <w:proofErr w:type="spellEnd"/>
      <w:r>
        <w:rPr>
          <w:color w:val="000000"/>
        </w:rPr>
        <w:t xml:space="preserve"> 的数据分层设计：</w:t>
      </w:r>
      <w:proofErr w:type="spellStart"/>
      <w:r>
        <w:rPr>
          <w:color w:val="000000"/>
        </w:rPr>
        <w:t>mjModel</w:t>
      </w:r>
      <w:proofErr w:type="spellEnd"/>
      <w:r>
        <w:rPr>
          <w:color w:val="000000"/>
        </w:rPr>
        <w:t xml:space="preserve"> 存储静态物理参数（几何、关节范围、阻尼等），</w:t>
      </w:r>
      <w:proofErr w:type="spellStart"/>
      <w:r>
        <w:rPr>
          <w:color w:val="000000"/>
        </w:rPr>
        <w:t>mjData</w:t>
      </w:r>
      <w:proofErr w:type="spellEnd"/>
      <w:r>
        <w:rPr>
          <w:color w:val="000000"/>
        </w:rPr>
        <w:t xml:space="preserve"> 存储每帧动态状态（位置 </w:t>
      </w:r>
      <w:proofErr w:type="spellStart"/>
      <w:r>
        <w:rPr>
          <w:color w:val="000000"/>
        </w:rPr>
        <w:t>qpos</w:t>
      </w:r>
      <w:proofErr w:type="spellEnd"/>
      <w:r>
        <w:rPr>
          <w:color w:val="000000"/>
        </w:rPr>
        <w:t xml:space="preserve">、速度 </w:t>
      </w:r>
      <w:proofErr w:type="spellStart"/>
      <w:r>
        <w:rPr>
          <w:color w:val="000000"/>
        </w:rPr>
        <w:t>qvel</w:t>
      </w:r>
      <w:proofErr w:type="spellEnd"/>
      <w:r>
        <w:rPr>
          <w:color w:val="000000"/>
        </w:rPr>
        <w:t xml:space="preserve">、加速度 </w:t>
      </w:r>
      <w:proofErr w:type="spellStart"/>
      <w:r>
        <w:rPr>
          <w:color w:val="000000"/>
        </w:rPr>
        <w:t>qacc</w:t>
      </w:r>
      <w:proofErr w:type="spellEnd"/>
      <w:r>
        <w:rPr>
          <w:color w:val="000000"/>
        </w:rPr>
        <w:t xml:space="preserve">、外力 </w:t>
      </w:r>
      <w:proofErr w:type="spellStart"/>
      <w:r>
        <w:rPr>
          <w:color w:val="000000"/>
        </w:rPr>
        <w:t>xfrc_applied</w:t>
      </w:r>
      <w:proofErr w:type="spellEnd"/>
      <w:r>
        <w:rPr>
          <w:color w:val="000000"/>
        </w:rPr>
        <w:t xml:space="preserve"> 等）。通过 mj_name2id 按名字查找关节和执行器索引，避免了硬编码数字。理解了 </w:t>
      </w:r>
      <w:proofErr w:type="spellStart"/>
      <w:r>
        <w:rPr>
          <w:color w:val="000000"/>
        </w:rPr>
        <w:t>mjvScene</w:t>
      </w:r>
      <w:proofErr w:type="spellEnd"/>
      <w:r>
        <w:rPr>
          <w:color w:val="000000"/>
        </w:rPr>
        <w:t xml:space="preserve"> 作为渲染几何体容器的机制，并学会了向 </w:t>
      </w:r>
      <w:proofErr w:type="spellStart"/>
      <w:r>
        <w:rPr>
          <w:color w:val="000000"/>
        </w:rPr>
        <w:t>scn.geoms</w:t>
      </w:r>
      <w:proofErr w:type="spellEnd"/>
      <w:r>
        <w:rPr>
          <w:color w:val="000000"/>
        </w:rPr>
        <w:t>[] 动态注入自定义几何体（</w:t>
      </w:r>
      <w:proofErr w:type="spellStart"/>
      <w:r>
        <w:rPr>
          <w:color w:val="000000"/>
        </w:rPr>
        <w:t>mjGEOM_LINE</w:t>
      </w:r>
      <w:proofErr w:type="spellEnd"/>
      <w:r>
        <w:rPr>
          <w:color w:val="000000"/>
        </w:rPr>
        <w:t>）来实现轨迹可视化。</w:t>
      </w:r>
    </w:p>
    <w:p w14:paraId="71ABE2D4" w14:textId="77777777" w:rsidR="00B24C1C" w:rsidRDefault="00B24C1C">
      <w:pPr>
        <w:spacing w:before="40" w:after="40"/>
        <w:rPr>
          <w:rFonts w:hint="eastAsia"/>
        </w:rPr>
      </w:pPr>
    </w:p>
    <w:p w14:paraId="6A29C2BE" w14:textId="77777777" w:rsidR="00B24C1C" w:rsidRDefault="00000000">
      <w:pPr>
        <w:pStyle w:val="2"/>
        <w:rPr>
          <w:rFonts w:hint="eastAsia"/>
        </w:rPr>
      </w:pPr>
      <w:r>
        <w:rPr>
          <w:color w:val="2E75B6"/>
        </w:rPr>
        <w:t>2. 射线检测与外力施加</w:t>
      </w:r>
    </w:p>
    <w:p w14:paraId="5F20EA3C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自行实现了从相机 frustum 参数构造世界射线的完整流程：利用 </w:t>
      </w:r>
      <w:proofErr w:type="spellStart"/>
      <w:r>
        <w:rPr>
          <w:color w:val="000000"/>
        </w:rPr>
        <w:t>gc.frustum_top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gc.frustum_near</w:t>
      </w:r>
      <w:proofErr w:type="spellEnd"/>
      <w:r>
        <w:rPr>
          <w:color w:val="000000"/>
        </w:rPr>
        <w:t xml:space="preserve"> 计算视角切线，结合 forward/right/up 向量合成射线方向，再调用 </w:t>
      </w:r>
      <w:proofErr w:type="spellStart"/>
      <w:r>
        <w:rPr>
          <w:color w:val="000000"/>
        </w:rPr>
        <w:t>mj_ray</w:t>
      </w:r>
      <w:proofErr w:type="spellEnd"/>
      <w:r>
        <w:rPr>
          <w:color w:val="000000"/>
        </w:rPr>
        <w:t>() 完成射线-碰撞</w:t>
      </w:r>
      <w:proofErr w:type="gramStart"/>
      <w:r>
        <w:rPr>
          <w:color w:val="000000"/>
        </w:rPr>
        <w:t>体求交</w:t>
      </w:r>
      <w:proofErr w:type="gramEnd"/>
      <w:r>
        <w:rPr>
          <w:color w:val="000000"/>
        </w:rPr>
        <w:t>，最终将命中点从世界坐标变换至 body 局部坐标。这一过程加深了对透视投影数学和坐标变换的理解。</w:t>
      </w:r>
    </w:p>
    <w:p w14:paraId="0CC6D944" w14:textId="77777777" w:rsidR="00B24C1C" w:rsidRDefault="00B24C1C">
      <w:pPr>
        <w:spacing w:before="40" w:after="40"/>
        <w:rPr>
          <w:rFonts w:hint="eastAsia"/>
        </w:rPr>
      </w:pPr>
    </w:p>
    <w:p w14:paraId="4389B489" w14:textId="77777777" w:rsidR="00B24C1C" w:rsidRDefault="00000000">
      <w:pPr>
        <w:pStyle w:val="2"/>
        <w:rPr>
          <w:rFonts w:hint="eastAsia"/>
        </w:rPr>
      </w:pPr>
      <w:r>
        <w:rPr>
          <w:color w:val="2E75B6"/>
        </w:rPr>
        <w:t>3. 最小二乘参数辨识</w:t>
      </w:r>
    </w:p>
    <w:p w14:paraId="14DFB367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将经典的最小二</w:t>
      </w:r>
      <w:proofErr w:type="gramStart"/>
      <w:r>
        <w:rPr>
          <w:color w:val="000000"/>
        </w:rPr>
        <w:t>乘理论</w:t>
      </w:r>
      <w:proofErr w:type="gramEnd"/>
      <w:r>
        <w:rPr>
          <w:color w:val="000000"/>
        </w:rPr>
        <w:t>应用于实时物理仿真场景：选取正弦激励以保证法方程条件良好，设计滑动窗口避免历史数据淹没新信息，推导并实现了 2×2 法方程的解析</w:t>
      </w:r>
      <w:proofErr w:type="gramStart"/>
      <w:r>
        <w:rPr>
          <w:color w:val="000000"/>
        </w:rPr>
        <w:t>解避免</w:t>
      </w:r>
      <w:proofErr w:type="gramEnd"/>
      <w:r>
        <w:rPr>
          <w:color w:val="000000"/>
        </w:rPr>
        <w:t>引入矩阵库。结果表明阻尼 B 的估计精度可达 0.5% 以内，而转动惯量 J 因简化模型忽略运动链耦合项，存在约 9% 的系统性偏差——这一现象本身即是对机器人动力学建模误差的直观演示。</w:t>
      </w:r>
    </w:p>
    <w:p w14:paraId="64F242C5" w14:textId="77777777" w:rsidR="00B24C1C" w:rsidRDefault="00B24C1C">
      <w:pPr>
        <w:spacing w:before="40" w:after="40"/>
        <w:rPr>
          <w:rFonts w:hint="eastAsia"/>
        </w:rPr>
      </w:pPr>
    </w:p>
    <w:p w14:paraId="3CF85CED" w14:textId="77777777" w:rsidR="00B24C1C" w:rsidRDefault="00000000">
      <w:pPr>
        <w:pStyle w:val="2"/>
        <w:rPr>
          <w:rFonts w:hint="eastAsia"/>
        </w:rPr>
      </w:pPr>
      <w:r>
        <w:rPr>
          <w:color w:val="2E75B6"/>
        </w:rPr>
        <w:t>4. 模块化工程实践</w:t>
      </w:r>
    </w:p>
    <w:p w14:paraId="1F11D661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 xml:space="preserve">将单一 main.cpp 重构为 5 </w:t>
      </w:r>
      <w:proofErr w:type="gramStart"/>
      <w:r>
        <w:rPr>
          <w:color w:val="000000"/>
        </w:rPr>
        <w:t>个</w:t>
      </w:r>
      <w:proofErr w:type="gramEnd"/>
      <w:r>
        <w:rPr>
          <w:color w:val="000000"/>
        </w:rPr>
        <w:t xml:space="preserve">模块，通过 </w:t>
      </w:r>
      <w:proofErr w:type="spellStart"/>
      <w:r>
        <w:rPr>
          <w:color w:val="000000"/>
        </w:rPr>
        <w:t>app_common.h</w:t>
      </w:r>
      <w:proofErr w:type="spellEnd"/>
      <w:r>
        <w:rPr>
          <w:color w:val="000000"/>
        </w:rPr>
        <w:t xml:space="preserve"> 的 extern 声明共享全局量，各模块以统一的 _</w:t>
      </w:r>
      <w:proofErr w:type="spellStart"/>
      <w:r>
        <w:rPr>
          <w:color w:val="000000"/>
        </w:rPr>
        <w:t>init</w:t>
      </w:r>
      <w:proofErr w:type="spellEnd"/>
      <w:r>
        <w:rPr>
          <w:color w:val="000000"/>
        </w:rPr>
        <w:t xml:space="preserve"> / _step / _</w:t>
      </w:r>
      <w:proofErr w:type="spellStart"/>
      <w:r>
        <w:rPr>
          <w:color w:val="000000"/>
        </w:rPr>
        <w:t>render_ui</w:t>
      </w:r>
      <w:proofErr w:type="spellEnd"/>
      <w:r>
        <w:rPr>
          <w:color w:val="000000"/>
        </w:rPr>
        <w:t xml:space="preserve"> / _cleanup 接口对外暴露，主</w:t>
      </w:r>
      <w:proofErr w:type="gramStart"/>
      <w:r>
        <w:rPr>
          <w:color w:val="000000"/>
        </w:rPr>
        <w:t>循环仅</w:t>
      </w:r>
      <w:proofErr w:type="gramEnd"/>
      <w:r>
        <w:rPr>
          <w:color w:val="000000"/>
        </w:rPr>
        <w:t>需按枚举状态分发调用，做到了「开闭原则」——增加新模式只需新建文件并在主循环中添加一个分支，而无需修改其他模块。</w:t>
      </w:r>
    </w:p>
    <w:p w14:paraId="0A59F865" w14:textId="77777777" w:rsidR="00B24C1C" w:rsidRDefault="00B24C1C">
      <w:pPr>
        <w:spacing w:before="40" w:after="40"/>
        <w:rPr>
          <w:rFonts w:hint="eastAsia"/>
        </w:rPr>
      </w:pPr>
    </w:p>
    <w:p w14:paraId="389AF42A" w14:textId="77777777" w:rsidR="00B24C1C" w:rsidRDefault="00000000">
      <w:pPr>
        <w:pStyle w:val="2"/>
        <w:rPr>
          <w:rFonts w:hint="eastAsia"/>
        </w:rPr>
      </w:pPr>
      <w:r>
        <w:rPr>
          <w:color w:val="2E75B6"/>
        </w:rPr>
        <w:t>5. AI 工具使用说明</w:t>
      </w:r>
    </w:p>
    <w:p w14:paraId="2B95AEF3" w14:textId="5CECAD2B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本项目使用了 Claude Sonnet 4.6作为辅助工具。</w:t>
      </w:r>
    </w:p>
    <w:p w14:paraId="286562E4" w14:textId="720FACF5" w:rsidR="00B24C1C" w:rsidRDefault="00ED5EA8">
      <w:pPr>
        <w:pStyle w:val="a4"/>
        <w:numPr>
          <w:ilvl w:val="0"/>
          <w:numId w:val="2"/>
        </w:numPr>
        <w:spacing w:before="60" w:after="60"/>
        <w:rPr>
          <w:rFonts w:hint="eastAsia"/>
        </w:rPr>
      </w:pPr>
      <w:r>
        <w:rPr>
          <w:rFonts w:hint="eastAsia"/>
        </w:rPr>
        <w:lastRenderedPageBreak/>
        <w:t>项目</w:t>
      </w:r>
      <w:r w:rsidR="00000000">
        <w:t>架构设计：协助规划模块拆分方案（</w:t>
      </w:r>
      <w:proofErr w:type="spellStart"/>
      <w:r w:rsidR="00000000">
        <w:t>app_common.h</w:t>
      </w:r>
      <w:proofErr w:type="spellEnd"/>
      <w:r w:rsidR="00000000">
        <w:t xml:space="preserve"> 共享层、各模式独立接口</w:t>
      </w:r>
      <w:r w:rsidR="003C53A8">
        <w:rPr>
          <w:rFonts w:hint="eastAsia"/>
        </w:rPr>
        <w:t>的函数原型</w:t>
      </w:r>
      <w:r w:rsidR="00000000">
        <w:t>设计）</w:t>
      </w:r>
    </w:p>
    <w:p w14:paraId="548F8AA9" w14:textId="0D1AEC6C" w:rsidR="00B24C1C" w:rsidRDefault="00ED5EA8">
      <w:pPr>
        <w:pStyle w:val="a4"/>
        <w:numPr>
          <w:ilvl w:val="0"/>
          <w:numId w:val="2"/>
        </w:numPr>
        <w:spacing w:before="60" w:after="60"/>
      </w:pPr>
      <w:r>
        <w:rPr>
          <w:rFonts w:hint="eastAsia"/>
        </w:rPr>
        <w:t>图形化平台选择：经历Qt平台初期尝试和碰壁后，在AI指导下转换到visual studio中基于OpenGL继续开发</w:t>
      </w:r>
    </w:p>
    <w:p w14:paraId="7102021E" w14:textId="6EE227B8" w:rsidR="003C53A8" w:rsidRDefault="003C53A8" w:rsidP="003C53A8">
      <w:pPr>
        <w:pStyle w:val="a4"/>
        <w:numPr>
          <w:ilvl w:val="0"/>
          <w:numId w:val="2"/>
        </w:numPr>
        <w:spacing w:before="60" w:after="60"/>
      </w:pPr>
      <w:r>
        <w:rPr>
          <w:rFonts w:hint="eastAsia"/>
        </w:rPr>
        <w:t>API和外部依赖库教学：包括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 xml:space="preserve"> C++ API，</w:t>
      </w:r>
      <w:proofErr w:type="spellStart"/>
      <w:r>
        <w:rPr>
          <w:rFonts w:hint="eastAsia"/>
        </w:rPr>
        <w:t>MuJoCo</w:t>
      </w:r>
      <w:proofErr w:type="spellEnd"/>
      <w:r>
        <w:rPr>
          <w:rFonts w:hint="eastAsia"/>
        </w:rPr>
        <w:t>支持的GLFW图形渲染API，</w:t>
      </w:r>
      <w:proofErr w:type="spellStart"/>
      <w:r>
        <w:rPr>
          <w:rFonts w:hint="eastAsia"/>
        </w:rPr>
        <w:t>ImGui</w:t>
      </w:r>
      <w:proofErr w:type="spellEnd"/>
      <w:r>
        <w:rPr>
          <w:rFonts w:hint="eastAsia"/>
        </w:rPr>
        <w:t>库函数 的教学</w:t>
      </w:r>
    </w:p>
    <w:p w14:paraId="2EBABD3C" w14:textId="5CA813AF" w:rsidR="003C53A8" w:rsidRDefault="003C53A8" w:rsidP="003C53A8">
      <w:pPr>
        <w:pStyle w:val="a4"/>
        <w:numPr>
          <w:ilvl w:val="0"/>
          <w:numId w:val="2"/>
        </w:numPr>
        <w:spacing w:before="60" w:after="60"/>
        <w:rPr>
          <w:rFonts w:hint="eastAsia"/>
        </w:rPr>
      </w:pPr>
      <w:r>
        <w:rPr>
          <w:sz w:val="22"/>
          <w:szCs w:val="22"/>
        </w:rPr>
        <w:t>Adroit Hand</w:t>
      </w:r>
      <w:r>
        <w:rPr>
          <w:rFonts w:hint="eastAsia"/>
          <w:sz w:val="22"/>
          <w:szCs w:val="22"/>
        </w:rPr>
        <w:t xml:space="preserve"> 开源项目的解读：来自</w:t>
      </w:r>
      <w:r w:rsidRPr="003C53A8">
        <w:rPr>
          <w:sz w:val="22"/>
          <w:szCs w:val="22"/>
        </w:rPr>
        <w:t>https://github.com/vikashplus/Adroit.git</w:t>
      </w:r>
    </w:p>
    <w:p w14:paraId="01B03235" w14:textId="77777777" w:rsidR="003C53A8" w:rsidRPr="003C53A8" w:rsidRDefault="00000000" w:rsidP="003C53A8">
      <w:pPr>
        <w:pStyle w:val="a4"/>
        <w:numPr>
          <w:ilvl w:val="0"/>
          <w:numId w:val="2"/>
        </w:numPr>
        <w:spacing w:before="60" w:after="60"/>
      </w:pPr>
      <w:r>
        <w:t>调试支持：</w:t>
      </w:r>
      <w:r w:rsidR="003C53A8">
        <w:rPr>
          <w:rFonts w:hint="eastAsia"/>
        </w:rPr>
        <w:t>mode1.cpp</w:t>
      </w:r>
      <w:r>
        <w:t>射线检测坐标变换</w:t>
      </w:r>
      <w:r w:rsidR="00ED5EA8">
        <w:rPr>
          <w:rFonts w:hint="eastAsia"/>
        </w:rPr>
        <w:t>debug</w:t>
      </w:r>
      <w:r w:rsidR="003C53A8">
        <w:rPr>
          <w:rFonts w:hint="eastAsia"/>
        </w:rPr>
        <w:t>（</w:t>
      </w:r>
      <w:r w:rsidR="003C53A8" w:rsidRPr="003C53A8">
        <w:t>mode1_ctrl_click</w:t>
      </w:r>
    </w:p>
    <w:p w14:paraId="742941A4" w14:textId="77777777" w:rsidR="003C53A8" w:rsidRPr="003C53A8" w:rsidRDefault="003C53A8" w:rsidP="003C53A8">
      <w:pPr>
        <w:pStyle w:val="a4"/>
        <w:spacing w:before="60" w:after="60"/>
        <w:ind w:left="480"/>
      </w:pPr>
      <w:r>
        <w:rPr>
          <w:rFonts w:hint="eastAsia"/>
        </w:rPr>
        <w:t>函数）、</w:t>
      </w:r>
      <w:r w:rsidR="00ED5EA8">
        <w:rPr>
          <w:rFonts w:hint="eastAsia"/>
        </w:rPr>
        <w:t>controller.cpp内存越界问题debug</w:t>
      </w:r>
      <w:r>
        <w:rPr>
          <w:rFonts w:hint="eastAsia"/>
        </w:rPr>
        <w:t>（</w:t>
      </w:r>
      <w:proofErr w:type="spellStart"/>
      <w:r w:rsidRPr="003C53A8">
        <w:t>controller_init</w:t>
      </w:r>
      <w:proofErr w:type="spellEnd"/>
    </w:p>
    <w:p w14:paraId="21C75A53" w14:textId="6FA5F2D6" w:rsidR="00B24C1C" w:rsidRDefault="003C53A8" w:rsidP="003C53A8">
      <w:pPr>
        <w:pStyle w:val="a4"/>
        <w:spacing w:before="60" w:after="60"/>
        <w:ind w:left="480"/>
        <w:rPr>
          <w:rFonts w:hint="eastAsia"/>
        </w:rPr>
      </w:pPr>
      <w:r>
        <w:rPr>
          <w:rFonts w:hint="eastAsia"/>
        </w:rPr>
        <w:t>函数）</w:t>
      </w:r>
    </w:p>
    <w:p w14:paraId="77E0EF53" w14:textId="517289B7" w:rsidR="00B24C1C" w:rsidRDefault="00000000">
      <w:pPr>
        <w:pStyle w:val="a4"/>
        <w:numPr>
          <w:ilvl w:val="0"/>
          <w:numId w:val="2"/>
        </w:numPr>
        <w:spacing w:before="60" w:after="60"/>
        <w:rPr>
          <w:rFonts w:hint="eastAsia"/>
        </w:rPr>
      </w:pPr>
      <w:r>
        <w:t>文档</w:t>
      </w:r>
      <w:r w:rsidR="00ED5EA8">
        <w:rPr>
          <w:rFonts w:hint="eastAsia"/>
        </w:rPr>
        <w:t>大纲草拟</w:t>
      </w:r>
      <w:r>
        <w:t>：本实验报告的结构规划和</w:t>
      </w:r>
      <w:r w:rsidR="003C53A8">
        <w:rPr>
          <w:rFonts w:hint="eastAsia"/>
        </w:rPr>
        <w:t>表格制作</w:t>
      </w:r>
    </w:p>
    <w:p w14:paraId="0B4A46CE" w14:textId="77777777" w:rsidR="00B24C1C" w:rsidRDefault="00B24C1C">
      <w:pPr>
        <w:spacing w:before="40" w:after="40"/>
        <w:rPr>
          <w:rFonts w:hint="eastAsia"/>
        </w:rPr>
      </w:pPr>
    </w:p>
    <w:p w14:paraId="3B8B05DB" w14:textId="77777777" w:rsidR="00B24C1C" w:rsidRDefault="00000000">
      <w:pPr>
        <w:spacing w:before="80" w:after="80"/>
        <w:rPr>
          <w:rFonts w:hint="eastAsia"/>
        </w:rPr>
      </w:pPr>
      <w:r>
        <w:rPr>
          <w:color w:val="000000"/>
        </w:rPr>
        <w:t>所有 AI 生成的代码均经过本人理解、测试和验证后方才使用。</w:t>
      </w:r>
    </w:p>
    <w:sectPr w:rsidR="00B24C1C"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08E9"/>
    <w:multiLevelType w:val="hybridMultilevel"/>
    <w:tmpl w:val="0974F2AE"/>
    <w:lvl w:ilvl="0" w:tplc="8C783BCE">
      <w:start w:val="1"/>
      <w:numFmt w:val="decimal"/>
      <w:lvlText w:val="%1."/>
      <w:lvlJc w:val="left"/>
      <w:pPr>
        <w:ind w:left="480" w:hanging="240"/>
      </w:pPr>
    </w:lvl>
    <w:lvl w:ilvl="1" w:tplc="BECC2B60">
      <w:numFmt w:val="decimal"/>
      <w:lvlText w:val=""/>
      <w:lvlJc w:val="left"/>
    </w:lvl>
    <w:lvl w:ilvl="2" w:tplc="4AA407A6">
      <w:numFmt w:val="decimal"/>
      <w:lvlText w:val=""/>
      <w:lvlJc w:val="left"/>
    </w:lvl>
    <w:lvl w:ilvl="3" w:tplc="B5D2BB16">
      <w:numFmt w:val="decimal"/>
      <w:lvlText w:val=""/>
      <w:lvlJc w:val="left"/>
    </w:lvl>
    <w:lvl w:ilvl="4" w:tplc="AB568F56">
      <w:numFmt w:val="decimal"/>
      <w:lvlText w:val=""/>
      <w:lvlJc w:val="left"/>
    </w:lvl>
    <w:lvl w:ilvl="5" w:tplc="57F8312E">
      <w:numFmt w:val="decimal"/>
      <w:lvlText w:val=""/>
      <w:lvlJc w:val="left"/>
    </w:lvl>
    <w:lvl w:ilvl="6" w:tplc="3F2CD8F8">
      <w:numFmt w:val="decimal"/>
      <w:lvlText w:val=""/>
      <w:lvlJc w:val="left"/>
    </w:lvl>
    <w:lvl w:ilvl="7" w:tplc="5F4AFF5E">
      <w:numFmt w:val="decimal"/>
      <w:lvlText w:val=""/>
      <w:lvlJc w:val="left"/>
    </w:lvl>
    <w:lvl w:ilvl="8" w:tplc="63286C5E">
      <w:numFmt w:val="decimal"/>
      <w:lvlText w:val=""/>
      <w:lvlJc w:val="left"/>
    </w:lvl>
  </w:abstractNum>
  <w:abstractNum w:abstractNumId="1" w15:restartNumberingAfterBreak="0">
    <w:nsid w:val="202C6C73"/>
    <w:multiLevelType w:val="hybridMultilevel"/>
    <w:tmpl w:val="97644556"/>
    <w:lvl w:ilvl="0" w:tplc="728615F2">
      <w:start w:val="1"/>
      <w:numFmt w:val="decimal"/>
      <w:lvlText w:val="%1."/>
      <w:lvlJc w:val="left"/>
      <w:pPr>
        <w:ind w:left="480" w:hanging="240"/>
      </w:pPr>
    </w:lvl>
    <w:lvl w:ilvl="1" w:tplc="6DF83608">
      <w:numFmt w:val="decimal"/>
      <w:lvlText w:val=""/>
      <w:lvlJc w:val="left"/>
    </w:lvl>
    <w:lvl w:ilvl="2" w:tplc="2D72C4EE">
      <w:numFmt w:val="decimal"/>
      <w:lvlText w:val=""/>
      <w:lvlJc w:val="left"/>
    </w:lvl>
    <w:lvl w:ilvl="3" w:tplc="903271BE">
      <w:numFmt w:val="decimal"/>
      <w:lvlText w:val=""/>
      <w:lvlJc w:val="left"/>
    </w:lvl>
    <w:lvl w:ilvl="4" w:tplc="EDEC2922">
      <w:numFmt w:val="decimal"/>
      <w:lvlText w:val=""/>
      <w:lvlJc w:val="left"/>
    </w:lvl>
    <w:lvl w:ilvl="5" w:tplc="55CA833E">
      <w:numFmt w:val="decimal"/>
      <w:lvlText w:val=""/>
      <w:lvlJc w:val="left"/>
    </w:lvl>
    <w:lvl w:ilvl="6" w:tplc="50821188">
      <w:numFmt w:val="decimal"/>
      <w:lvlText w:val=""/>
      <w:lvlJc w:val="left"/>
    </w:lvl>
    <w:lvl w:ilvl="7" w:tplc="DE5612E0">
      <w:numFmt w:val="decimal"/>
      <w:lvlText w:val=""/>
      <w:lvlJc w:val="left"/>
    </w:lvl>
    <w:lvl w:ilvl="8" w:tplc="922AC058">
      <w:numFmt w:val="decimal"/>
      <w:lvlText w:val=""/>
      <w:lvlJc w:val="left"/>
    </w:lvl>
  </w:abstractNum>
  <w:abstractNum w:abstractNumId="2" w15:restartNumberingAfterBreak="0">
    <w:nsid w:val="31651D95"/>
    <w:multiLevelType w:val="hybridMultilevel"/>
    <w:tmpl w:val="1018AC22"/>
    <w:lvl w:ilvl="0" w:tplc="FFCAA9DE">
      <w:start w:val="1"/>
      <w:numFmt w:val="bullet"/>
      <w:lvlText w:val="●"/>
      <w:lvlJc w:val="left"/>
      <w:pPr>
        <w:ind w:left="720" w:hanging="360"/>
      </w:pPr>
    </w:lvl>
    <w:lvl w:ilvl="1" w:tplc="3E4AE676">
      <w:start w:val="1"/>
      <w:numFmt w:val="bullet"/>
      <w:lvlText w:val="○"/>
      <w:lvlJc w:val="left"/>
      <w:pPr>
        <w:ind w:left="1440" w:hanging="360"/>
      </w:pPr>
    </w:lvl>
    <w:lvl w:ilvl="2" w:tplc="F1F4B1B4">
      <w:start w:val="1"/>
      <w:numFmt w:val="bullet"/>
      <w:lvlText w:val="■"/>
      <w:lvlJc w:val="left"/>
      <w:pPr>
        <w:ind w:left="2160" w:hanging="360"/>
      </w:pPr>
    </w:lvl>
    <w:lvl w:ilvl="3" w:tplc="FCB8AFB0">
      <w:start w:val="1"/>
      <w:numFmt w:val="bullet"/>
      <w:lvlText w:val="●"/>
      <w:lvlJc w:val="left"/>
      <w:pPr>
        <w:ind w:left="2880" w:hanging="360"/>
      </w:pPr>
    </w:lvl>
    <w:lvl w:ilvl="4" w:tplc="8D905350">
      <w:start w:val="1"/>
      <w:numFmt w:val="bullet"/>
      <w:lvlText w:val="○"/>
      <w:lvlJc w:val="left"/>
      <w:pPr>
        <w:ind w:left="3600" w:hanging="360"/>
      </w:pPr>
    </w:lvl>
    <w:lvl w:ilvl="5" w:tplc="7B70E630">
      <w:start w:val="1"/>
      <w:numFmt w:val="bullet"/>
      <w:lvlText w:val="■"/>
      <w:lvlJc w:val="left"/>
      <w:pPr>
        <w:ind w:left="4320" w:hanging="360"/>
      </w:pPr>
    </w:lvl>
    <w:lvl w:ilvl="6" w:tplc="4864B3B6">
      <w:start w:val="1"/>
      <w:numFmt w:val="bullet"/>
      <w:lvlText w:val="●"/>
      <w:lvlJc w:val="left"/>
      <w:pPr>
        <w:ind w:left="5040" w:hanging="360"/>
      </w:pPr>
    </w:lvl>
    <w:lvl w:ilvl="7" w:tplc="CA20CAC4">
      <w:start w:val="1"/>
      <w:numFmt w:val="bullet"/>
      <w:lvlText w:val="●"/>
      <w:lvlJc w:val="left"/>
      <w:pPr>
        <w:ind w:left="5760" w:hanging="360"/>
      </w:pPr>
    </w:lvl>
    <w:lvl w:ilvl="8" w:tplc="80583C9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31E7D73"/>
    <w:multiLevelType w:val="hybridMultilevel"/>
    <w:tmpl w:val="D7CC6C7E"/>
    <w:lvl w:ilvl="0" w:tplc="BB1CABBE">
      <w:start w:val="1"/>
      <w:numFmt w:val="bullet"/>
      <w:lvlText w:val="●"/>
      <w:lvlJc w:val="left"/>
      <w:pPr>
        <w:ind w:left="480" w:hanging="240"/>
      </w:pPr>
    </w:lvl>
    <w:lvl w:ilvl="1" w:tplc="13FACA02">
      <w:start w:val="1"/>
      <w:numFmt w:val="bullet"/>
      <w:lvlText w:val="◦"/>
      <w:lvlJc w:val="left"/>
      <w:pPr>
        <w:ind w:left="960" w:hanging="240"/>
      </w:pPr>
    </w:lvl>
    <w:lvl w:ilvl="2" w:tplc="599642A2">
      <w:numFmt w:val="decimal"/>
      <w:lvlText w:val=""/>
      <w:lvlJc w:val="left"/>
    </w:lvl>
    <w:lvl w:ilvl="3" w:tplc="D60E5200">
      <w:numFmt w:val="decimal"/>
      <w:lvlText w:val=""/>
      <w:lvlJc w:val="left"/>
    </w:lvl>
    <w:lvl w:ilvl="4" w:tplc="61D24932">
      <w:numFmt w:val="decimal"/>
      <w:lvlText w:val=""/>
      <w:lvlJc w:val="left"/>
    </w:lvl>
    <w:lvl w:ilvl="5" w:tplc="99668B06">
      <w:numFmt w:val="decimal"/>
      <w:lvlText w:val=""/>
      <w:lvlJc w:val="left"/>
    </w:lvl>
    <w:lvl w:ilvl="6" w:tplc="D9EA6D70">
      <w:numFmt w:val="decimal"/>
      <w:lvlText w:val=""/>
      <w:lvlJc w:val="left"/>
    </w:lvl>
    <w:lvl w:ilvl="7" w:tplc="BC86D436">
      <w:numFmt w:val="decimal"/>
      <w:lvlText w:val=""/>
      <w:lvlJc w:val="left"/>
    </w:lvl>
    <w:lvl w:ilvl="8" w:tplc="A62C82A4">
      <w:numFmt w:val="decimal"/>
      <w:lvlText w:val=""/>
      <w:lvlJc w:val="left"/>
    </w:lvl>
  </w:abstractNum>
  <w:num w:numId="1" w16cid:durableId="683364479">
    <w:abstractNumId w:val="2"/>
    <w:lvlOverride w:ilvl="0">
      <w:startOverride w:val="1"/>
    </w:lvlOverride>
  </w:num>
  <w:num w:numId="2" w16cid:durableId="78993744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C1C"/>
    <w:rsid w:val="00077EE8"/>
    <w:rsid w:val="003C53A8"/>
    <w:rsid w:val="006D26E5"/>
    <w:rsid w:val="006D6DC9"/>
    <w:rsid w:val="00B24C1C"/>
    <w:rsid w:val="00CB4473"/>
    <w:rsid w:val="00CD51E0"/>
    <w:rsid w:val="00D53692"/>
    <w:rsid w:val="00ED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7E047"/>
  <w15:docId w15:val="{AC45F6CD-7C3C-4DF6-B9C7-E0247626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5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ascii="黑体" w:eastAsia="黑体" w:hAnsi="黑体" w:cs="黑体"/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3C53A8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C53A8"/>
    <w:rPr>
      <w:rFonts w:ascii="Courier New" w:hAnsi="Courier New" w:cs="Courier New"/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3C53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2025</Words>
  <Characters>2958</Characters>
  <Application>Microsoft Office Word</Application>
  <DocSecurity>0</DocSecurity>
  <Lines>197</Lines>
  <Paragraphs>171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Mum Wind</cp:lastModifiedBy>
  <cp:revision>6</cp:revision>
  <dcterms:created xsi:type="dcterms:W3CDTF">2026-05-10T14:08:00Z</dcterms:created>
  <dcterms:modified xsi:type="dcterms:W3CDTF">2026-05-11T07:08:00Z</dcterms:modified>
</cp:coreProperties>
</file>