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myrxal7ly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Sessão Gestão &gt; Pendências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3667125</wp:posOffset>
            </wp:positionH>
            <wp:positionV relativeFrom="paragraph">
              <wp:posOffset>771525</wp:posOffset>
            </wp:positionV>
            <wp:extent cx="3257550" cy="410527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10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de </w:t>
      </w:r>
      <w:r w:rsidDel="00000000" w:rsidR="00000000" w:rsidRPr="00000000">
        <w:rPr>
          <w:b w:val="1"/>
          <w:bCs w:val="1"/>
          <w:rtl w:val="0"/>
        </w:rPr>
        <w:t xml:space="preserve">Pacientes</w:t>
      </w:r>
      <w:r w:rsidDel="00000000" w:rsidR="00000000" w:rsidRPr="00000000">
        <w:rPr>
          <w:rtl w:val="0"/>
        </w:rPr>
        <w:t xml:space="preserve">, deve existir a seção: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Pendências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listar tudo o que está aguardando preenchimento.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Itens possíveis: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Original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Adaptado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Apostila Adaptada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de Provas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Avaliativo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do Tempo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pendência deve mostrar: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paciente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pendente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vencimento, se houver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prioridade/status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