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remur76iwfh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de Níveis de Adaptação Curricular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dytu0a8u7e6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inclusão educacional exige estratégias eficazes que respeitem o ritmo e as necessidades de cada aluno. Para garantir que todos aprendam de forma significativa, propõe-se a aplicação de uma estrutura com 5 níveis de adaptação curricular. Essa classificação tem como base a análise das respostas do aluno ao processo de ensino, e não apenas seu diagnóstico.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otfzbtpnw915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que Adaptação Curricular?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Nem todos os alunos acompanham o currículo comum no mesmo ritmo. As adaptações permitem ajustar os objetivos, os conteúdos e a forma de ensino de acordo com o nível real de desenvolvimento e aprendizagem de cada estudante, favorecendo a participação e o progresso.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sgvqab8y5fwv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5 Níveis de Adaptação Curricular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cfhltsjeva7d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1 – Leve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Currículo: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mesmo da turma.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Tornar os objetivos mais acessíveis.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principal: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Professor regente.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Atuação do AEE: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Suporte pontual e adaptativo.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Ajustar a linguagem do enunciado, reduzir a quantidade de itens por atividade, usar imagens.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s6jb4mwp2hv8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2 – Moderado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Currículo: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mesmo da turma.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Priorização de objetivos.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principal: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Professor regente.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Atuação do AEE: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Suporte e adaptação de estratégias.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aluno realiza apenas as habilidades essenciais da unidade, com foco no que é mais importante para avançar.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y4b7x0knja4v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3 – Significativo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Currículo: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ano anterior, mas 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mesma etapa de ensino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(ex: ainda dentro do Ensino Fundamental).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Habilidades anteriores não consolidadas.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principal: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Professor regente.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Atuação do AEE: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Suporte para acesso e adaptação das atividades.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aluno do 7º ano trabalha com conteúdos do 6º, com foco em habilidades que ainda não domina.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y5b5ue7lpms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4 – Paralelo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Currículo: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etapa anterior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(ex: aluno do Ensino Fundamental II com necessidades do Fundamental I).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Participação na turma + intervenção externa.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pela intervenção: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Professor especializado.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 regente: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Garante participação social e adaptada.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aluno está matriculado no 8º ano, mas precisa de apoio especializado com conteúdos básicos de alfabetização.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t2mh4tz5qn56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5 – Específico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Currículo: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Especializado e funcional (além da BNCC).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Comunicação funcional, autonomia, habilidades adaptativas.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pela intervenção: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Professor especializado em educação especial.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 regente: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Oferece atividades de participação e convivência.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aluno trabalha com protocolos específicos como por exemplo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Essential for 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metas voltadas à vida diária e à comunicação funcional.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58yoh4jm5hih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estrutura em cinco níveis facilita a organização pedagógica, define papéis entre professores e especialistas, e direciona os recursos para onde são mais necessários. Com isso, garantimos que cada aluno receba o suporte adequado para seu desenvolvimento — promovendo aprendizagem real, participação efetiva e inclusão verdadeira.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Leandro Rodrigues - Instituto Itard. 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00000" cy="4267200"/>
            <wp:effectExtent b="0" l="0" r="0" t="0"/>
            <wp:docPr id="306626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.3228346456694" w:top="1984.2519685039372" w:left="1700.7874015748032" w:right="1700.78740157480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553325" cy="10689423"/>
          <wp:effectExtent b="0" l="0" r="0" t="0"/>
          <wp:wrapNone/>
          <wp:docPr id="3066260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94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705F1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</w:rPr>
  </w:style>
  <w:style w:type="character" w:styleId="CabealhoChar" w:customStyle="1">
    <w:name w:val="Cabeçalho Char"/>
    <w:basedOn w:val="Fontepargpadro"/>
    <w:link w:val="Cabealho"/>
    <w:uiPriority w:val="99"/>
    <w:rsid w:val="00705F17"/>
  </w:style>
  <w:style w:type="paragraph" w:styleId="Rodap">
    <w:name w:val="footer"/>
    <w:basedOn w:val="Normal"/>
    <w:link w:val="RodapChar"/>
    <w:uiPriority w:val="99"/>
    <w:unhideWhenUsed w:val="1"/>
    <w:rsid w:val="00705F1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</w:rPr>
  </w:style>
  <w:style w:type="character" w:styleId="RodapChar" w:customStyle="1">
    <w:name w:val="Rodapé Char"/>
    <w:basedOn w:val="Fontepargpadro"/>
    <w:link w:val="Rodap"/>
    <w:uiPriority w:val="99"/>
    <w:rsid w:val="00705F1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0IUAI3oEwzl6IsYHBlKDsq+AgQ==">CgMxLjAyDmgucmVtdXI3Nml3ZmhzMg5oLmdkeXR1MGE4dTdlNjIOaC5vdGZ6YnRwbnc5MTUyDmguc2d2cWFiOHk1Znd2Mg5oLmNmaGx0c2pldmE3ZDIOaC5zNmpiNG13cDJodjgyDmgueTRiN3gwa25qYTR2Mg5oLnh5NWI1dWU3bHBtczIOaC50Mm1oNHR6NXFuNTYyDmguNTh5b2g0am01aGloOAByITFTRGJDZnAxSThvcmRKb2UwbU1HTnJpR21LM0c1bnlUdA==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2025-05-22T18:08:00Z</dcterms:created>
  <dc:creator>Estímulos Marketing</dc:creator>
</cp:coreProperties>
</file>