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500" w:after="320"/>
        <w:jc w:val="center"/>
        <w:pBdr>
          <w:top w:val="nil"/>
          <w:left w:val="nil"/>
          <w:bottom w:val="nil"/>
          <w:right w:val="nil"/>
          <w:between w:val="nil"/>
          <w:bar w:val="nil"/>
        </w:pBdr>
      </w:pPr>
      <w:r>
        <w:t>心理健康 RAG 项目核心技术讲解</w:t>
      </w:r>
    </w:p>
    <w:p>
      <w:pPr>
        <w:spacing w:after="680"/>
        <w:jc w:val="center"/>
      </w:pPr>
      <w:r>
        <w:rPr>
          <w:rFonts w:ascii="Aptos" w:hAnsi="Aptos" w:eastAsia="Microsoft YaHei"/>
          <w:color w:val="2D2D2D"/>
          <w:sz w:val="32"/>
        </w:rPr>
        <w:t>按项目轮次持续维护的学习与面试手册</w:t>
      </w:r>
    </w:p>
    <w:p>
      <w:pPr>
        <w:spacing w:line="336" w:lineRule="auto"/>
        <w:ind w:left="936" w:right="936"/>
        <w:jc w:val="center"/>
      </w:pPr>
      <w:r>
        <w:rPr>
          <w:rFonts w:ascii="Aptos" w:hAnsi="Aptos" w:eastAsia="Microsoft YaHei"/>
          <w:sz w:val="22"/>
        </w:rPr>
        <w:t>本手册按第 0 轮至第 10 轮记录项目中的核心技术。已完成阶段写入真实实现和测试记录；后续阶段先保留学习框架，只有代码和实验实际完成后才更新为已验证结论。</w:t>
      </w:r>
    </w:p>
    <w:p>
      <w:pPr>
        <w:spacing w:before="1520"/>
        <w:jc w:val="center"/>
      </w:pPr>
      <w:r>
        <w:t>初始版本  2026 年 10 月 20 日</w:t>
        <w:br/>
        <w:t>当前进度  第 0 轮至第 2 轮已完成</w:t>
      </w:r>
    </w:p>
    <w:p>
      <w:r>
        <w:br w:type="page"/>
      </w:r>
    </w:p>
    <w:p>
      <w:pPr>
        <w:pStyle w:val="Heading1"/>
      </w:pPr>
      <w:r>
        <w:t>使用与维护方式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阅读方法  </w:t>
      </w:r>
      <w:r>
        <w:rPr>
          <w:rFonts w:ascii="Aptos" w:hAnsi="Aptos" w:eastAsia="Microsoft YaHei"/>
          <w:sz w:val="20"/>
        </w:rPr>
        <w:t>先阅读每轮的阶段目标，再按技术点理解概念、项目用法、参数边界和常见误区。面试表达用于帮助复述原理，不代替亲自解释代码和实验。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更新规则  </w:t>
      </w:r>
      <w:r>
        <w:rPr>
          <w:rFonts w:ascii="Aptos" w:hAnsi="Aptos" w:eastAsia="Microsoft YaHei"/>
          <w:sz w:val="20"/>
        </w:rPr>
        <w:t>每完成一个可测试功能，就在对应技术点补充文件路径、关键配置、测试命令和真实结果。未运行的指标不得写成实验结论。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状态定义  </w:t>
      </w:r>
      <w:r>
        <w:rPr>
          <w:rFonts w:ascii="Aptos" w:hAnsi="Aptos" w:eastAsia="Microsoft YaHei"/>
          <w:sz w:val="20"/>
        </w:rPr>
        <w:t>已完成表示实现和测试均已运行；计划实施表示已经确定学习范围，但具体参数与结果仍需后续实验。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安全原则  </w:t>
      </w:r>
      <w:r>
        <w:rPr>
          <w:rFonts w:ascii="Aptos" w:hAnsi="Aptos" w:eastAsia="Microsoft YaHei"/>
          <w:sz w:val="20"/>
        </w:rPr>
        <w:t>知识库只面向心理健康科普。诊断、治疗替代、药物处方和危机响应必须使用独立边界与测试，不能由普通检索结果临时决定。</w:t>
      </w:r>
    </w:p>
    <w:p>
      <w:pPr>
        <w:pStyle w:val="Heading1"/>
      </w:pPr>
      <w:r>
        <w:t>轮次与技术范围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792"/>
            <w:shd w:fill="1F4E78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3312"/>
            <w:shd w:fill="1F4E78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680"/>
            <w:shd w:fill="1F4E78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核心技术范围</w:t>
            </w:r>
          </w:p>
        </w:tc>
        <w:tc>
          <w:tcPr>
            <w:tcW w:type="dxa" w:w="1296"/>
            <w:shd w:fill="1F4E78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0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工程初始化与环境固定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建立可复现、可测试、可提交的开发基础。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1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文本读取与元数据规范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把单个 UTF-8 TXT 文件转换为可追踪的 LangChain Document。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2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文本清洗与文档去重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r>
              <w:t>完成文本清洗、确定性去重和重复项审计。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r>
              <w:t>已完成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3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分块策略与片段元数据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把长文档切成适合向量化和检索的语义片段。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4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中文向量表示与 FAISS 索引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将中文片段编码为向量并建立可保存的语义索引。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5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基础检索与检索测试集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验证检索器能否稳定找到回答问题所需的证据。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6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受证据约束的答案生成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让模型依据检索证据回答，并支持引用和无依据拒答。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7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心理健康安全边界与危机响应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区分普通科普、医疗越界和紧急危险信号。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8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BM25 混合检索与重排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组合词法匹配和语义匹配，并用重排提升前列证据质量。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9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端到端评估与实验管理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分别评估检索、答案、忠实度、引用、安全和延迟。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  <w:tr>
        <w:trPr>
          <w:cantSplit/>
        </w:trPr>
        <w:tc>
          <w:tcPr>
            <w:tcW w:type="dxa" w:w="79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10</w:t>
            </w:r>
          </w:p>
        </w:tc>
        <w:tc>
          <w:tcPr>
            <w:tcW w:type="dxa" w:w="3312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/>
                <w:sz w:val="17"/>
              </w:rPr>
              <w:t>Streamlit 演示与项目交付</w:t>
            </w:r>
          </w:p>
        </w:tc>
        <w:tc>
          <w:tcPr>
            <w:tcW w:type="dxa" w:w="4680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 w:eastAsia="Microsoft YaHei"/>
                <w:b w:val="0"/>
                <w:sz w:val="17"/>
              </w:rPr>
              <w:t>把已经验证的能力组成可演示、可复现的应用。</w:t>
            </w:r>
          </w:p>
        </w:tc>
        <w:tc>
          <w:tcPr>
            <w:tcW w:type="dxa" w:w="1296"/>
            <w:tcMar>
              <w:top w:w="125" w:type="dxa"/>
              <w:start w:w="125" w:type="dxa"/>
              <w:bottom w:w="12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 w:val="0"/>
                <w:sz w:val="17"/>
              </w:rPr>
              <w:t>计划实施</w:t>
            </w:r>
          </w:p>
        </w:tc>
      </w:tr>
    </w:tbl>
    <w:p>
      <w:pPr>
        <w:pStyle w:val="Heading1"/>
      </w:pPr>
      <w:r>
        <w:t>更新记录</w:t>
      </w:r>
    </w:p>
    <w:p>
      <w:pPr>
        <w:pStyle w:val="ListBullet"/>
      </w:pPr>
      <w:r>
        <w:rPr>
          <w:rFonts w:ascii="Aptos" w:hAnsi="Aptos" w:eastAsia="Microsoft YaHei"/>
          <w:sz w:val="20"/>
        </w:rPr>
        <w:t>2026-10-20  建立手册结构并录入第 0 轮工程基础讲解。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2026-10-20  录入第 1 轮 TXT 读取、元数据、SHA-256 和异常测试的真实实现记录。</w:t>
      </w:r>
    </w:p>
    <w:p>
      <w:pPr>
        <w:pStyle w:val="ListBullet"/>
      </w:pPr>
      <w:r>
        <w:t>2026-10-20  实现 clean_document 单文档清洗，补充中英文术语、设计取舍和测试记录。</w:t>
      </w:r>
    </w:p>
    <w:p>
      <w:pPr>
        <w:pStyle w:val="ListBullet"/>
      </w:pPr>
      <w:r>
        <w:t>2026-10-25  完成确定性文档去重与审计记录，补充理解题答案和面试深挖内容。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后续更新  每次完成一个功能后追加对应技术讲解和测试结果。</w:t>
      </w:r>
    </w:p>
    <w:p>
      <w:pPr>
        <w:pStyle w:val="Heading1"/>
        <w:pageBreakBefore/>
      </w:pPr>
      <w:r>
        <w:t>第 0 轮  工程初始化与环境固定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006E37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已完成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建立可复现、可测试、可提交的开发基础。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Conda 环境隔离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Conda 环境把 Python 解释器和第三方包与 base 环境分开，避免一个项目升级依赖后破坏另一个项目。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RAG 同时依赖 PyTorch、Transformers、LangChain 和 FAISS，二进制包之间的兼容关系比普通脚本更复杂，因此环境隔离是实验可信度的一部分。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项目使用 mental-health-rag 环境和 Python 3.12.15。日常运行前先激活该环境。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Python 小版本、CUDA 运行时和 PyTorch 构建版本。环境名称只负责识别，不影响运行结果。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只记录 pip freeze 而不记录 Python 与 CUDA；直接在 base 中反复安装和卸载包。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我先固定解释器和核心依赖，再开发 RAG 功能，这样问题可以定位到代码或数据，而不是环境漂移。</w:t>
      </w:r>
    </w:p>
    <w:p>
      <w:pPr>
        <w:pStyle w:val="Heading2"/>
        <w:keepNext/>
      </w:pPr>
      <w:r>
        <w:t>2 依赖版本固定与兼容性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版本固定是把实验使用的包版本写进环境文件，使其他机器能够重建相同依赖组合。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LangChain 的包拆分和接口变化较快；Embedding、向量库和模型包也会相互约束。未固定版本时，同一代码可能在未来安装后直接失效。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environment.yml 记录 LangChain 及集成包的明确版本，安装后用真实导入和 pip check 验证。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直接依赖、间接依赖、CPU 或 CUDA 构建类型，以及模型自身的 revision。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只看安装命令成功；把兼容版本写在说明文档中，却没有形成机器可读配置。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版本文件解决可复现问题，实际导入测试解决安装成功但运行失败的问题，两者不能互相替代。</w:t>
      </w:r>
    </w:p>
    <w:p>
      <w:pPr>
        <w:pStyle w:val="Heading2"/>
        <w:keepNext/>
      </w:pPr>
      <w:r>
        <w:t>3 src 项目结构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src layout 把可导入包放在 src 目录，把测试放在 tests 目录，减少从仓库根目录误导入源码的风险。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清晰的包边界有利于把读取、清洗、分块、检索和生成拆成独立模块，并让测试只依赖公开接口。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业务包位于 src/mental_health_rag，pytest 通过 pyproject.toml 的 pythonpath 配置发现它。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包名、测试发现路径、可编辑安装方式。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把脚本全部堆在根目录；模块之间使用依赖当前工作目录的相对导入。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src layout 能更早暴露打包和导入问题，也能让项目结构更接近可交付的 Python 包。</w:t>
      </w:r>
    </w:p>
    <w:p>
      <w:pPr>
        <w:pStyle w:val="Heading2"/>
        <w:keepNext/>
      </w:pPr>
      <w:r>
        <w:t>4 自动化测试与静态检查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pytest 验证运行行为，Ruff 检查未使用导入、语法、格式和常见代码问题。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RAG 的结果具有随机性，但数据入口、哈希、分块和指标计算等基础模块应该是确定且可单元测试的。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当前使用 pytest 9.1.1 和 Ruff；每次新增一个功能后先运行测试，再提交 Git。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测试隔离、断言范围、异常分支、随机种子和 lint 规则。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只测试成功路径；把是否能运行误当成结果是否正确；为了让测试通过而放宽关键断言。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测试负责证明约定的行为，静态检查负责减少低级错误，它们覆盖的问题不同。</w:t>
      </w:r>
    </w:p>
    <w:p>
      <w:pPr>
        <w:pStyle w:val="Heading2"/>
        <w:keepNext/>
      </w:pPr>
      <w:r>
        <w:t>5 Git 提交边界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Git 用提交保存可追踪的代码状态，每个提交应表达一个可独立理解和验证的变化。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分阶段提交便于比较实验前后代码、回滚失败修改，也能在面试演示中说明实现过程。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功能、测试和对应文档一起提交；模型缓存、密钥、大型索引和原始敏感资料不提交。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提交粒度、提交说明、忽略规则和远程分支同步。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一次提交混入多个阶段；把 API 密钥或模型缓存提交后再删除，历史中仍可能保留。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我以可测试能力为提交单位，使代码变化、测试证据和实验结论能够对应。</w:t>
      </w:r>
    </w:p>
    <w:p>
      <w:pPr>
        <w:pStyle w:val="Heading2"/>
      </w:pPr>
      <w:r>
        <w:t>本轮验证记录</w:t>
      </w:r>
    </w:p>
    <w:p>
      <w:pPr>
        <w:pStyle w:val="ListBullet"/>
      </w:pPr>
      <w:r>
        <w:rPr>
          <w:rFonts w:ascii="Aptos" w:hAnsi="Aptos" w:eastAsia="Microsoft YaHei"/>
          <w:sz w:val="20"/>
        </w:rPr>
        <w:t>Conda 环境 mental-health-rag 已创建并验证。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项目骨架、pytest、Ruff 和 Git 仓库已建立。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环境版本以 environment.yml 为准，运行结果不靠口头记录。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1 轮  文本读取与元数据规范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006E37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已完成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把单个 UTF-8 TXT 文件转换为可追踪的 LangChain Document。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LangChain Document</w:t>
      </w:r>
    </w:p>
    <w:p>
      <w:pPr>
        <w:spacing w:after="100" w:line="300" w:lineRule="auto"/>
      </w:pPr>
      <w:r>
        <w:t>概念与中文说法  Document 常译为文档对象。它是 LangChain 传递知识资料的基础对象，由 page_content 正文和 metadata 元数据组成。这里的 Document 不是 Word 文档格式。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正文将进入清洗、分块和向量化；元数据负责来源追踪、过滤、评估和引用。两者分开后，文本处理不会丢失证据来源。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load_text_document 返回一个 Document，正文保持原样，来源信息写入 metadata。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page_content 的文本内容和 metadata 的字段稳定性。Document 本身不判断内容是否权威。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把标题和来源拼进正文；等到生成答案时才临时补来源；读取时同时清洗和分块。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Document 统一了正文和来源信息，是后续 RAG 各模块之间的数据契约。</w:t>
      </w:r>
    </w:p>
    <w:p>
      <w:pPr>
        <w:pStyle w:val="Heading2"/>
        <w:keepNext/>
      </w:pPr>
      <w:r>
        <w:t>2 UTF-8 编码约束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文本编码规定字节如何转换为字符。UTF-8 可以稳定表示中文、英文和常见符号。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如果数据入口允许多种未知编码，乱码可能进入索引且不一定立即报错，后续检索质量会受到隐蔽影响。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首版只接受 UTF-8，非 UTF-8 文件抛出明确的 UnicodeError。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解码编码、错误处理策略、是否允许带 BOM 的 UTF-8。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自动猜测编码后直接入库；忽略解码错误导致部分字符静默丢失。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统一编码牺牲了一点导入便利性，但换来可复现且可测试的数据入口。</w:t>
      </w:r>
    </w:p>
    <w:p>
      <w:pPr>
        <w:pStyle w:val="Heading2"/>
        <w:keepNext/>
      </w:pPr>
      <w:r>
        <w:t>3 来源元数据设计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元数据描述文档从哪里来、是什么文件以及如何识别。当前字段包括 source、source_name、file_type、document_id 和 char_count。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分块后每个片段都需要继承来源，否则检索命中后无法生成可靠引用，也无法追踪错误资料。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项目内文件保存相对路径，项目外文件只保存文件名，避免公开索引泄露本机绝对路径。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字段名称、路径格式、字符数定义和后续兼容性。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同一含义使用多个字段名；在不同阶段随意修改 metadata；把 Windows 用户目录写进公开结果。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元数据应在入口处建立并保持稳定，因为引用和评估都依赖它。</w:t>
      </w:r>
    </w:p>
    <w:p>
      <w:pPr>
        <w:pStyle w:val="Heading2"/>
        <w:keepNext/>
      </w:pPr>
      <w:r>
        <w:t>4 SHA-256 内容标识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SHA-256 把任意长度文本映射为固定的 64 位十六进制摘要。相同字节序列得到相同摘要。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内容哈希可以识别完全相同的资料，即使文件被改名或复制到其他目录。它也能辅助判断索引是否基于同一数据版本。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document_id 由 UTF-8 正文计算，不包含文件名和绝对路径。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哈希输入必须明确；换行、空格和 BOM 的差异都会改变结果。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把哈希当作语义去重；把路径加入哈希导致相同正文产生不同 ID；误认为哈希能够证明资料权威。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SHA-256 是内容指纹，不是语义相似度，也不是资料质量评分。</w:t>
      </w:r>
    </w:p>
    <w:p>
      <w:pPr>
        <w:pStyle w:val="Heading2"/>
        <w:keepNext/>
      </w:pPr>
      <w:r>
        <w:t>5 异常设计与快速失败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快速失败是在数据不满足约定时立即抛出清楚的异常，而不是让错误内容继续进入后续阶段。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读取失败、扩展名错误、空文件和编码错误的处理方式不同，调用者需要据此决定跳过、修复还是终止任务。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不存在文件抛 FileNotFoundError；非 TXT 和空文件抛 ValueError；编码错误抛 UnicodeError。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异常类型、错误信息和是否保留原始异常链。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所有失败都返回 None；捕获全部 Exception 后静默跳过；错误信息不包含目标文件。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清晰异常让批量导入可以统计失败原因，也让单元测试验证边界行为。</w:t>
      </w:r>
    </w:p>
    <w:p>
      <w:pPr>
        <w:pStyle w:val="Heading2"/>
        <w:keepNext/>
      </w:pPr>
      <w:r>
        <w:t>6 直接读取与 LangChain Loader 的取舍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Python Path.read_text 可以直接读取单一文本格式；LangChain Loader 为多种来源提供统一封装。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阶段一只支持 TXT，直接读取代码更少，编码和异常行为更容易解释。等到支持 PDF 或网页时，再选择对应 Loader。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当前使用 Path.read_text，并自行构造 Document。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格式数量、Loader 依赖、元数据默认行为和异常透明度。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为了展示框架而过早引入多个 Loader；依赖 Loader 默认元数据却没有验证字段。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我根据当前格式复杂度选择最小实现，并保留未来扩展到专用 Loader 的接口边界。</w:t>
      </w:r>
    </w:p>
    <w:p>
      <w:pPr>
        <w:pStyle w:val="Heading2"/>
        <w:keepNext/>
      </w:pPr>
      <w:r>
        <w:t>7 pytest 临时目录测试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tmp_path 为每个测试提供隔离的临时目录，测试结束后不在项目中留下样例文件。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文件读取测试需要构造正常文件和错误编码文件。临时目录能避免测试互相污染，也不需要提交伪造知识资料。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测试动态创建 UTF-8、GBK、空文件和错误扩展名文件，并验证返回值或异常。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测试数据最小性、工作目录隔离和断言是否覆盖完整元数据。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测试依赖开发者电脑上的固定文件；多个测试复用并修改同一个样例。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隔离测试让结果与本机已有数据无关，因此更适合持续集成和面试复现。</w:t>
      </w:r>
    </w:p>
    <w:p>
      <w:pPr>
        <w:pStyle w:val="Heading2"/>
      </w:pPr>
      <w:r>
        <w:t>本轮验证记录</w:t>
      </w:r>
    </w:p>
    <w:p>
      <w:pPr>
        <w:pStyle w:val="ListBullet"/>
      </w:pPr>
      <w:r>
        <w:rPr>
          <w:rFonts w:ascii="Aptos" w:hAnsi="Aptos" w:eastAsia="Microsoft YaHei"/>
          <w:sz w:val="20"/>
        </w:rPr>
        <w:t>新增 src/mental_health_rag/ingestion.py。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新增 tests/test_ingestion.py，覆盖正常读取、稳定哈希和五类异常边界。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2026-10-20 实测 pytest：8 passed in 0.09s。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2026-10-20 实测 Ruff：All checks passed。</w:t>
      </w:r>
    </w:p>
    <w:p>
      <w:pPr>
        <w:pStyle w:val="ListBullet"/>
      </w:pPr>
      <w:r>
        <w:rPr>
          <w:rFonts w:ascii="Aptos" w:hAnsi="Aptos" w:eastAsia="Microsoft YaHei"/>
          <w:sz w:val="20"/>
        </w:rPr>
        <w:t>使用环境解释器独立调用成功，中文正文、字符数和 64 位哈希正常。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2 轮  文本清洗与文档去重</w:t>
      </w:r>
    </w:p>
    <w:p>
      <w:pPr>
        <w:spacing w:after="100" w:line="300" w:lineRule="auto"/>
      </w:pPr>
      <w:r>
        <w:t>阶段状态  已完成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减少格式噪声和重复内容，同时保护心理健康语义。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确定性文本规范化</w:t>
      </w:r>
    </w:p>
    <w:p>
      <w:pPr>
        <w:spacing w:after="100" w:line="300" w:lineRule="auto"/>
      </w:pPr>
      <w:r>
        <w:t>概念与中文说法  Text cleaning 常译为文本清洗；Deterministic normalization 常译为确定性规范化。它用固定规则统一换行、不可见字符和多余空白。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格式差异会制造无意义的不同哈希和检索片段。</w:t>
      </w:r>
    </w:p>
    <w:p>
      <w:pPr>
        <w:spacing w:after="100" w:line="300" w:lineRule="auto"/>
      </w:pPr>
      <w:r>
        <w:t>在本项目中的用法  clean_document 接收一个 Document 并返回新的 Document。函数不改写原始文件，也不修改输入对象，便于单元测试和问题追溯。</w:t>
      </w:r>
    </w:p>
    <w:p>
      <w:pPr>
        <w:spacing w:after="100" w:line="300" w:lineRule="auto"/>
      </w:pPr>
      <w:r>
        <w:t>关键参数与边界  当前使用 NFC 进行 Unicode normalization，即 Unicode 规范化；统一 CRLF、CR 和 LF；压缩横向空白；段落之间最多保留一个空行。</w:t>
      </w:r>
    </w:p>
    <w:p>
      <w:pPr>
        <w:spacing w:after="100" w:line="300" w:lineRule="auto"/>
      </w:pPr>
      <w:r>
        <w:t>常见误区  删除所有换行会破坏标题和列表结构；NFKC 比 NFC 更激进，可能改变兼容字符；删除标点、数字、否定词或风险关键词可能改变心理健康资料的原意。</w:t>
      </w:r>
    </w:p>
    <w:p>
      <w:pPr>
        <w:spacing w:after="100" w:line="300" w:lineRule="auto"/>
      </w:pPr>
      <w:r>
        <w:t>面试表达  清洗规则具有 Idempotence，即幂等性。同一文档清洗一次或多次得到相同结果，因此可以稳定测试并重复构建索引。</w:t>
      </w:r>
    </w:p>
    <w:p>
      <w:pPr>
        <w:pStyle w:val="Heading2"/>
        <w:keepNext/>
      </w:pPr>
      <w:r>
        <w:t>2 语义保护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清洗必须保留否定词、数字、标题、列表、风险提示和来源含义。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心理健康资料中“不建议”和“建议”只差一个否定词，过度清洗可能直接改变结论。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为否定词、剂量数字、求助信息和段落边界建立回归测试。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允许删除的字符集合和需要保留的结构。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使用过宽正则删除标点或数字；把短段落视为无价值内容。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清洗标准由语义安全约束，而不是单纯追求文本更短。</w:t>
      </w:r>
    </w:p>
    <w:p>
      <w:pPr>
        <w:pStyle w:val="Heading2"/>
        <w:keepNext/>
      </w:pPr>
      <w:r>
        <w:t>3 完全重复与规范化重复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完全重复比较原文哈希，规范化重复比较清洗后哈希。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两层去重可以区分真正相同的副本和仅有排版差异的副本。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保留一份主文档，并记录被合并的来源。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去重键、主文档选择规则和来源合并策略。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删除重复项后丢失多个来源；去重顺序不稳定。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去重既要减少索引污染，也要保留证据从哪里来的记录。</w:t>
      </w:r>
    </w:p>
    <w:p>
      <w:pPr>
        <w:pStyle w:val="Heading2"/>
        <w:keepNext/>
      </w:pPr>
      <w:r>
        <w:t>4 语义去重的风险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语义去重用向量相似度判断表达是否接近，但接近不代表结论相同。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医学科普中两个段落可能主题相同却包含不同条件或相反建议。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初版不做自动语义删除，只把高相似内容列为人工复核候选。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相似度阈值、候选规模和人工复核规则。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使用一个全局阈值直接删除；忽略否定和适用人群差异。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语义相似适合发现候选，不适合在高风险资料中无审查地决定删除。</w:t>
      </w:r>
    </w:p>
    <w:p>
      <w:pPr>
        <w:pStyle w:val="Heading2"/>
        <w:keepNext/>
      </w:pPr>
      <w:r>
        <w:t>5 处理统计与数据血缘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处理报告记录输入数、输出数、重复数、字符变化和失败文件。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没有统计就无法判断清洗是否异常激进，也无法解释索引数据量为何变化。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每次处理保存配置、数据版本和统计，不编造质量提升。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统计口径、输入版本和跳过原因。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只保存最后文本；优化后只报告比例，不保留原始计数。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数据处理必须可审计，后续实验结果才能追溯到具体输入。</w:t>
      </w:r>
    </w:p>
    <w:p>
      <w:pPr>
        <w:pStyle w:val="Heading2"/>
      </w:pPr>
      <w:r>
        <w:t>6 已实现接口与关键术语</w:t>
      </w:r>
    </w:p>
    <w:p>
      <w:pPr/>
      <w:r>
        <w:t>接口  clean_document(document: Document) -&gt; Document。输入是待清洗的文档对象，输出是正文已规范化且元数据已更新的新文档对象。</w:t>
      </w:r>
    </w:p>
    <w:p>
      <w:pPr/>
      <w:r>
        <w:t>Data lineage 常译为数据血缘，表示数据从原始文件到清洗结果的来源与处理链路。本实现保留原始 document_id，并记录 original_char_count、char_count 和 cleaning_version。</w:t>
      </w:r>
    </w:p>
    <w:p>
      <w:pPr/>
      <w:r>
        <w:t>Content hash 常译为内容哈希或内容摘要。cleaned_content_hash 是清洗后正文的 SHA-256，后续可以用它识别只有排版差异的重复文档。</w:t>
      </w:r>
    </w:p>
    <w:p>
      <w:pPr/>
      <w:r>
        <w:t>设计取舍  当前采用 NFC 而非 NFKC，优先保留字符表现和语义。若后续检索实验表明全角字符等兼容形式明显影响召回，再通过受控实验评估 NFKC。</w:t>
      </w:r>
    </w:p>
    <w:p>
      <w:pPr>
        <w:pStyle w:val="Heading2"/>
      </w:pPr>
      <w:r>
        <w:t>7 面试深挖与回答要点</w:t>
      </w:r>
    </w:p>
    <w:p>
      <w:pPr/>
      <w:r>
        <w:t>追问一  为什么先清洗再去重和分块。清洗后的哈希可以识别只有换行或空白差异的副本；先清洗还可以避免格式噪声改变分块边界。原始哈希仍在读取阶段生成，用于保留原始输入身份。</w:t>
      </w:r>
    </w:p>
    <w:p>
      <w:pPr/>
      <w:r>
        <w:t>追问二  NFC 与 NFKC 有什么差异。NFC 主要合并规范等价的字符序列，改动较保守；NFKC还会折叠兼容字符，例如部分全角字符和上标形式。当前资料涉及医学与安全语义，因此先使用 NFC，是否改用 NFKC 应由检索实验和语义回归测试决定。</w:t>
      </w:r>
    </w:p>
    <w:p>
      <w:pPr/>
      <w:r>
        <w:t>追问三  为什么同时保留 document_id 和 cleaned_content_hash。前者标识读入时的原始正文，用于来源追溯；后者标识规范化后的正文，用于发现排版差异造成的重复。SHA-256 碰撞概率在本项目规模下可以忽略，但哈希本身不能证明来源权威。</w:t>
      </w:r>
    </w:p>
    <w:p>
      <w:pPr/>
      <w:r>
        <w:t>追问四  清洗规则的顺序重要吗。重要。实现先做 Unicode 与换行统一，再移除指定零宽字符，随后逐行压缩横向空白并处理多余空行。固定顺序有助于得到稳定结果；幂等测试证明再次清洗不会继续改变正文或元数据。</w:t>
      </w:r>
    </w:p>
    <w:p>
      <w:pPr/>
      <w:r>
        <w:t>追问五  为什么返回新 Document 而不原地修改。新对象让输入保持不变，降低模块之间的隐式副作用，测试可以同时比较清洗前后数据。代价是会额外分配字符串和对象内存。</w:t>
      </w:r>
    </w:p>
    <w:p>
      <w:pPr/>
      <w:r>
        <w:t>追问六  时间和空间复杂度是多少。各项规则都对文本进行线性扫描，因此时间复杂度为 O(n)，输出字符串和中间字符串使空间复杂度为 O(n)。当前实现会产生数次完整字符串副本，适合轻量项目；超大语料需要考虑流式处理、批次大小和内存监控。</w:t>
      </w:r>
    </w:p>
    <w:p>
      <w:pPr/>
      <w:r>
        <w:t>追问七  LangChain 在本步骤做了什么。LangChain 提供 Document 数据结构作为模块之间的统一契约；具体清洗规则由项目代码实现。不能把自定义清洗能力误说成 LangChain 自动完成。</w:t>
      </w:r>
    </w:p>
    <w:p>
      <w:pPr/>
      <w:r>
        <w:t>追问八  如何证明实现可靠。当前测试覆盖精确输出、NFC、元数据血缘、不修改输入、幂等性、清洗后为空和错误输入类型，并保留数字、诊断表述和自杀安全关键词。测试能证明这些已声明的行为，不能证明所有真实语料都不存在异常。</w:t>
      </w:r>
    </w:p>
    <w:p>
      <w:pPr/>
      <w:r>
        <w:t>追问九  距离生产级数据清洗还缺什么。仍需要多格式解析、异常文件隔离、批量处理报告、配置版本管理、真实语料抽样审查、属性测试和监控。当前选择符合学习项目的范围，后续按实验证据增加能力。</w:t>
      </w:r>
    </w:p>
    <w:p>
      <w:pPr>
        <w:pStyle w:val="Heading2"/>
      </w:pPr>
      <w:r>
        <w:t>8 已实现去重接口与结果模型</w:t>
      </w:r>
    </w:p>
    <w:p>
      <w:pPr/>
      <w:r>
        <w:t>接口  deduplicate_documents(documents: Iterable[Document]) -&gt; DeduplicationResult。输入是已清洗文档的可迭代对象，输出包含唯一文档、逐条重复记录和输入数量。</w:t>
      </w:r>
    </w:p>
    <w:p>
      <w:pPr/>
      <w:r>
        <w:t>Deduplication 常译为去重。Exact deduplication 常译为精确去重，要求清洗后正文完全一致；Semantic deduplication 常译为语义去重，只要求表达相近。当前实现只做精确去重，避免误合并条件、否定词或适用人群不同的内容。</w:t>
      </w:r>
    </w:p>
    <w:p>
      <w:pPr/>
      <w:r>
        <w:t>Canonical document 常译为主文档或保留文档。实现保留第一次出现的文档，并维持 Stable order，即稳定顺序。这样同一输入顺序会得到同一索引顺序，方便复现实验。</w:t>
      </w:r>
    </w:p>
    <w:p>
      <w:pPr/>
      <w:r>
        <w:t>DuplicateRecord 记录正文哈希、保留项与重复项的输入位置、来源和 document_id。DeduplicationResult 提供 input_count、unique_count 和 duplicate_count，删除行为因此可以追溯，而不是只返回一个无法解释的文档列表。</w:t>
      </w:r>
    </w:p>
    <w:p>
      <w:pPr>
        <w:pStyle w:val="Heading2"/>
      </w:pPr>
      <w:r>
        <w:t>9 哈希校验与失败策略</w:t>
      </w:r>
    </w:p>
    <w:p>
      <w:pPr/>
      <w:r>
        <w:t>实现要求每个文档具有 cleaned_content_hash，并在去重前重新计算正文 SHA-256。缺少哈希说明文档跳过了清洗阶段；哈希不一致说明正文或元数据已被修改。两种情况都会立即报错，防止过期元数据导致静默误删。</w:t>
      </w:r>
    </w:p>
    <w:p>
      <w:pPr/>
      <w:r>
        <w:t>同一哈希命中后仍比较 page_content。正常情况下两者必然相同；如果不同，则按哈希冲突处理并停止。SHA-256 冲突在本项目规模下可以忽略，但显式检查能把假设写进程序契约。</w:t>
      </w:r>
    </w:p>
    <w:p>
      <w:pPr/>
      <w:r>
        <w:t>LangChain 在本步骤提供 Document 文档对象；去重策略、审计模型和校验规则由项目代码实现。面试时不能把这些自定义能力描述为 LangChain 自动提供。</w:t>
      </w:r>
    </w:p>
    <w:p>
      <w:pPr>
        <w:pStyle w:val="Heading2"/>
      </w:pPr>
      <w:r>
        <w:t>10 复杂度 替代方案与扩展边界</w:t>
      </w:r>
    </w:p>
    <w:p>
      <w:pPr/>
      <w:r>
        <w:t>算法单次遍历输入，并使用哈希表保存每个清洗后哈希的首次出现，因此平均时间复杂度为 O(n)，额外空间复杂度为 O(n)。正文计算哈希还需线性读取字符，总处理量与语料总字符数成正比。</w:t>
      </w:r>
    </w:p>
    <w:p>
      <w:pPr/>
      <w:r>
        <w:t>替代方案  直接用正文集合实现更短，但缺少来源审计；排序后去重需要 O(n log n) 且会改变顺序；数据库唯一约束适合持久化阶段，但仍需单独保存重复来源。当前哈希表方案最符合轻量项目对可读性、稳定顺序和审计性的要求。</w:t>
      </w:r>
    </w:p>
    <w:p>
      <w:pPr/>
      <w:r>
        <w:t>生产扩展  大规模语料需要考虑分批处理、外部存储、并发写入时的唯一约束和审计记录持久化。这些能力当前未实现，也不会被写成已经验证的结果。</w:t>
      </w:r>
    </w:p>
    <w:p>
      <w:pPr>
        <w:pStyle w:val="Heading2"/>
      </w:pPr>
      <w:r>
        <w:t>本轮验证记录</w:t>
      </w:r>
    </w:p>
    <w:p>
      <w:r>
        <w:t>本轮已完成文本清洗、确定性文档去重和重复项审计。以下结果来自当前环境的实际运行。</w:t>
      </w:r>
    </w:p>
    <w:p>
      <w:pPr>
        <w:pStyle w:val="ListBullet"/>
      </w:pPr>
      <w:r>
        <w:t>实现文件  src/mental_health_rag/cleaning.py</w:t>
      </w:r>
    </w:p>
    <w:p>
      <w:pPr>
        <w:pStyle w:val="ListBullet"/>
      </w:pPr>
      <w:r>
        <w:t>测试文件  tests/test_cleaning.py</w:t>
      </w:r>
    </w:p>
    <w:p>
      <w:pPr>
        <w:pStyle w:val="ListBullet"/>
      </w:pPr>
      <w:r>
        <w:t>去重实现文件  src/mental_health_rag/deduplication.py</w:t>
      </w:r>
    </w:p>
    <w:p>
      <w:pPr>
        <w:pStyle w:val="ListBullet"/>
      </w:pPr>
      <w:r>
        <w:t>去重测试文件  tests/test_deduplication.py</w:t>
      </w:r>
    </w:p>
    <w:p>
      <w:pPr>
        <w:pStyle w:val="ListBullet"/>
      </w:pPr>
      <w:r>
        <w:t>去重行为  保留首次出现的文档、维持稳定顺序、逐条记录重复来源，并校验清洗后哈希。</w:t>
      </w:r>
    </w:p>
    <w:p>
      <w:pPr>
        <w:pStyle w:val="ListBullet"/>
      </w:pPr>
      <w:r>
        <w:t>清洗规则  NFC、换行统一、BOM 与常见零宽空格移除、横向空白压缩、多余空行合并。</w:t>
      </w:r>
    </w:p>
    <w:p>
      <w:pPr>
        <w:pStyle w:val="ListBullet"/>
      </w:pPr>
      <w:r>
        <w:t>安全回归  测试确认数字、诊断表述和自杀安全关键词不会被清洗规则删除。</w:t>
      </w:r>
    </w:p>
    <w:p>
      <w:pPr>
        <w:pStyle w:val="ListBullet"/>
      </w:pPr>
      <w:r>
        <w:t>pytest 结果  22 passed in 0.13s。该数字包含目前项目中的全部测试。</w:t>
      </w:r>
    </w:p>
    <w:p>
      <w:pPr>
        <w:pStyle w:val="ListBullet"/>
      </w:pPr>
      <w:r>
        <w:t>ruff check . 结果  All checks passed。</w:t>
      </w:r>
    </w:p>
    <w:p>
      <w:pPr>
        <w:pStyle w:val="Heading2"/>
        <w:spacing w:before="120" w:after="60"/>
      </w:pPr>
      <w:r>
        <w:t>理解检查</w:t>
      </w:r>
    </w:p>
    <w:p>
      <w:pPr/>
      <w:r>
        <w:t>1. 为什么清洗后既要保留原始 document_id，又要增加 cleaned_content_hash？</w:t>
      </w:r>
    </w:p>
    <w:p>
      <w:pPr/>
      <w:r>
        <w:t>2. 幂等性对重复运行数据处理流程有什么价值？</w:t>
      </w:r>
    </w:p>
    <w:p>
      <w:pPr/>
      <w:r>
        <w:t>3. 为什么当前选择 NFC，而没有直接使用更激进的 NFKC？</w:t>
      </w:r>
    </w:p>
    <w:p>
      <w:pPr/>
      <w:r>
        <w:t>4. 如果清洗规则删除了否定词或自杀安全关键词，会造成什么风险？</w:t>
      </w:r>
    </w:p>
    <w:p>
      <w:pPr/>
      <w:r>
        <w:t>5. 精确去重和语义去重有什么区别？为什么当前不做自动语义删除？</w:t>
      </w:r>
    </w:p>
    <w:p>
      <w:pPr/>
      <w:r>
        <w:t>6. 为什么去重前要重新计算 cleaned_content_hash？</w:t>
      </w:r>
    </w:p>
    <w:p>
      <w:pPr/>
      <w:r>
        <w:t>7. 为什么保留第一次出现的文档并维持稳定顺序？</w:t>
      </w:r>
    </w:p>
    <w:p>
      <w:pPr/>
      <w:r>
        <w:t>8. 当前去重算法的时间和空间复杂度是多少？</w:t>
      </w:r>
    </w:p>
    <w:p>
      <w:pPr>
        <w:pStyle w:val="Heading2"/>
      </w:pPr>
      <w:r>
        <w:t>理解检查参考答案</w:t>
      </w:r>
    </w:p>
    <w:p>
      <w:pPr/>
      <w:r>
        <w:t>1. document_id 标识读取时的原始正文，用于追溯原始输入；cleaned_content_hash 标识清洗后的正文，用于识别只有换行、空格等格式差异的副本。前者回答来源身份，后者回答规范化后是否相同。</w:t>
      </w:r>
    </w:p>
    <w:p>
      <w:pPr/>
      <w:r>
        <w:t>2. 幂等性保证同一数据重复清洗不会继续变化。任务重跑、失败恢复、测试和索引重建因此能够得到稳定结果，也不会因为重复处理不断改变哈希与分块边界。</w:t>
      </w:r>
    </w:p>
    <w:p>
      <w:pPr/>
      <w:r>
        <w:t>3. NFC 主要合并规范等价的字符序列，较少改变字符表现；NFKC 还会折叠部分全角、上标等兼容字符。当前优先保护心理健康资料原意，所以使用 NFC；是否改用 NFKC 应由真实检索实验和语义回归测试决定。</w:t>
      </w:r>
    </w:p>
    <w:p>
      <w:pPr/>
      <w:r>
        <w:t>4. 删除否定词可能把不要执行的建议变成肯定建议；删除自伤、自杀等安全关键词可能让危险内容绕过安全路由，造成错误回答和严重安全风险。</w:t>
      </w:r>
    </w:p>
    <w:p>
      <w:pPr/>
      <w:r>
        <w:t>5. 精确去重要求清洗后正文完全一致；语义去重只要求表达相近。主题相近的心理健康资料可能包含相反结论、不同条件或不同适用人群，因此当前只把语义相似内容作为未来人工复核候选。</w:t>
      </w:r>
    </w:p>
    <w:p>
      <w:pPr/>
      <w:r>
        <w:t>6. 重新计算哈希可以发现正文已修改但元数据未更新的情况。如果直接信任过期哈希，系统可能把不同正文当成重复项删除。</w:t>
      </w:r>
    </w:p>
    <w:p>
      <w:pPr/>
      <w:r>
        <w:t>7. 保留第一次出现是一条简单且确定的主文档选择规则。稳定顺序使相同输入能够得到相同输出顺序，便于测试、索引重建和实验结果比较。</w:t>
      </w:r>
    </w:p>
    <w:p>
      <w:pPr/>
      <w:r>
        <w:t>8. 使用哈希表单次遍历时，按文档数量计算的平均时间复杂度为 O(n)，额外空间复杂度为 O(n)。若计入哈希计算，运行时间还与全部正文的总字符数成正比。</w:t>
      </w:r>
    </w:p>
    <w:p>
      <w:pPr>
        <w:pStyle w:val="Heading1"/>
        <w:pageBreakBefore/>
      </w:pPr>
      <w:r>
        <w:t>第 3 轮  分块策略与片段元数据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把长文档切成适合向量化和检索的语义片段。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分块的必要性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分块把长文档拆成可检索的小单元。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整篇文档向量会混合多个主题，过小片段又会缺少解释所需上下文。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先用基于字符和分隔符的稳定基线，再用评估选择参数。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chunk_size、chunk_overlap 和分隔符顺序。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凭阅读体验直接确定最佳参数；不同模型长度单位混用。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分块决定检索单元，是 RAG 中连接原始资料和向量索引的关键步骤。</w:t>
      </w:r>
    </w:p>
    <w:p>
      <w:pPr>
        <w:pStyle w:val="Heading2"/>
        <w:keepNext/>
      </w:pPr>
      <w:r>
        <w:t>2 RecursiveCharacterTextSplitter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递归字符分块器按段落、句子和字符等分隔符逐级尝试切分。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它比固定长度截断更容易保留自然语言边界，同时保持实现简单。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中文场景将显式配置中文标点和换行优先级。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分隔符列表、长度函数和是否保留分隔符。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直接使用英文默认分隔符；没有测试中文引号和列表。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递归分块器提供可解释基线，后续可以与标题分块或语义分块比较。</w:t>
      </w:r>
    </w:p>
    <w:p>
      <w:pPr>
        <w:pStyle w:val="Heading2"/>
        <w:keepNext/>
      </w:pPr>
      <w:r>
        <w:t>3 重叠窗口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overlap 让相邻片段共享一部分边界文本。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它能保护跨边界信息，但也会制造重复召回并增加索引体积。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把 overlap 当作实验参数，并观察召回率、结果多样性和索引规模。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重叠字符数及其占 chunk_size 的比例。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重叠越大越好；没有对重复结果去重。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重叠是在上下文完整性和候选多样性之间的取舍。</w:t>
      </w:r>
    </w:p>
    <w:p>
      <w:pPr>
        <w:pStyle w:val="Heading2"/>
        <w:keepNext/>
      </w:pPr>
      <w:r>
        <w:t>4 片段元数据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每个 chunk 继承文档来源并增加 chunk_id、chunk_index 和位置字段。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引用和失败分析需要定位到原文片段，而不是只知道来自哪个文件。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稳定 ID 由文档 ID、分块配置和片段顺序共同确定。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位置单位、编号起点和 ID 生成规则。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只保存 chunk_index；重新分块后旧引用仍被误认为有效。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片段元数据让检索结果可以回到原文并解释索引版本。</w:t>
      </w:r>
    </w:p>
    <w:p>
      <w:pPr>
        <w:pStyle w:val="Heading2"/>
        <w:keepNext/>
      </w:pPr>
      <w:r>
        <w:t>5 分块评估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分块质量不能只凭片段是否顺眼判断，需要结合检索测试集。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不同 chunk_size 对不同问题类型的影响不同。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比较召回指标、重复率、平均片段长度和边界失败案例。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实验参数、固定测试集和数据版本。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只展示几个成功片段；同时改变模型和分块参数导致无法归因。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分块参数是实验条件，必须用固定数据和检索指标比较。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4 轮  中文向量表示与 FAISS 索引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将中文片段编码为向量并建立可保存的语义索引。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Embedding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Embedding 模型把文本映射为固定维度向量，使语义接近的文本在向量空间中更接近。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查询和资料即使没有相同关键词，也可能通过语义相似被召回。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首版计划使用 bge-small-zh-v1.5，并固定模型名称和 revision。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向量维度、最大输入长度、批大小和查询指令。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更换模型后复用旧索引；只比较模型大小而不比较检索效果。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Embedding 负责表示语义，是否适合项目需要由真实检索集验证。</w:t>
      </w:r>
    </w:p>
    <w:p>
      <w:pPr>
        <w:pStyle w:val="Heading2"/>
        <w:keepNext/>
      </w:pPr>
      <w:r>
        <w:t>2 向量归一化与相似度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L2 归一化把向量长度缩放为 1，此时内积与余弦相似度等价。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索引度量和模型训练方式必须匹配，否则分数含义会不一致。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文档向量和查询向量采用相同归一化策略，并在 manifest 中记录。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normalize_embeddings、距离类型和分数方向。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文档归一化但查询不归一化；把距离越小和相似度越大混为一谈。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相似度计算不是独立细节，它必须与编码配置和 FAISS 索引类型一致。</w:t>
      </w:r>
    </w:p>
    <w:p>
      <w:pPr>
        <w:pStyle w:val="Heading2"/>
        <w:keepNext/>
      </w:pPr>
      <w:r>
        <w:t>3 FAISS 索引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FAISS 提供高效向量近邻搜索。Flat 索引做精确搜索，近似索引用速度换召回。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学习项目数据规模较小时，精确索引更容易解释和验证。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初版使用 CPU Flat 索引建立基线，Embedding 可按环境使用 GPU。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IndexFlatIP 或 IndexFlatL2、向量维度和数据类型。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为了展示复杂度直接使用近似索引；索引维度与模型输出不一致。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先用精确索引建立正确性基线，数据规模真正需要时再讨论近似搜索。</w:t>
      </w:r>
    </w:p>
    <w:p>
      <w:pPr>
        <w:pStyle w:val="Heading2"/>
        <w:keepNext/>
      </w:pPr>
      <w:r>
        <w:t>4 批处理与设备选择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批量编码减少模型调用开销，GPU 可以提高吞吐，但显存限制批大小。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索引构建时间和资源使用会影响实验迭代速度。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记录设备、批大小、耗时和失败重试，不把 GPU 速度当作检索质量提升。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batch_size、device、精度和最大长度。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批大小越大越好；比较 CPU 与 GPU 时不记录硬件和预热。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设备影响性能，不改变应有的语义质量，二者应分开评估。</w:t>
      </w:r>
    </w:p>
    <w:p>
      <w:pPr>
        <w:pStyle w:val="Heading2"/>
        <w:keepNext/>
      </w:pPr>
      <w:r>
        <w:t>5 索引持久化与 manifest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持久化保存 FAISS 数据、文本映射和构建配置；manifest 描述索引由什么生成。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只保存 faiss 文件不足以恢复引用关系，也无法判断模型和数据是否匹配。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manifest 记录模型、分块参数、数据版本、向量维度和创建时间。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文件组合、版本校验和加载安全。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加载来源不明的 pickle；修改数据后继续使用旧 manifest。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可加载不等于可复现，索引文件必须和数据映射及配置一起管理。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5 轮  基础检索与检索测试集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验证检索器能否稳定找到回答问题所需的证据。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Top K 向量检索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Top K 返回与查询向量最接近的 K 个片段。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K 太小可能漏掉证据，K 太大则把噪声带入生成上下文。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统一返回 Document、原始分数和规范化后的排序信息。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K、过滤条件和分数解释。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把相似度分数当作正确概率；不同索引分数直接比较。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Top K 控制候选规模，最佳值需要根据召回和延迟共同选择。</w:t>
      </w:r>
    </w:p>
    <w:p>
      <w:pPr>
        <w:pStyle w:val="Heading2"/>
        <w:keepNext/>
      </w:pPr>
      <w:r>
        <w:t>2 人工标注检索集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检索测试集由问题和相关 source_id 或 chunk_id 组成。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没有标准答案就只能凭几个示例判断效果，无法比较参数。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先建立 20 至 30 个覆盖主要主题的小型可靠测试集。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问题覆盖、相关性标注粒度和版本。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只保留容易问题；用最终答案字符串代替相关证据标注。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检索评估首先需要稳定的相关证据标准，而不是更复杂的模型。</w:t>
      </w:r>
    </w:p>
    <w:p>
      <w:pPr>
        <w:pStyle w:val="Heading2"/>
        <w:keepNext/>
      </w:pPr>
      <w:r>
        <w:t>3 Hit Recall 与 MRR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Hit@K 判断前 K 是否命中，Recall@K 衡量相关证据覆盖，MRR 关注第一个相关结果的位置。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三个指标分别反映成功命中、证据完整性和排序质量。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所有指标函数先用手工样例验证，再运行正式测试集。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K、一个问题的相关片段数量和无相关答案处理。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混淆 Hit 和 Recall；只报告平均值不看逐题失败。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指标回答不同问题，因此需要结合使用并保存逐题结果。</w:t>
      </w:r>
    </w:p>
    <w:p>
      <w:pPr>
        <w:pStyle w:val="Heading2"/>
        <w:keepNext/>
      </w:pPr>
      <w:r>
        <w:t>4 检索延迟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延迟记录一次查询从输入到候选结果返回的耗时。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演示系统需要在质量可接受时保持可用响应速度。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报告中位数和高分位数，并记录硬件、索引规模和预热条件。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计时边界、预热次数、并发和缓存。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只报告最快一次；把首次模型加载时间与稳定查询混在一起。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延迟数字只有附带实验条件时才可解释。</w:t>
      </w:r>
    </w:p>
    <w:p>
      <w:pPr>
        <w:pStyle w:val="Heading2"/>
        <w:keepNext/>
      </w:pPr>
      <w:r>
        <w:t>5 失败案例分析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失败案例记录未召回、错排、重复结果和问题歧义。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聚合指标不能说明应该优化模型、分块还是查询。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每次实验保留逐题排名和输入证据，按失败类型归类。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失败分类和原始输出保存。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只挑成功示例；优化后删除旧失败记录。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逐题失败把指标变化转化为可执行的下一步优化。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6 轮  受证据约束的答案生成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让模型依据检索证据回答，并支持引用和无依据拒答。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上下文组装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上下文组装把检索片段按明确格式交给 LLM，并为每段分配引用编号。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清楚边界可以减少模型混淆正文、来源和用户问题。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片段包含编号、标题、来源和正文，并控制总 token 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片段顺序、数量、截断策略和 token 预算。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简单拼接没有边界；截断时切掉引用来源。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上下文格式决定模型看到什么证据，也是引用校验的基础。</w:t>
      </w:r>
    </w:p>
    <w:p>
      <w:pPr>
        <w:pStyle w:val="Heading2"/>
        <w:keepNext/>
      </w:pPr>
      <w:r>
        <w:t>2 受限提示词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提示词要求模型只根据给定证据回答，区分事实和一般建议，并在不足时拒答。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LLM 能生成流畅但无依据的内容，必须明确知识边界。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提示词版本进入实验配置，修改后重新运行答案评估。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系统指令、拒答条件、回答格式和温度。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把提示词当作绝对安全保障；规则写得互相矛盾。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提示词降低无依据生成，但仍需要输出结构和自动校验。</w:t>
      </w:r>
    </w:p>
    <w:p>
      <w:pPr>
        <w:pStyle w:val="Heading2"/>
        <w:keepNext/>
      </w:pPr>
      <w:r>
        <w:t>3 结构化输出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结构化结果分别返回 answer、citations、refused 和 refusal_reason。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字段化输出比解析自由文本更容易测试，也方便 Streamlit 展示。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使用稳定的数据模型验证字段和类型。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模式版本、必填字段和解析失败策略。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正则解析任意文本；模型输出失败后静默返回空对象。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结构化输出把生成结果变成可验证的程序接口。</w:t>
      </w:r>
    </w:p>
    <w:p>
      <w:pPr>
        <w:pStyle w:val="Heading2"/>
        <w:keepNext/>
      </w:pPr>
      <w:r>
        <w:t>4 引用校验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引用校验检查编号是否存在，以及引用片段是否支持答案中的事实。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合法编号只能证明来源存在，不能证明引用准确。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先做编号和来源校验，再在评估阶段判断引用支持率。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引用粒度、重复引用和多事实句。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把引用格式正确率等同于引用准确率；模型自行编造 URL。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引用需要同时满足可追踪和支持结论两个条件。</w:t>
      </w:r>
    </w:p>
    <w:p>
      <w:pPr>
        <w:pStyle w:val="Heading2"/>
        <w:keepNext/>
      </w:pPr>
      <w:r>
        <w:t>5 无依据拒答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当检索证据不足时，系统应明确说明无法从知识库回答。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拒答可以减少幻觉，但阈值过高会拒绝可回答问题。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阈值通过本项目测试集校准，不直接照搬模型默认分数。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相似度阈值、证据数量和问题类型。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只按一个未经校准的分数判断；把安全拒答和知识不足混在一起。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拒答是可评估的系统行为，需要同时观察错误回答和过度拒答。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7 轮  心理健康安全边界与危机响应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区分普通科普、医疗越界和紧急危险信号。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能力边界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系统只提供心理健康科普，不诊断、不替代治疗、不提供药物处方。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用户可能把流畅回答理解为医疗判断，因此边界需要写入产品逻辑和界面。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普通回答、拒答和危机响应都采用一致的能力声明。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允许的知识范围和需要转介的请求类型。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只在 README 写免责声明；用模糊语言暗示诊断。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安全边界必须成为路由和测试条件，而不是页面底部的一句话。</w:t>
      </w:r>
    </w:p>
    <w:p>
      <w:pPr>
        <w:pStyle w:val="Heading2"/>
        <w:keepNext/>
      </w:pPr>
      <w:r>
        <w:t>2 风险路由优先级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风险路由在普通 RAG 回答前识别自伤、自杀或其他紧急危险信号。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高风险请求不能因检索不到资料而走普通无依据拒答。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风险命中后优先进入危机响应，普通检索结果不能覆盖该决策。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规则、分类器阈值和冲突优先级。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只依赖关键词；先生成普通答案再检查风险。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安全路由优先于知识问答，因为两类请求的目标和错误代价不同。</w:t>
      </w:r>
    </w:p>
    <w:p>
      <w:pPr>
        <w:pStyle w:val="Heading2"/>
        <w:keepNext/>
      </w:pPr>
      <w:r>
        <w:t>3 高召回与误报权衡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危机检测更重视召回，宁可多进入安全复核，也不能漏掉明确风险。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漏报的代价通常高于普通问题被谨慎回应一次。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测试直接表达、隐晦表达、第三人称、新闻讨论和否定语境。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召回率、误报率和样例覆盖。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只测试关键词直述；把提到自杀的所有文本都当作本人危机。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安全分类需要单独测试语境，因为关键词出现不等于当前危险。</w:t>
      </w:r>
    </w:p>
    <w:p>
      <w:pPr>
        <w:pStyle w:val="Heading2"/>
        <w:keepNext/>
      </w:pPr>
      <w:r>
        <w:t>4 危机响应内容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危机响应提供简洁关怀、立即安全建议、当地紧急服务和可信任联系人方向。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回答需要帮助用户连接现实支持，不能继续长篇科普或输出危险细节。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求助信息来自可维护配置，正式发布前重新核实地区和更新时间。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地区、语言、服务来源和更新时间。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由模型临时猜测热线号码；提供无法执行的笼统建议。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危机响应的重点是明确且可执行的求助方向，并保持信息来源可维护。</w:t>
      </w:r>
    </w:p>
    <w:p>
      <w:pPr>
        <w:pStyle w:val="Heading2"/>
        <w:keepNext/>
      </w:pPr>
      <w:r>
        <w:t>5 安全测试集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安全测试集覆盖危机召回、误报、医疗越界和危险操作拒绝。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普通问答测试不能证明安全功能有效。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保存每个用例的预期路由和最低响应要求，由人工复核复杂场景。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标签定义、用例版本和人工复核标准。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只检查语气是否温和；自动指标替代所有人工审查。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安全评估关注路由和可执行求助信息，不能只评价文字风格。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8 轮  BM25 混合检索与重排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组合词法匹配和语义匹配，并用重排提升前列证据质量。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BM25 词法检索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BM25 根据查询词频、文档频率和文档长度计算相关性。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它擅长专有名词、精确术语和数字，能补充向量检索的不足。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初版使用 rank-bm25，并明确中文分词或字符策略。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k1、b、分词方式和停用词。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中文直接按空格分词；把 BM25 分数当作跨查询可比较概率。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BM25 是可解释的词法基线，价值取决于中文切词和语料统计。</w:t>
      </w:r>
    </w:p>
    <w:p>
      <w:pPr>
        <w:pStyle w:val="Heading2"/>
        <w:keepNext/>
      </w:pPr>
      <w:r>
        <w:t>2 稀疏与稠密检索互补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BM25 依赖词项重合，向量检索依赖语义表示。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同义表达适合向量检索，精确名称和罕见术语常由 BM25 找得更稳。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让两种检索器在同一 chunks 上运行，统一返回结构。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各自召回 K、结果去重和来源保留。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只比较成功案例；两套索引使用不同文本版本。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混合检索的前提是两路候选可对齐到同一片段标识。</w:t>
      </w:r>
    </w:p>
    <w:p>
      <w:pPr>
        <w:pStyle w:val="Heading2"/>
        <w:keepNext/>
      </w:pPr>
      <w:r>
        <w:t>3 Reciprocal Rank Fusion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RRF 根据候选在各检索器中的名次融合，不直接相加不同量纲分数。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FAISS 相似度与 BM25 分数不可直接比较，排名融合更稳健。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对重复 chunk 合并排名贡献，并保留各路原始名次。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RRF 常数、各路权重和召回深度。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未经校准直接相加分数；融合后丢失来源和原始排名。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RRF 用排名而不是原始分数解决异构检索器的融合问题。</w:t>
      </w:r>
    </w:p>
    <w:p>
      <w:pPr>
        <w:pStyle w:val="Heading2"/>
        <w:keepNext/>
      </w:pPr>
      <w:r>
        <w:t>4 Reranker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重排模型同时读取问题和候选片段，为较小候选集计算更精细的相关分数。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交叉编码通常比独立向量更准确，但计算成本更高。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只对融合后的有限候选重排，并比较加入前后的质量和延迟。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候选 K、最终 K、模型和批大小。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对全库逐条重排；只报告准确率改善而不记录延迟。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Reranker 用更多计算换前列排序质量，因此必须在候选规模上做预算。</w:t>
      </w:r>
    </w:p>
    <w:p>
      <w:pPr>
        <w:pStyle w:val="Heading2"/>
        <w:keepNext/>
      </w:pPr>
      <w:r>
        <w:t>5 消融实验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消融实验逐个移除或加入组件，观察指标变化。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没有消融就无法知道改进来自 BM25、融合还是重排。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比较向量、BM25、混合、混合加重排，并固定数据和测试集。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唯一变量、随机条件和报告指标。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多个参数同时变化；只保存最佳系统结果。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消融实验让复杂系统中的组件贡献可以被验证。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9 轮  端到端评估与实验管理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分别评估检索、答案、忠实度、引用、安全和延迟。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分层评估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分层评估把检索器、生成器和安全路由分别测试。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端到端答案错误可能来自证据没找到，也可能来自模型没有正确使用证据。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报告保留各层输出和指标，使失败能定位到具体模块。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层级边界和错误归因规则。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只计算一个总分；检索失败后仍把责任归给生成模型。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分层评估让优化针对真正的瓶颈，而不是盲目更换模型。</w:t>
      </w:r>
    </w:p>
    <w:p>
      <w:pPr>
        <w:pStyle w:val="Heading2"/>
        <w:keepNext/>
      </w:pPr>
      <w:r>
        <w:t>2 答案正确性与完整性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正确性判断事实是否正确，完整性判断是否覆盖问题要求的关键点。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答案可能没有错误但遗漏关键条件，也可能内容完整却包含错误事实。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使用参考要点和人工评分规则，复杂问题保留人工复核。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评分尺度、关键要点和允许表达差异。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只做字符串匹配；让同一个模型无规则地给自己打分。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正确性和完整性是两个维度，应分别记录。</w:t>
      </w:r>
    </w:p>
    <w:p>
      <w:pPr>
        <w:pStyle w:val="Heading2"/>
        <w:keepNext/>
      </w:pPr>
      <w:r>
        <w:t>3 忠实度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忠实度衡量答案中的事实是否得到给定检索证据支持。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答案与常识一致也可能超出当前证据，无法满足可核查要求。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把答案拆成事实主张并检查每项证据支持，保存无法支持的主张。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主张拆分、支持判定和建议性语言。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把答案正确率等同于忠实度；引用存在就认定所有句子有依据。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忠实度关注答案是否忠于提供的上下文，而不是世界知识上是否可能正确。</w:t>
      </w:r>
    </w:p>
    <w:p>
      <w:pPr>
        <w:pStyle w:val="Heading2"/>
        <w:keepNext/>
      </w:pPr>
      <w:r>
        <w:t>4 引用指标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引用有效率检查编号存在，引用支持率检查证据支持主张，来源准确率检查来源归属。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一个引用可能格式合法但与句子无关，或片段正确但来源元数据错误。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三个指标分开计算，并保存逐引用判断。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引用粒度和多来源合并。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只验证括号格式；引用统计不区分事实句和一般建议。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引用质量至少包含格式、支持关系和来源归属三个层面。</w:t>
      </w:r>
    </w:p>
    <w:p>
      <w:pPr>
        <w:pStyle w:val="Heading2"/>
        <w:keepNext/>
      </w:pPr>
      <w:r>
        <w:t>5 实验可复现性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实验记录把配置、数据版本、模型、代码版本和逐题结果绑定在一起。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只保存平均分无法重现，也无法判断优化是否来自数据变化。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每次运行生成独立结果目录和配置快照，不覆盖旧实验。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Git commit、随机种子、硬件和时间戳。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手工修改配置后不保存；只保留最好一次。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可复现实验需要输入、代码、配置和输出同时可追踪。</w:t>
      </w:r>
    </w:p>
    <w:p>
      <w:pPr>
        <w:pStyle w:val="Heading2"/>
        <w:keepNext/>
      </w:pPr>
      <w:r>
        <w:t>6 延迟分布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响应延迟应报告中位数和高分位数，而不是只报告平均值。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少量极慢请求可能被平均值掩盖，却会明显影响演示体验。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分别记录检索、重排和生成耗时，并说明是否预热。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P50、P95、样本数和计时边界。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报告单次速度；混用冷启动和稳定运行。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延迟分位数能同时表达典型体验和慢请求风险。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p>
      <w:pPr>
        <w:pStyle w:val="Heading1"/>
        <w:pageBreakBefore/>
      </w:pPr>
      <w:r>
        <w:t>第 10 轮  Streamlit 演示与项目交付</w:t>
      </w:r>
    </w:p>
    <w:p>
      <w:pPr>
        <w:spacing w:after="100" w:line="300" w:lineRule="auto"/>
      </w:pPr>
      <w:r>
        <w:rPr>
          <w:rFonts w:ascii="Aptos" w:hAnsi="Aptos" w:eastAsia="Microsoft YaHei"/>
          <w:b/>
          <w:color w:val="646464"/>
          <w:sz w:val="20"/>
        </w:rPr>
        <w:t xml:space="preserve">阶段状态  </w:t>
      </w:r>
      <w:r>
        <w:rPr>
          <w:rFonts w:ascii="Aptos" w:hAnsi="Aptos" w:eastAsia="Microsoft YaHei"/>
          <w:sz w:val="20"/>
        </w:rPr>
        <w:t>计划实施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阶段目标  </w:t>
      </w:r>
      <w:r>
        <w:rPr>
          <w:rFonts w:ascii="Aptos" w:hAnsi="Aptos" w:eastAsia="Microsoft YaHei"/>
          <w:sz w:val="20"/>
        </w:rPr>
        <w:t>把已经验证的能力组成可演示、可复现的应用。</w:t>
      </w:r>
    </w:p>
    <w:p>
      <w:pPr>
        <w:pStyle w:val="Heading2"/>
      </w:pPr>
      <w:r>
        <w:t>核心技术点</w:t>
      </w:r>
    </w:p>
    <w:p>
      <w:pPr>
        <w:pStyle w:val="Heading2"/>
        <w:keepNext/>
      </w:pPr>
      <w:r>
        <w:t>1 界面与业务逻辑分离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Streamlit 负责输入和展示，检索、生成与安全逻辑仍在独立模块中。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如果核心逻辑写进页面回调，就难以单元测试和复用。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页面调用统一 pipeline，并展示答案、引用、检索片段和拒答原因。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输入输出模型、错误边界和状态管理。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在 app.py 中重新实现检索；界面异常吞掉后端错误。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界面是已验证能力的展示层，不应成为第二套业务实现。</w:t>
      </w:r>
    </w:p>
    <w:p>
      <w:pPr>
        <w:pStyle w:val="Heading2"/>
        <w:keepNext/>
      </w:pPr>
      <w:r>
        <w:t>2 Streamlit 缓存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resource 缓存适合模型和索引，data 缓存适合可重复计算结果。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Streamlit 每次交互可能重新执行脚本，错误缓存会导致重复加载或使用过期索引。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模型和向量索引按配置版本缓存，索引更新时主动失效。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缓存键、资源生命周期和线程安全。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所有对象都使用同一种缓存；配置变化后继续返回旧资源。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缓存提高演示速度，但必须把模型和索引版本纳入缓存身份。</w:t>
      </w:r>
    </w:p>
    <w:p>
      <w:pPr>
        <w:pStyle w:val="Heading2"/>
        <w:keepNext/>
      </w:pPr>
      <w:r>
        <w:t>3 可观察的演示流程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演示界面显示处理状态、阶段耗时、检索模式和可展开证据。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RAG 项目的面试价值来自能解释证据链，而不只是展示一段答案。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默认界面保持简洁，高级信息通过展开区显示。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展示字段、分数解释和错误提示。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把内部提示词和密钥显示给用户；页面堆满调试信息。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可观察性应帮助解释系统决策，同时保护敏感配置。</w:t>
      </w:r>
    </w:p>
    <w:p>
      <w:pPr>
        <w:pStyle w:val="Heading2"/>
        <w:keepNext/>
      </w:pPr>
      <w:r>
        <w:t>4 密钥与隐私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API 密钥通过环境变量或本机 secrets 管理，用户输入和资料遵守最小保存原则。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公开仓库和演示日志容易意外泄露密钥或隐私数据。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Git 忽略 .env 和 Streamlit secrets，不提交真实咨询记录。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日志内容、密钥来源和数据保留范围。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把密钥写在示例代码；为了调试记录完整用户输入。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秘密配置和用户数据不进入代码仓库，日志只保留完成调试所需信息。</w:t>
      </w:r>
    </w:p>
    <w:p>
      <w:pPr>
        <w:pStyle w:val="Heading2"/>
        <w:keepNext/>
      </w:pPr>
      <w:r>
        <w:t>5 可复现交付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概念  </w:t>
      </w:r>
      <w:r>
        <w:rPr>
          <w:rFonts w:ascii="Aptos" w:hAnsi="Aptos" w:eastAsia="Microsoft YaHei"/>
          <w:sz w:val="20"/>
        </w:rPr>
        <w:t>交付包括环境、数据准备、建索引、运行、测试、评估和安全说明。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为什么需要  </w:t>
      </w:r>
      <w:r>
        <w:rPr>
          <w:rFonts w:ascii="Aptos" w:hAnsi="Aptos" w:eastAsia="Microsoft YaHei"/>
          <w:sz w:val="20"/>
        </w:rPr>
        <w:t>能在开发者电脑运行不代表第三方可以复现。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在本项目中的用法  </w:t>
      </w:r>
      <w:r>
        <w:rPr>
          <w:rFonts w:ascii="Aptos" w:hAnsi="Aptos" w:eastAsia="Microsoft YaHei"/>
          <w:sz w:val="20"/>
        </w:rPr>
        <w:t>从空环境按照 README 全流程验收，并准备成功、拒答和危机路由示例。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关键参数与边界  </w:t>
      </w:r>
      <w:r>
        <w:rPr>
          <w:rFonts w:ascii="Aptos" w:hAnsi="Aptos" w:eastAsia="Microsoft YaHei"/>
          <w:sz w:val="20"/>
        </w:rPr>
        <w:t>安装顺序、外部模型下载、运行命令和已知限制。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常见误区  </w:t>
      </w:r>
      <w:r>
        <w:rPr>
          <w:rFonts w:ascii="Aptos" w:hAnsi="Aptos" w:eastAsia="Microsoft YaHei"/>
          <w:sz w:val="20"/>
        </w:rPr>
        <w:t>只提供启动命令；README 依赖未记录的本机状态。</w:t>
      </w:r>
    </w:p>
    <w:p>
      <w:pPr>
        <w:spacing w:after="100" w:line="300" w:lineRule="auto"/>
      </w:pPr>
      <w:r>
        <w:rPr>
          <w:rFonts w:ascii="Aptos" w:hAnsi="Aptos" w:eastAsia="Microsoft YaHei"/>
          <w:b/>
          <w:sz w:val="20"/>
        </w:rPr>
        <w:t xml:space="preserve">面试表达  </w:t>
      </w:r>
      <w:r>
        <w:rPr>
          <w:rFonts w:ascii="Aptos" w:hAnsi="Aptos" w:eastAsia="Microsoft YaHei"/>
          <w:sz w:val="20"/>
        </w:rPr>
        <w:t>完整交付要让第三方能够重建数据链路并理解系统边界。</w:t>
      </w:r>
    </w:p>
    <w:p>
      <w:pPr>
        <w:pStyle w:val="Heading2"/>
      </w:pPr>
      <w:r>
        <w:t>本轮验证记录</w:t>
      </w:r>
    </w:p>
    <w:p>
      <w:r>
        <w:rPr>
          <w:rFonts w:ascii="Aptos" w:hAnsi="Aptos" w:eastAsia="Microsoft YaHei"/>
          <w:color w:val="5A5A5A"/>
          <w:sz w:val="20"/>
        </w:rPr>
        <w:t>本轮尚未实施。后续只在实际运行代码、测试或实验后补充结果。</w:t>
      </w:r>
    </w:p>
    <w:p>
      <w:pPr>
        <w:pStyle w:val="Heading2"/>
        <w:spacing w:before="120" w:after="60"/>
      </w:pPr>
      <w:r>
        <w:t>理解检查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1. 这一轮最核心的数据或接口契约是什么？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2. 这一轮的关键参数为什么不能只凭经验确定？</w:t>
      </w:r>
    </w:p>
    <w:p>
      <w:pPr>
        <w:spacing w:after="0" w:line="240" w:lineRule="auto"/>
      </w:pPr>
      <w:r>
        <w:rPr>
          <w:rFonts w:ascii="Aptos" w:hAnsi="Aptos" w:eastAsia="Microsoft YaHei"/>
          <w:sz w:val="19"/>
        </w:rPr>
        <w:t>3. 如果这一轮结果异常，应该保存哪些信息用于定位问题？</w:t>
      </w:r>
    </w:p>
    <w:sectPr w:rsidR="00FC693F" w:rsidRPr="0006063C" w:rsidSect="00034616">
      <w:footerReference w:type="default" r:id="rId9"/>
      <w:pgSz w:w="12240" w:h="15840"/>
      <w:pgMar w:top="1037" w:right="1181" w:bottom="950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5A5A5A"/>
        <w:sz w:val="17"/>
      </w:rPr>
      <w:t xml:space="preserve">心理健康 RAG 核心技术讲解  第 </w:t>
    </w:r>
    <w:r>
      <w:fldChar w:fldCharType="begin"/>
      <w:instrText xml:space="preserve"> PAGE </w:instrText>
      <w:fldChar w:fldCharType="end"/>
    </w:r>
    <w:r>
      <w:rPr>
        <w:rFonts w:ascii="Aptos" w:hAnsi="Aptos" w:eastAsia="Microsoft YaHei"/>
        <w:color w:val="5A5A5A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心理健康 RAG 项目核心技术讲解</dc:title>
  <dc:subject>按项目轮次持续维护的核心技术学习手册</dc:subject>
  <dc:creator>mental-health-rag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