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header1.xml.rels" ContentType="application/vnd.openxmlformats-package.relationship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8.png" ContentType="image/png"/>
  <Override PartName="/word/media/image9.png" ContentType="image/pn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9" w:before="0" w:after="160"/>
        <w:rPr>
          <w:rFonts w:ascii="Montserrat Medium" w:hAnsi="Montserrat Medium" w:cs="Times New Roman"/>
          <w:bCs/>
          <w:color w:val="004E76"/>
        </w:rPr>
      </w:pPr>
      <w:r>
        <w:rPr>
          <w:rFonts w:cs="Times New Roman" w:ascii="Montserrat Medium" w:hAnsi="Montserrat Medium"/>
          <w:bCs/>
          <w:color w:themeColor="dark1" w:val="004E76"/>
        </w:rPr>
      </w:r>
    </w:p>
    <w:p>
      <w:pPr>
        <w:pStyle w:val="Normal"/>
        <w:spacing w:lineRule="auto" w:line="259" w:before="0" w:after="160"/>
        <w:jc w:val="center"/>
        <w:rPr>
          <w:rFonts w:ascii="Montserrat Medium" w:hAnsi="Montserrat Medium" w:cs="Times New Roman"/>
          <w:bCs/>
          <w:color w:val="004E76"/>
        </w:rPr>
      </w:pPr>
      <w:r>
        <w:rPr/>
        <w:drawing>
          <wp:inline distT="0" distB="0" distL="0" distR="0">
            <wp:extent cx="3467100" cy="3572510"/>
            <wp:effectExtent l="0" t="0" r="0" b="0"/>
            <wp:docPr id="1" name="Picture 1" descr="Icon&#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title=""/>
                    <pic:cNvPicPr>
                      <a:picLocks noChangeAspect="1" noChangeArrowheads="1"/>
                    </pic:cNvPicPr>
                  </pic:nvPicPr>
                  <pic:blipFill>
                    <a:blip r:embed="rId2"/>
                    <a:stretch>
                      <a:fillRect/>
                    </a:stretch>
                  </pic:blipFill>
                  <pic:spPr bwMode="auto">
                    <a:xfrm>
                      <a:off x="0" y="0"/>
                      <a:ext cx="3467100" cy="3572510"/>
                    </a:xfrm>
                    <a:prstGeom prst="rect">
                      <a:avLst/>
                    </a:prstGeom>
                  </pic:spPr>
                </pic:pic>
              </a:graphicData>
            </a:graphic>
          </wp:inline>
        </w:drawing>
      </w:r>
    </w:p>
    <w:p>
      <w:pPr>
        <w:pStyle w:val="Normal"/>
        <w:spacing w:lineRule="auto" w:line="259" w:before="0" w:after="160"/>
        <w:rPr>
          <w:rFonts w:ascii="Montserrat Medium" w:hAnsi="Montserrat Medium" w:cs="Times New Roman"/>
          <w:bCs/>
          <w:color w:val="004E76"/>
        </w:rPr>
      </w:pPr>
      <w:r>
        <w:rPr>
          <w:rFonts w:cs="Times New Roman" w:ascii="Montserrat Medium" w:hAnsi="Montserrat Medium"/>
          <w:bCs/>
          <w:color w:themeColor="dark1" w:val="004E76"/>
        </w:rPr>
      </w:r>
    </w:p>
    <w:p>
      <w:pPr>
        <w:pStyle w:val="Normal"/>
        <w:spacing w:lineRule="auto" w:line="259" w:before="0" w:after="160"/>
        <w:jc w:val="center"/>
        <w:rPr>
          <w:rFonts w:ascii="Montserrat Medium" w:hAnsi="Montserrat Medium" w:cs="Times New Roman"/>
          <w:bCs/>
          <w:color w:val="004E76"/>
          <w:sz w:val="52"/>
          <w:szCs w:val="52"/>
        </w:rPr>
      </w:pPr>
      <w:r>
        <w:rPr>
          <w:rFonts w:cs="Times New Roman" w:ascii="Montserrat Medium" w:hAnsi="Montserrat Medium"/>
          <w:bCs/>
          <w:color w:themeColor="dark1" w:val="004E76"/>
          <w:sz w:val="52"/>
          <w:szCs w:val="52"/>
        </w:rPr>
        <w:t>Practical Malware Analysis &amp; Triage</w:t>
      </w:r>
    </w:p>
    <w:p>
      <w:pPr>
        <w:pStyle w:val="Normal"/>
        <w:spacing w:lineRule="auto" w:line="259" w:before="0" w:after="160"/>
        <w:jc w:val="center"/>
        <w:rPr>
          <w:rFonts w:ascii="Montserrat Medium" w:hAnsi="Montserrat Medium" w:cs="Times New Roman"/>
          <w:bCs/>
          <w:color w:val="004E76"/>
          <w:sz w:val="52"/>
          <w:szCs w:val="52"/>
        </w:rPr>
      </w:pPr>
      <w:r>
        <w:rPr>
          <w:rFonts w:cs="Times New Roman" w:ascii="Montserrat Medium" w:hAnsi="Montserrat Medium"/>
          <w:bCs/>
          <w:color w:themeColor="dark1" w:val="004E76"/>
          <w:sz w:val="52"/>
          <w:szCs w:val="52"/>
        </w:rPr>
        <w:t>Malware Analysis Report</w:t>
      </w:r>
    </w:p>
    <w:p>
      <w:pPr>
        <w:pStyle w:val="Normal"/>
        <w:spacing w:lineRule="auto" w:line="259" w:before="0" w:after="160"/>
        <w:jc w:val="center"/>
        <w:rPr>
          <w:rFonts w:ascii="Montserrat Medium" w:hAnsi="Montserrat Medium" w:cs="Times New Roman"/>
          <w:bCs/>
          <w:color w:val="004E76"/>
          <w:sz w:val="44"/>
          <w:szCs w:val="44"/>
          <w:u w:val="single"/>
        </w:rPr>
      </w:pPr>
      <w:r>
        <w:rPr>
          <w:rFonts w:cs="Times New Roman" w:ascii="Montserrat Medium" w:hAnsi="Montserrat Medium"/>
          <w:bCs/>
          <w:color w:themeColor="dark1" w:val="004E76"/>
          <w:sz w:val="44"/>
          <w:szCs w:val="44"/>
          <w:u w:val="single"/>
        </w:rPr>
      </w:r>
    </w:p>
    <w:p>
      <w:pPr>
        <w:pStyle w:val="Normal"/>
        <w:spacing w:lineRule="auto" w:line="259" w:before="0" w:after="160"/>
        <w:jc w:val="center"/>
        <w:rPr>
          <w:rFonts w:ascii="Montserrat Medium" w:hAnsi="Montserrat Medium" w:cs="Times New Roman"/>
          <w:bCs/>
          <w:color w:val="004E76"/>
          <w:sz w:val="44"/>
          <w:szCs w:val="44"/>
        </w:rPr>
      </w:pPr>
      <w:r>
        <w:rPr>
          <w:rFonts w:cs="Times New Roman" w:ascii="Montserrat Medium" w:hAnsi="Montserrat Medium"/>
          <w:bCs/>
          <w:color w:themeColor="dark1" w:val="004E76"/>
          <w:sz w:val="44"/>
          <w:szCs w:val="44"/>
        </w:rPr>
        <w:t>Wannacry.exe - Malware</w:t>
      </w:r>
    </w:p>
    <w:p>
      <w:pPr>
        <w:pStyle w:val="Normal"/>
        <w:spacing w:lineRule="auto" w:line="259" w:before="0" w:after="160"/>
        <w:jc w:val="center"/>
        <w:rPr>
          <w:rFonts w:ascii="Montserrat Medium" w:hAnsi="Montserrat Medium" w:cs="Times New Roman"/>
          <w:bCs/>
          <w:color w:val="004E76"/>
        </w:rPr>
      </w:pPr>
      <w:r>
        <w:rPr>
          <w:rFonts w:cs="Times New Roman" w:ascii="Montserrat Medium" w:hAnsi="Montserrat Medium"/>
          <w:bCs/>
          <w:color w:themeColor="dark1" w:val="004E76"/>
        </w:rPr>
      </w:r>
    </w:p>
    <w:p>
      <w:pPr>
        <w:pStyle w:val="Normal"/>
        <w:spacing w:lineRule="auto" w:line="259" w:before="0" w:after="160"/>
        <w:jc w:val="center"/>
        <w:rPr>
          <w:rFonts w:ascii="Montserrat Medium" w:hAnsi="Montserrat Medium" w:cs="Times New Roman"/>
          <w:bCs/>
          <w:color w:val="004E76"/>
        </w:rPr>
      </w:pPr>
      <w:r>
        <w:rPr>
          <w:rFonts w:cs="Times New Roman" w:ascii="Montserrat Medium" w:hAnsi="Montserrat Medium"/>
          <w:bCs/>
          <w:color w:themeColor="dark1" w:val="004E76"/>
        </w:rPr>
        <w:t>July 04 | Alex Macenas | v1.0</w:t>
      </w:r>
    </w:p>
    <w:p>
      <w:pPr>
        <w:pStyle w:val="Normal"/>
        <w:spacing w:lineRule="auto" w:line="259" w:before="0" w:after="160"/>
        <w:rPr>
          <w:rFonts w:ascii="Montserrat Medium" w:hAnsi="Montserrat Medium" w:cs="Times New Roman"/>
          <w:bCs/>
          <w:color w:val="004E76"/>
        </w:rPr>
      </w:pPr>
      <w:r>
        <w:rPr>
          <w:rFonts w:cs="Times New Roman" w:ascii="Montserrat Medium" w:hAnsi="Montserrat Medium"/>
          <w:bCs/>
          <w:color w:themeColor="dark1" w:val="004E76"/>
        </w:rPr>
      </w:r>
    </w:p>
    <w:sdt>
      <w:sdtPr>
        <w:docPartObj>
          <w:docPartGallery w:val="Table of Contents"/>
          <w:docPartUnique w:val="true"/>
        </w:docPartObj>
      </w:sdtPr>
      <w:sdtContent>
        <w:p>
          <w:pPr>
            <w:pStyle w:val="TOCHeading"/>
            <w:spacing w:before="0" w:after="120"/>
            <w:rPr/>
          </w:pPr>
          <w:r>
            <w:br w:type="page"/>
          </w:r>
          <w:r>
            <w:rPr/>
            <w:t>Table of Contents</w:t>
          </w:r>
        </w:p>
        <w:p>
          <w:pPr>
            <w:pStyle w:val="TOC1"/>
            <w:tabs>
              <w:tab w:val="clear" w:pos="10070"/>
              <w:tab w:val="right" w:pos="9360" w:leader="dot"/>
            </w:tabs>
            <w:rPr/>
          </w:pPr>
          <w:r>
            <w:fldChar w:fldCharType="begin"/>
          </w:r>
          <w:r>
            <w:rPr>
              <w:rStyle w:val="IndexLink"/>
            </w:rPr>
            <w:instrText xml:space="preserve"> TOC \o "1-3" \h</w:instrText>
          </w:r>
          <w:r>
            <w:rPr>
              <w:rStyle w:val="IndexLink"/>
            </w:rPr>
            <w:fldChar w:fldCharType="separate"/>
          </w:r>
          <w:hyperlink w:anchor="__RefHeading___Toc1263_410516257">
            <w:r>
              <w:rPr>
                <w:rStyle w:val="IndexLink"/>
              </w:rPr>
              <w:t>Executive Summary</w:t>
              <w:tab/>
              <w:t>3</w:t>
            </w:r>
          </w:hyperlink>
        </w:p>
        <w:p>
          <w:pPr>
            <w:pStyle w:val="TOC1"/>
            <w:tabs>
              <w:tab w:val="clear" w:pos="10070"/>
              <w:tab w:val="right" w:pos="9360" w:leader="dot"/>
            </w:tabs>
            <w:rPr/>
          </w:pPr>
          <w:hyperlink w:anchor="__RefHeading___Toc1265_410516257">
            <w:r>
              <w:rPr>
                <w:rStyle w:val="IndexLink"/>
              </w:rPr>
              <w:t>High-Level Technical Summary</w:t>
              <w:tab/>
              <w:t>4</w:t>
            </w:r>
          </w:hyperlink>
        </w:p>
        <w:p>
          <w:pPr>
            <w:pStyle w:val="TOC1"/>
            <w:tabs>
              <w:tab w:val="clear" w:pos="10070"/>
              <w:tab w:val="right" w:pos="9360" w:leader="dot"/>
            </w:tabs>
            <w:rPr/>
          </w:pPr>
          <w:hyperlink w:anchor="__RefHeading___Toc1267_410516257">
            <w:r>
              <w:rPr>
                <w:rStyle w:val="IndexLink"/>
              </w:rPr>
              <w:t>Malware Composition</w:t>
              <w:tab/>
              <w:t>5</w:t>
            </w:r>
          </w:hyperlink>
        </w:p>
        <w:p>
          <w:pPr>
            <w:pStyle w:val="TOC1"/>
            <w:tabs>
              <w:tab w:val="clear" w:pos="10070"/>
              <w:tab w:val="right" w:pos="9360" w:leader="dot"/>
            </w:tabs>
            <w:rPr/>
          </w:pPr>
          <w:hyperlink w:anchor="__RefHeading___Toc1269_410516257">
            <w:r>
              <w:rPr>
                <w:rStyle w:val="IndexLink"/>
              </w:rPr>
              <w:t>Basic Static Analysis</w:t>
              <w:tab/>
              <w:t>7</w:t>
            </w:r>
          </w:hyperlink>
        </w:p>
        <w:p>
          <w:pPr>
            <w:pStyle w:val="TOC1"/>
            <w:tabs>
              <w:tab w:val="clear" w:pos="10070"/>
              <w:tab w:val="right" w:pos="9360" w:leader="dot"/>
            </w:tabs>
            <w:rPr/>
          </w:pPr>
          <w:hyperlink w:anchor="__RefHeading___Toc1271_410516257">
            <w:r>
              <w:rPr>
                <w:rStyle w:val="IndexLink"/>
              </w:rPr>
              <w:t>Basic Dynamic Analysis</w:t>
              <w:tab/>
              <w:t>8</w:t>
            </w:r>
          </w:hyperlink>
        </w:p>
        <w:p>
          <w:pPr>
            <w:pStyle w:val="TOC1"/>
            <w:tabs>
              <w:tab w:val="clear" w:pos="10070"/>
              <w:tab w:val="right" w:pos="9360" w:leader="dot"/>
            </w:tabs>
            <w:rPr/>
          </w:pPr>
          <w:hyperlink w:anchor="__RefHeading___Toc1273_410516257">
            <w:r>
              <w:rPr>
                <w:rStyle w:val="IndexLink"/>
              </w:rPr>
              <w:t>Advanced Static/Dynamic Analysis</w:t>
              <w:tab/>
              <w:t>10</w:t>
            </w:r>
          </w:hyperlink>
        </w:p>
        <w:p>
          <w:pPr>
            <w:pStyle w:val="TOC1"/>
            <w:tabs>
              <w:tab w:val="clear" w:pos="10070"/>
              <w:tab w:val="right" w:pos="9360" w:leader="dot"/>
            </w:tabs>
            <w:rPr/>
          </w:pPr>
          <w:hyperlink w:anchor="__RefHeading___Toc1275_410516257">
            <w:r>
              <w:rPr>
                <w:rStyle w:val="IndexLink"/>
              </w:rPr>
              <w:t>Indicators of Compromise</w:t>
              <w:tab/>
              <w:t>13</w:t>
            </w:r>
          </w:hyperlink>
        </w:p>
        <w:p>
          <w:pPr>
            <w:pStyle w:val="TOC2"/>
            <w:tabs>
              <w:tab w:val="clear" w:pos="720"/>
              <w:tab w:val="right" w:pos="9360" w:leader="dot"/>
            </w:tabs>
            <w:rPr/>
          </w:pPr>
          <w:hyperlink w:anchor="__RefHeading___Toc1277_410516257">
            <w:r>
              <w:rPr>
                <w:rStyle w:val="IndexLink"/>
              </w:rPr>
              <w:t>Network Indicators</w:t>
              <w:tab/>
              <w:t>13</w:t>
            </w:r>
          </w:hyperlink>
        </w:p>
        <w:p>
          <w:pPr>
            <w:pStyle w:val="TOC2"/>
            <w:tabs>
              <w:tab w:val="clear" w:pos="720"/>
              <w:tab w:val="right" w:pos="9360" w:leader="dot"/>
            </w:tabs>
            <w:rPr/>
          </w:pPr>
          <w:hyperlink w:anchor="__RefHeading___Toc1279_410516257">
            <w:r>
              <w:rPr>
                <w:rStyle w:val="IndexLink"/>
              </w:rPr>
              <w:t>Host-based Indicators</w:t>
              <w:tab/>
              <w:t>14</w:t>
            </w:r>
          </w:hyperlink>
        </w:p>
        <w:p>
          <w:pPr>
            <w:pStyle w:val="TOC1"/>
            <w:tabs>
              <w:tab w:val="clear" w:pos="10070"/>
              <w:tab w:val="right" w:pos="9360" w:leader="dot"/>
            </w:tabs>
            <w:rPr/>
          </w:pPr>
          <w:hyperlink w:anchor="__RefHeading___Toc1281_410516257">
            <w:r>
              <w:rPr>
                <w:rStyle w:val="IndexLink"/>
              </w:rPr>
              <w:t>Rules &amp; Signatures</w:t>
              <w:tab/>
              <w:t>15</w:t>
            </w:r>
          </w:hyperlink>
        </w:p>
        <w:p>
          <w:pPr>
            <w:pStyle w:val="TOC1"/>
            <w:tabs>
              <w:tab w:val="clear" w:pos="10070"/>
              <w:tab w:val="right" w:pos="9360" w:leader="dot"/>
            </w:tabs>
            <w:rPr/>
          </w:pPr>
          <w:hyperlink w:anchor="__RefHeading___Toc1283_410516257">
            <w:r>
              <w:rPr>
                <w:rStyle w:val="IndexLink"/>
              </w:rPr>
              <w:t>Appendices</w:t>
              <w:tab/>
              <w:t>16</w:t>
            </w:r>
          </w:hyperlink>
        </w:p>
        <w:p>
          <w:pPr>
            <w:pStyle w:val="TOC2"/>
            <w:tabs>
              <w:tab w:val="clear" w:pos="720"/>
              <w:tab w:val="right" w:pos="9360" w:leader="dot"/>
            </w:tabs>
            <w:rPr/>
          </w:pPr>
          <w:hyperlink w:anchor="__RefHeading___Toc1285_410516257">
            <w:r>
              <w:rPr>
                <w:rStyle w:val="IndexLink"/>
              </w:rPr>
              <w:t>A. Yara Rules</w:t>
              <w:tab/>
              <w:t>16</w:t>
            </w:r>
          </w:hyperlink>
        </w:p>
        <w:p>
          <w:pPr>
            <w:pStyle w:val="TOC2"/>
            <w:tabs>
              <w:tab w:val="clear" w:pos="720"/>
              <w:tab w:val="right" w:pos="9360" w:leader="dot"/>
            </w:tabs>
            <w:rPr/>
          </w:pPr>
          <w:hyperlink w:anchor="__RefHeading___Toc1287_410516257">
            <w:r>
              <w:rPr>
                <w:rStyle w:val="IndexLink"/>
              </w:rPr>
              <w:t>B. Callback URLs</w:t>
              <w:tab/>
              <w:t>16</w:t>
            </w:r>
          </w:hyperlink>
          <w:r>
            <w:rPr>
              <w:rStyle w:val="IndexLink"/>
            </w:rPr>
            <w:fldChar w:fldCharType="end"/>
          </w:r>
        </w:p>
      </w:sdtContent>
    </w:sdt>
    <w:p>
      <w:pPr>
        <w:pStyle w:val="Normal"/>
        <w:spacing w:lineRule="auto" w:line="259" w:before="0" w:after="160"/>
        <w:rPr>
          <w:rFonts w:ascii="Montserrat Medium" w:hAnsi="Montserrat Medium"/>
        </w:rPr>
      </w:pPr>
      <w:r>
        <w:rPr>
          <w:rFonts w:ascii="Montserrat Medium" w:hAnsi="Montserrat Medium"/>
        </w:rPr>
      </w:r>
      <w:r>
        <w:br w:type="page"/>
      </w:r>
    </w:p>
    <w:p>
      <w:pPr>
        <w:pStyle w:val="Heading1"/>
        <w:spacing w:before="0" w:after="0"/>
        <w:ind w:hanging="0" w:start="0"/>
        <w:rPr/>
      </w:pPr>
      <w:bookmarkStart w:id="0" w:name="__RefHeading___Toc1263_410516257"/>
      <w:bookmarkStart w:id="1" w:name="_Toc85207994"/>
      <w:bookmarkEnd w:id="0"/>
      <w:r>
        <w:rPr/>
        <w:t>Executive Summary</w:t>
      </w:r>
      <w:bookmarkEnd w:id="1"/>
    </w:p>
    <w:p>
      <w:pPr>
        <w:pStyle w:val="Normal"/>
        <w:tabs>
          <w:tab w:val="clear" w:pos="720"/>
          <w:tab w:val="left" w:pos="2748" w:leader="none"/>
        </w:tabs>
        <w:jc w:val="both"/>
        <w:rPr>
          <w:rFonts w:ascii="Montserrat Medium" w:hAnsi="Montserrat Medium"/>
          <w:szCs w:val="24"/>
        </w:rPr>
      </w:pPr>
      <w:r>
        <w:rPr>
          <w:rFonts w:ascii="Montserrat Medium" w:hAnsi="Montserrat Medium"/>
          <w:szCs w:val="24"/>
        </w:rPr>
      </w:r>
    </w:p>
    <w:tbl>
      <w:tblPr>
        <w:tblW w:w="9350" w:type="dxa"/>
        <w:jc w:val="start"/>
        <w:tblInd w:w="0" w:type="dxa"/>
        <w:tblLayout w:type="fixed"/>
        <w:tblCellMar>
          <w:top w:w="0" w:type="dxa"/>
          <w:start w:w="108" w:type="dxa"/>
          <w:bottom w:w="0" w:type="dxa"/>
          <w:end w:w="108" w:type="dxa"/>
        </w:tblCellMar>
      </w:tblPr>
      <w:tblGrid>
        <w:gridCol w:w="1524"/>
        <w:gridCol w:w="7825"/>
      </w:tblGrid>
      <w:tr>
        <w:trPr/>
        <w:tc>
          <w:tcPr>
            <w:tcW w:w="1524" w:type="dxa"/>
            <w:tcBorders>
              <w:top w:val="single" w:sz="4" w:space="0" w:color="000000"/>
              <w:start w:val="single" w:sz="4" w:space="0" w:color="000000"/>
              <w:bottom w:val="single" w:sz="4" w:space="0" w:color="000000"/>
              <w:end w:val="single" w:sz="4" w:space="0" w:color="000000"/>
            </w:tcBorders>
          </w:tcPr>
          <w:p>
            <w:pPr>
              <w:pStyle w:val="Normal"/>
              <w:widowControl/>
              <w:tabs>
                <w:tab w:val="clear" w:pos="720"/>
                <w:tab w:val="left" w:pos="2748" w:leader="none"/>
              </w:tabs>
              <w:spacing w:before="0" w:after="0"/>
              <w:jc w:val="both"/>
              <w:rPr>
                <w:rFonts w:ascii="Montserrat Medium" w:hAnsi="Montserrat Medium"/>
                <w:sz w:val="18"/>
                <w:szCs w:val="18"/>
              </w:rPr>
            </w:pPr>
            <w:r>
              <w:rPr>
                <w:rFonts w:eastAsia="Calibri" w:ascii="Montserrat Medium" w:hAnsi="Montserrat Medium"/>
                <w:kern w:val="0"/>
                <w:sz w:val="18"/>
                <w:szCs w:val="18"/>
                <w:lang w:val="en-US" w:eastAsia="en-US" w:bidi="ar-SA"/>
              </w:rPr>
              <w:t>SHA256 hash</w:t>
            </w:r>
          </w:p>
        </w:tc>
        <w:tc>
          <w:tcPr>
            <w:tcW w:w="7825" w:type="dxa"/>
            <w:tcBorders>
              <w:top w:val="single" w:sz="4" w:space="0" w:color="000000"/>
              <w:start w:val="single" w:sz="4" w:space="0" w:color="000000"/>
              <w:bottom w:val="single" w:sz="4" w:space="0" w:color="000000"/>
              <w:end w:val="single" w:sz="4" w:space="0" w:color="000000"/>
            </w:tcBorders>
          </w:tcPr>
          <w:p>
            <w:pPr>
              <w:pStyle w:val="Normal"/>
              <w:widowControl/>
              <w:tabs>
                <w:tab w:val="clear" w:pos="720"/>
                <w:tab w:val="left" w:pos="2748" w:leader="none"/>
              </w:tabs>
              <w:spacing w:before="0" w:after="0"/>
              <w:jc w:val="both"/>
              <w:rPr>
                <w:rFonts w:ascii="Montserrat Medium" w:hAnsi="Montserrat Medium"/>
                <w:sz w:val="18"/>
                <w:szCs w:val="18"/>
              </w:rPr>
            </w:pPr>
            <w:r>
              <w:rPr>
                <w:rFonts w:eastAsia="Calibri" w:ascii="Montserrat Medium" w:hAnsi="Montserrat Medium"/>
                <w:kern w:val="0"/>
                <w:sz w:val="18"/>
                <w:szCs w:val="18"/>
                <w:lang w:val="en-US" w:eastAsia="en-US" w:bidi="ar-SA"/>
              </w:rPr>
              <w:t>24d004a104d4d54034dbcffc2a4b19a11f39008a575aa614ea04703480b1022c</w:t>
            </w:r>
          </w:p>
        </w:tc>
      </w:tr>
    </w:tbl>
    <w:p>
      <w:pPr>
        <w:pStyle w:val="Normal"/>
        <w:tabs>
          <w:tab w:val="clear" w:pos="720"/>
          <w:tab w:val="left" w:pos="2748" w:leader="none"/>
        </w:tabs>
        <w:jc w:val="both"/>
        <w:rPr>
          <w:rFonts w:ascii="Montserrat Medium" w:hAnsi="Montserrat Medium"/>
          <w:szCs w:val="24"/>
        </w:rPr>
      </w:pPr>
      <w:r>
        <w:rPr>
          <w:rFonts w:ascii="Montserrat Medium" w:hAnsi="Montserrat Medium"/>
          <w:szCs w:val="24"/>
        </w:rPr>
      </w:r>
    </w:p>
    <w:p>
      <w:pPr>
        <w:pStyle w:val="Normal"/>
        <w:spacing w:lineRule="auto" w:line="259" w:before="0" w:after="160"/>
        <w:rPr>
          <w:rFonts w:ascii="Montserrat Medium" w:hAnsi="Montserrat Medium"/>
          <w:szCs w:val="24"/>
        </w:rPr>
      </w:pPr>
      <w:r>
        <w:rPr>
          <w:rFonts w:ascii="Montserrat Medium" w:hAnsi="Montserrat Medium"/>
          <w:szCs w:val="24"/>
        </w:rPr>
        <w:t xml:space="preserve">Wannacry is a ransomware that appeared on the year 2017, </w:t>
      </w:r>
      <w:r>
        <w:rPr>
          <w:rFonts w:ascii="Montserrat Medium" w:hAnsi="Montserrat Medium"/>
          <w:szCs w:val="24"/>
        </w:rPr>
        <w:t xml:space="preserve">it’s malware delivery is unknown, it propagates throughout the network by determining the physical host subnet then attempts to exploit SMBv1 protocol on every possible host address. </w:t>
      </w:r>
      <w:r>
        <w:rPr>
          <w:rFonts w:ascii="Montserrat Medium" w:hAnsi="Montserrat Medium"/>
          <w:szCs w:val="24"/>
        </w:rPr>
        <w:t xml:space="preserve">Symptoms of infections are files are locked and a .wncry extension, constant appearance of the wannadecrypto binary, and a persistence mechanism found on </w:t>
      </w:r>
      <w:hyperlink r:id="rId3">
        <w:r>
          <w:rPr>
            <w:rStyle w:val="Hyperlink"/>
            <w:rFonts w:ascii="Montserrat Medium" w:hAnsi="Montserrat Medium"/>
            <w:szCs w:val="24"/>
          </w:rPr>
          <w:t>C:\ProgramData</w:t>
        </w:r>
      </w:hyperlink>
      <w:r>
        <w:rPr>
          <w:rFonts w:ascii="Montserrat Medium" w:hAnsi="Montserrat Medium"/>
          <w:szCs w:val="24"/>
        </w:rPr>
        <w:t>\&lt;random_</w:t>
      </w:r>
      <w:r>
        <w:rPr>
          <w:rFonts w:ascii="Montserrat Medium" w:hAnsi="Montserrat Medium"/>
          <w:szCs w:val="24"/>
        </w:rPr>
        <w:t>generated_</w:t>
      </w:r>
      <w:r>
        <w:rPr>
          <w:rFonts w:ascii="Montserrat Medium" w:hAnsi="Montserrat Medium"/>
          <w:szCs w:val="24"/>
        </w:rPr>
        <w:t>folder_name&gt;.</w:t>
      </w:r>
    </w:p>
    <w:p>
      <w:pPr>
        <w:pStyle w:val="Normal"/>
        <w:spacing w:lineRule="auto" w:line="259" w:before="0" w:after="160"/>
        <w:rPr>
          <w:rFonts w:ascii="Montserrat Medium" w:hAnsi="Montserrat Medium"/>
          <w:szCs w:val="24"/>
        </w:rPr>
      </w:pPr>
      <w:r>
        <w:rPr>
          <w:rFonts w:ascii="Montserrat Medium" w:hAnsi="Montserrat Medium"/>
          <w:szCs w:val="24"/>
        </w:rPr>
      </w:r>
    </w:p>
    <w:p>
      <w:pPr>
        <w:pStyle w:val="Normal"/>
        <w:tabs>
          <w:tab w:val="clear" w:pos="720"/>
          <w:tab w:val="left" w:pos="2748" w:leader="none"/>
        </w:tabs>
        <w:jc w:val="both"/>
        <w:rPr>
          <w:rFonts w:ascii="Montserrat Medium" w:hAnsi="Montserrat Medium"/>
          <w:szCs w:val="24"/>
        </w:rPr>
      </w:pPr>
      <w:r>
        <w:rPr>
          <w:rFonts w:ascii="Montserrat Medium" w:hAnsi="Montserrat Medium"/>
          <w:szCs w:val="24"/>
        </w:rPr>
        <w:t>YARA signature rules are attached in Appendix A. Malware sample and hashes have been submitted to VirusTotal for further examination.</w:t>
      </w:r>
    </w:p>
    <w:p>
      <w:pPr>
        <w:pStyle w:val="Normal"/>
        <w:tabs>
          <w:tab w:val="clear" w:pos="720"/>
          <w:tab w:val="left" w:pos="2748" w:leader="none"/>
        </w:tabs>
        <w:jc w:val="both"/>
        <w:rPr>
          <w:rFonts w:ascii="Montserrat Medium" w:hAnsi="Montserrat Medium"/>
          <w:szCs w:val="24"/>
        </w:rPr>
      </w:pPr>
      <w:r>
        <w:rPr>
          <w:rFonts w:ascii="Montserrat Medium" w:hAnsi="Montserrat Medium"/>
          <w:szCs w:val="24"/>
        </w:rPr>
      </w:r>
      <w:r>
        <w:br w:type="page"/>
      </w:r>
    </w:p>
    <w:p>
      <w:pPr>
        <w:pStyle w:val="Heading1"/>
        <w:spacing w:before="0" w:after="0"/>
        <w:ind w:hanging="0" w:start="0"/>
        <w:rPr/>
      </w:pPr>
      <w:bookmarkStart w:id="2" w:name="__RefHeading___Toc1265_410516257"/>
      <w:bookmarkStart w:id="3" w:name="_Toc85207995"/>
      <w:bookmarkEnd w:id="2"/>
      <w:r>
        <w:rPr/>
        <w:t>High-Level Technical Summary</w:t>
      </w:r>
      <w:bookmarkEnd w:id="3"/>
    </w:p>
    <w:p>
      <w:pPr>
        <w:pStyle w:val="Normal"/>
        <w:spacing w:before="0" w:after="0"/>
        <w:rPr/>
      </w:pPr>
      <w:r>
        <w:rPr/>
        <w:t>Wannacry is a dropper malware it unpacks all necessary binaries and dependencies for encrypting the target files, binary responsible for communicating back to command and control and setting up persistence. It first attempts to contact it’s callback URL (http[:]//www[.]iuqerfsodp9ifjaposdfjhgosurijfaewrwergwea[.]com) then once a successful connection is made the malware will stop running and exits, most likely checking if it is in a sandbox, if not then the rest of the payload is executed.</w:t>
      </w:r>
    </w:p>
    <w:p>
      <w:pPr>
        <w:pStyle w:val="Normal"/>
        <w:spacing w:before="0" w:after="0"/>
        <w:rPr/>
      </w:pPr>
      <w:r>
        <w:rPr/>
      </w:r>
    </w:p>
    <w:p>
      <w:pPr>
        <w:pStyle w:val="Normal"/>
        <w:spacing w:before="0" w:after="0"/>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943600" cy="4184015"/>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4"/>
                    <a:stretch>
                      <a:fillRect/>
                    </a:stretch>
                  </pic:blipFill>
                  <pic:spPr bwMode="auto">
                    <a:xfrm>
                      <a:off x="0" y="0"/>
                      <a:ext cx="5943600" cy="4184015"/>
                    </a:xfrm>
                    <a:prstGeom prst="rect">
                      <a:avLst/>
                    </a:prstGeom>
                  </pic:spPr>
                </pic:pic>
              </a:graphicData>
            </a:graphic>
          </wp:anchor>
        </w:drawing>
      </w:r>
      <w:r>
        <w:rPr/>
        <w:t xml:space="preserve"> </w:t>
      </w:r>
    </w:p>
    <w:p>
      <w:pPr>
        <w:pStyle w:val="Normal"/>
        <w:spacing w:before="0" w:after="0"/>
        <w:rPr/>
      </w:pPr>
      <w:r>
        <w:rPr/>
      </w:r>
    </w:p>
    <w:p>
      <w:pPr>
        <w:pStyle w:val="Normal"/>
        <w:spacing w:before="0" w:after="0"/>
        <w:rPr>
          <w:rFonts w:ascii="Montserrat Medium" w:hAnsi="Montserrat Medium"/>
          <w:szCs w:val="24"/>
        </w:rPr>
      </w:pPr>
      <w:r>
        <w:rPr>
          <w:rFonts w:ascii="Montserrat Medium" w:hAnsi="Montserrat Medium"/>
          <w:szCs w:val="24"/>
        </w:rPr>
      </w:r>
    </w:p>
    <w:p>
      <w:pPr>
        <w:pStyle w:val="Normal"/>
        <w:rPr/>
      </w:pPr>
      <w:r>
        <w:rPr/>
      </w:r>
    </w:p>
    <w:p>
      <w:pPr>
        <w:pStyle w:val="Normal"/>
        <w:spacing w:lineRule="auto" w:line="259" w:before="0" w:after="160"/>
        <w:rPr>
          <w:rFonts w:ascii="Montserrat Medium" w:hAnsi="Montserrat Medium"/>
          <w:b/>
          <w:color w:val="auto"/>
          <w:sz w:val="36"/>
          <w:szCs w:val="36"/>
        </w:rPr>
      </w:pPr>
      <w:r>
        <w:rPr>
          <w:rFonts w:ascii="Montserrat Medium" w:hAnsi="Montserrat Medium"/>
          <w:b/>
          <w:color w:themeColor="dark1" w:val="auto"/>
          <w:sz w:val="36"/>
          <w:szCs w:val="36"/>
        </w:rPr>
      </w:r>
    </w:p>
    <w:p>
      <w:pPr>
        <w:pStyle w:val="Normal"/>
        <w:spacing w:lineRule="auto" w:line="259" w:before="0" w:after="160"/>
        <w:rPr>
          <w:rFonts w:ascii="Montserrat Medium" w:hAnsi="Montserrat Medium"/>
          <w:b/>
          <w:color w:val="auto"/>
          <w:sz w:val="36"/>
          <w:szCs w:val="36"/>
        </w:rPr>
      </w:pPr>
      <w:r>
        <w:rPr>
          <w:rFonts w:ascii="Montserrat Medium" w:hAnsi="Montserrat Medium"/>
          <w:b/>
          <w:color w:themeColor="dark1" w:val="auto"/>
          <w:sz w:val="36"/>
          <w:szCs w:val="36"/>
        </w:rPr>
      </w:r>
      <w:r>
        <w:br w:type="page"/>
      </w:r>
    </w:p>
    <w:p>
      <w:pPr>
        <w:pStyle w:val="Heading1"/>
        <w:spacing w:before="0" w:after="0"/>
        <w:ind w:hanging="0" w:start="0"/>
        <w:rPr/>
      </w:pPr>
      <w:bookmarkStart w:id="4" w:name="__RefHeading___Toc1267_410516257"/>
      <w:bookmarkStart w:id="5" w:name="_Toc85207996"/>
      <w:bookmarkEnd w:id="4"/>
      <w:r>
        <w:rPr/>
        <w:t>Malware Composition</w:t>
      </w:r>
      <w:bookmarkEnd w:id="5"/>
    </w:p>
    <w:p>
      <w:pPr>
        <w:pStyle w:val="Normal"/>
        <w:rPr/>
      </w:pPr>
      <w:r>
        <w:rPr/>
        <w:t>Wannacry consists of the following components:</w:t>
      </w:r>
    </w:p>
    <w:p>
      <w:pPr>
        <w:pStyle w:val="Normal"/>
        <w:rPr>
          <w:i/>
          <w:i/>
          <w:iCs/>
        </w:rPr>
      </w:pPr>
      <w:r>
        <w:rPr>
          <w:i/>
          <w:iCs/>
        </w:rPr>
      </w:r>
    </w:p>
    <w:p>
      <w:pPr>
        <w:pStyle w:val="Normal"/>
        <w:rPr>
          <w:rFonts w:ascii="Montserrat Medium" w:hAnsi="Montserrat Medium"/>
          <w:b/>
          <w:bCs/>
          <w:i/>
          <w:i/>
          <w:iCs/>
          <w:sz w:val="32"/>
          <w:szCs w:val="32"/>
        </w:rPr>
      </w:pPr>
      <w:r>
        <w:rPr>
          <w:rFonts w:ascii="Montserrat Medium" w:hAnsi="Montserrat Medium"/>
          <w:b/>
          <w:bCs/>
          <w:i/>
          <w:iCs/>
          <w:sz w:val="32"/>
          <w:szCs w:val="32"/>
        </w:rPr>
        <w:t>The dropper malware</w:t>
      </w:r>
    </w:p>
    <w:p>
      <w:pPr>
        <w:pStyle w:val="Normal"/>
        <w:rPr>
          <w:rFonts w:ascii="Montserrat Medium" w:hAnsi="Montserrat Medium"/>
          <w:i/>
          <w:i/>
          <w:iCs/>
        </w:rPr>
      </w:pPr>
      <w:r>
        <w:rPr>
          <w:rFonts w:ascii="Montserrat Medium" w:hAnsi="Montserrat Medium"/>
          <w:i/>
          <w:iCs/>
        </w:rPr>
        <w:t>This is the initial program that is sent to the victim.</w:t>
      </w:r>
    </w:p>
    <w:p>
      <w:pPr>
        <w:pStyle w:val="Normal"/>
        <w:rPr>
          <w:i/>
          <w:i/>
          <w:iCs/>
        </w:rPr>
      </w:pPr>
      <w:r>
        <w:rPr>
          <w:i/>
          <w:iCs/>
        </w:rPr>
      </w:r>
    </w:p>
    <w:p>
      <w:pPr>
        <w:pStyle w:val="Normal"/>
        <w:rPr>
          <w:i/>
          <w:i/>
          <w:iCs/>
        </w:rPr>
      </w:pPr>
      <w:r>
        <w:rPr>
          <w:i/>
          <w:iCs/>
        </w:rPr>
      </w:r>
    </w:p>
    <w:p>
      <w:pPr>
        <w:pStyle w:val="Normal"/>
        <w:rPr>
          <w:rFonts w:ascii="Montserrat Medium" w:hAnsi="Montserrat Medium"/>
          <w:b/>
          <w:bCs/>
          <w:i/>
          <w:i/>
          <w:iCs/>
          <w:sz w:val="32"/>
          <w:szCs w:val="32"/>
        </w:rPr>
      </w:pPr>
      <w:r>
        <w:rPr>
          <w:rFonts w:ascii="Montserrat Medium" w:hAnsi="Montserrat Medium"/>
          <w:b/>
          <w:bCs/>
          <w:i/>
          <w:iCs/>
          <w:sz w:val="32"/>
          <w:szCs w:val="32"/>
        </w:rPr>
        <w:t>The kill switch mechanism</w:t>
      </w:r>
    </w:p>
    <w:p>
      <w:pPr>
        <w:pStyle w:val="Normal"/>
        <w:rPr>
          <w:rFonts w:ascii="Montserrat Medium" w:hAnsi="Montserrat Medium"/>
          <w:b w:val="false"/>
          <w:bCs w:val="false"/>
          <w:i/>
          <w:i/>
          <w:iCs/>
          <w:sz w:val="24"/>
          <w:szCs w:val="24"/>
        </w:rPr>
      </w:pPr>
      <w:r>
        <w:rPr>
          <w:rFonts w:ascii="Montserrat Medium" w:hAnsi="Montserrat Medium"/>
          <w:b w:val="false"/>
          <w:bCs w:val="false"/>
          <w:i/>
          <w:iCs/>
          <w:sz w:val="24"/>
          <w:szCs w:val="24"/>
        </w:rPr>
        <w:t>It is a code that is responsible for checking if the environment is a sandbox environment by testing and establishing a HTTP connection to the said URL:</w:t>
      </w:r>
    </w:p>
    <w:p>
      <w:pPr>
        <w:pStyle w:val="Normal"/>
        <w:rPr>
          <w:rFonts w:ascii="Montserrat Medium" w:hAnsi="Montserrat Medium"/>
          <w:b w:val="false"/>
          <w:bCs w:val="false"/>
          <w:i/>
          <w:i/>
          <w:iCs/>
          <w:sz w:val="24"/>
          <w:szCs w:val="24"/>
        </w:rPr>
      </w:pPr>
      <w:r>
        <w:rPr>
          <w:rFonts w:ascii="Montserrat Medium" w:hAnsi="Montserrat Medium"/>
          <w:b w:val="false"/>
          <w:bCs w:val="false"/>
          <w:i/>
          <w:iCs/>
          <w:sz w:val="24"/>
          <w:szCs w:val="24"/>
        </w:rPr>
      </w:r>
    </w:p>
    <w:p>
      <w:pPr>
        <w:pStyle w:val="Normal"/>
        <w:rPr>
          <w:b w:val="false"/>
          <w:bCs w:val="false"/>
          <w:i/>
          <w:i/>
          <w:iCs/>
          <w:sz w:val="24"/>
          <w:szCs w:val="24"/>
        </w:rPr>
      </w:pPr>
      <w:r>
        <w:rPr>
          <w:b w:val="false"/>
          <w:bCs w:val="false"/>
          <w:i/>
          <w:iCs/>
          <w:sz w:val="24"/>
          <w:szCs w:val="24"/>
        </w:rPr>
        <mc:AlternateContent>
          <mc:Choice Requires="wps">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943600" cy="4397375"/>
                <wp:effectExtent l="0" t="0" r="0" b="0"/>
                <wp:wrapSquare wrapText="largest"/>
                <wp:docPr id="3" name="Frame1"/>
                <a:graphic xmlns:a="http://schemas.openxmlformats.org/drawingml/2006/main">
                  <a:graphicData uri="http://schemas.microsoft.com/office/word/2010/wordprocessingShape">
                    <wps:wsp>
                      <wps:cNvSpPr/>
                      <wps:spPr>
                        <a:xfrm>
                          <a:off x="0" y="0"/>
                          <a:ext cx="5943600" cy="43974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943600" cy="4235450"/>
                                  <wp:effectExtent l="0" t="0" r="0" b="0"/>
                                  <wp:docPr id="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title=""/>
                                          <pic:cNvPicPr>
                                            <a:picLocks noChangeAspect="1" noChangeArrowheads="1"/>
                                          </pic:cNvPicPr>
                                        </pic:nvPicPr>
                                        <pic:blipFill>
                                          <a:blip r:embed="rId5"/>
                                          <a:stretch>
                                            <a:fillRect/>
                                          </a:stretch>
                                        </pic:blipFill>
                                        <pic:spPr bwMode="auto">
                                          <a:xfrm>
                                            <a:off x="0" y="0"/>
                                            <a:ext cx="5943600" cy="423545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Assembly view of binary establishing connection</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0pt;margin-top:0.05pt;width:467.95pt;height:346.2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943600" cy="4235450"/>
                            <wp:effectExtent l="0" t="0" r="0" b="0"/>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6"/>
                                    <a:stretch>
                                      <a:fillRect/>
                                    </a:stretch>
                                  </pic:blipFill>
                                  <pic:spPr bwMode="auto">
                                    <a:xfrm>
                                      <a:off x="0" y="0"/>
                                      <a:ext cx="5943600" cy="423545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Assembly view of binary establishing connection</w:t>
                      </w:r>
                    </w:p>
                  </w:txbxContent>
                </v:textbox>
                <w10:wrap type="square" side="largest"/>
              </v:rect>
            </w:pict>
          </mc:Fallback>
        </mc:AlternateContent>
      </w:r>
      <w:r>
        <w:rPr>
          <w:b w:val="false"/>
          <w:bCs w:val="false"/>
          <w:i/>
          <w:iCs/>
          <w:sz w:val="24"/>
          <w:szCs w:val="24"/>
        </w:rPr>
        <w:t>asdasdasd</w:t>
      </w:r>
    </w:p>
    <w:p>
      <w:pPr>
        <w:pStyle w:val="Normal"/>
        <w:rPr>
          <w:b w:val="false"/>
          <w:bCs w:val="false"/>
          <w:i/>
          <w:i/>
          <w:iCs/>
          <w:sz w:val="24"/>
          <w:szCs w:val="24"/>
        </w:rPr>
      </w:pPr>
      <w:r>
        <w:rPr>
          <w:b w:val="false"/>
          <w:bCs w:val="false"/>
          <w:i/>
          <w:iCs/>
          <w:sz w:val="24"/>
          <w:szCs w:val="24"/>
        </w:rPr>
      </w:r>
    </w:p>
    <w:p>
      <w:pPr>
        <w:pStyle w:val="Normal"/>
        <w:rPr>
          <w:rFonts w:ascii="Montserrat Medium" w:hAnsi="Montserrat Medium"/>
          <w:b/>
          <w:bCs/>
          <w:i w:val="false"/>
          <w:i w:val="false"/>
          <w:iCs w:val="false"/>
          <w:sz w:val="32"/>
          <w:szCs w:val="32"/>
        </w:rPr>
      </w:pPr>
      <w:r>
        <w:rPr>
          <w:rFonts w:ascii="Montserrat Medium" w:hAnsi="Montserrat Medium"/>
          <w:b/>
          <w:bCs/>
          <w:i w:val="false"/>
          <w:iCs w:val="false"/>
          <w:sz w:val="32"/>
          <w:szCs w:val="32"/>
        </w:rPr>
        <w:t>The Ransomware Mechanism</w:t>
      </w:r>
    </w:p>
    <w:p>
      <w:pPr>
        <w:pStyle w:val="Normal"/>
        <w:rPr>
          <w:rFonts w:ascii="Montserrat Medium" w:hAnsi="Montserrat Medium"/>
          <w:b w:val="false"/>
          <w:bCs w:val="false"/>
          <w:i w:val="false"/>
          <w:i w:val="false"/>
          <w:iCs w:val="false"/>
          <w:sz w:val="24"/>
          <w:szCs w:val="24"/>
        </w:rPr>
      </w:pPr>
      <w:r>
        <w:rPr>
          <w:rFonts w:ascii="Montserrat Medium" w:hAnsi="Montserrat Medium"/>
          <w:b w:val="false"/>
          <w:bCs w:val="false"/>
          <w:i w:val="false"/>
          <w:iCs w:val="false"/>
          <w:sz w:val="24"/>
          <w:szCs w:val="24"/>
        </w:rPr>
        <w:t>It is a code that is  responsible for encrypting the files of the victim and as well as the decryption module that proves that the files can be decrypted</w:t>
      </w:r>
    </w:p>
    <w:p>
      <w:pPr>
        <w:pStyle w:val="Normal"/>
        <w:rPr>
          <w:rFonts w:ascii="Montserrat Medium" w:hAnsi="Montserrat Medium"/>
          <w:b/>
          <w:bCs/>
          <w:i w:val="false"/>
          <w:i w:val="false"/>
          <w:iCs w:val="false"/>
          <w:sz w:val="32"/>
          <w:szCs w:val="32"/>
        </w:rPr>
      </w:pPr>
      <w:r>
        <w:rPr>
          <w:rFonts w:ascii="Montserrat Medium" w:hAnsi="Montserrat Medium"/>
          <w:b/>
          <w:bCs/>
          <w:i w:val="false"/>
          <w:iCs w:val="false"/>
          <w:sz w:val="32"/>
          <w:szCs w:val="32"/>
        </w:rPr>
        <w:t>The Propagation Mechanism</w:t>
      </w:r>
    </w:p>
    <w:p>
      <w:pPr>
        <w:pStyle w:val="Normal"/>
        <w:rPr>
          <w:rFonts w:ascii="Montserrat Medium" w:hAnsi="Montserrat Medium"/>
          <w:b w:val="false"/>
          <w:bCs w:val="false"/>
          <w:i w:val="false"/>
          <w:i w:val="false"/>
          <w:iCs w:val="false"/>
          <w:sz w:val="24"/>
          <w:szCs w:val="24"/>
        </w:rPr>
      </w:pPr>
      <w:r>
        <w:rPr>
          <w:rFonts w:ascii="Montserrat Medium" w:hAnsi="Montserrat Medium"/>
          <w:b w:val="false"/>
          <w:bCs w:val="false"/>
          <w:i w:val="false"/>
          <w:iCs w:val="false"/>
          <w:sz w:val="24"/>
          <w:szCs w:val="24"/>
        </w:rPr>
        <w:t>It is a code that is responsible for propagating to other devices on the network by exploiting the SMBv1 protocol.</w:t>
      </w:r>
    </w:p>
    <w:p>
      <w:pPr>
        <w:pStyle w:val="Normal"/>
        <w:rPr>
          <w:rFonts w:ascii="Montserrat Medium" w:hAnsi="Montserrat Medium"/>
          <w:b w:val="false"/>
          <w:bCs w:val="false"/>
          <w:i w:val="false"/>
          <w:i w:val="false"/>
          <w:iCs w:val="false"/>
          <w:sz w:val="24"/>
          <w:szCs w:val="24"/>
        </w:rPr>
      </w:pPr>
      <w:r>
        <w:rPr>
          <w:rFonts w:ascii="Montserrat Medium" w:hAnsi="Montserrat Medium"/>
          <w:b w:val="false"/>
          <w:bCs w:val="false"/>
          <w:i w:val="false"/>
          <w:iCs w:val="false"/>
          <w:sz w:val="24"/>
          <w:szCs w:val="24"/>
        </w:rPr>
      </w:r>
    </w:p>
    <w:p>
      <w:pPr>
        <w:pStyle w:val="Normal"/>
        <w:rPr>
          <w:rFonts w:ascii="Montserrat Medium" w:hAnsi="Montserrat Medium"/>
          <w:b w:val="false"/>
          <w:bCs w:val="false"/>
          <w:i w:val="false"/>
          <w:i w:val="false"/>
          <w:iCs w:val="false"/>
          <w:sz w:val="24"/>
          <w:szCs w:val="24"/>
        </w:rPr>
      </w:pPr>
      <w:r>
        <w:rPr>
          <w:rFonts w:ascii="Montserrat Medium" w:hAnsi="Montserrat Medium"/>
          <w:b w:val="false"/>
          <w:bCs w:val="false"/>
          <w:i w:val="false"/>
          <w:iCs w:val="false"/>
          <w:sz w:val="24"/>
          <w:szCs w:val="24"/>
        </w:rPr>
      </w:r>
      <w:r>
        <w:br w:type="page"/>
      </w:r>
    </w:p>
    <w:p>
      <w:pPr>
        <w:pStyle w:val="Heading1"/>
        <w:spacing w:before="0" w:after="0"/>
        <w:ind w:hanging="0" w:start="0"/>
        <w:rPr/>
      </w:pPr>
      <w:bookmarkStart w:id="6" w:name="__RefHeading___Toc1269_410516257"/>
      <w:bookmarkStart w:id="7" w:name="_Toc85207999"/>
      <w:bookmarkEnd w:id="6"/>
      <w:r>
        <w:rPr/>
        <w:t>Basic Static Analysis</w:t>
      </w:r>
      <w:bookmarkEnd w:id="7"/>
    </w:p>
    <w:p>
      <w:pPr>
        <w:pStyle w:val="Normal"/>
        <w:rPr>
          <w:rFonts w:ascii="Montserrat Medium" w:hAnsi="Montserrat Medium"/>
          <w:b/>
          <w:color w:themeColor="dark1" w:val="auto"/>
          <w:sz w:val="36"/>
          <w:szCs w:val="36"/>
        </w:rPr>
      </w:pPr>
      <w:r>
        <w:rPr>
          <w:rFonts w:ascii="Montserrat Medium" w:hAnsi="Montserrat Medium"/>
          <w:b/>
          <w:color w:themeColor="dark1" w:val="auto"/>
          <w:sz w:val="36"/>
          <w:szCs w:val="36"/>
        </w:rPr>
      </w:r>
    </w:p>
    <w:p>
      <w:pPr>
        <w:pStyle w:val="Normal"/>
        <w:rPr>
          <w:rFonts w:ascii="Montserrat Medium" w:hAnsi="Montserrat Medium"/>
          <w:b/>
          <w:bCs/>
          <w:color w:themeColor="dark1" w:val="auto"/>
          <w:sz w:val="24"/>
          <w:szCs w:val="24"/>
        </w:rPr>
      </w:pPr>
      <w:r>
        <w:rPr>
          <w:rFonts w:ascii="Montserrat Medium" w:hAnsi="Montserrat Medium"/>
          <w:b/>
          <w:bCs/>
          <w:color w:themeColor="dark1" w:val="auto"/>
          <w:sz w:val="24"/>
          <w:szCs w:val="24"/>
        </w:rPr>
        <w:t>Notable Strings and Libraries:</w:t>
      </w:r>
    </w:p>
    <w:p>
      <w:pPr>
        <w:pStyle w:val="Normal"/>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t xml:space="preserve">- </w:t>
      </w:r>
      <w:r>
        <w:rPr>
          <w:rFonts w:ascii="Montserrat Medium" w:hAnsi="Montserrat Medium"/>
          <w:b/>
          <w:bCs/>
          <w:color w:themeColor="dark1" w:val="auto"/>
          <w:sz w:val="24"/>
          <w:szCs w:val="24"/>
        </w:rPr>
        <w:t>http[:]//www[.]iuqerfsodp9ifjaposdfjhgosurijfaewrwergwea[.]com –</w:t>
      </w:r>
      <w:r>
        <w:rPr>
          <w:rFonts w:ascii="Montserrat Medium" w:hAnsi="Montserrat Medium"/>
          <w:b w:val="false"/>
          <w:bCs w:val="false"/>
          <w:color w:themeColor="dark1" w:val="auto"/>
          <w:sz w:val="24"/>
          <w:szCs w:val="24"/>
        </w:rPr>
        <w:t xml:space="preserve"> the callback URL to determine whether to run the rest of the payload or not</w:t>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t xml:space="preserve">- </w:t>
      </w:r>
      <w:r>
        <w:rPr>
          <w:rFonts w:ascii="Montserrat Medium" w:hAnsi="Montserrat Medium"/>
          <w:b/>
          <w:bCs/>
          <w:color w:themeColor="dark1" w:val="auto"/>
          <w:sz w:val="24"/>
          <w:szCs w:val="24"/>
        </w:rPr>
        <w:t>.wnry binaries</w:t>
      </w:r>
      <w:r>
        <w:rPr>
          <w:rFonts w:ascii="Montserrat Medium" w:hAnsi="Montserrat Medium"/>
          <w:b w:val="false"/>
          <w:bCs w:val="false"/>
          <w:color w:themeColor="dark1" w:val="auto"/>
          <w:sz w:val="24"/>
          <w:szCs w:val="24"/>
        </w:rPr>
        <w:t xml:space="preserve"> – the necessary files for encryption, decryption, communication with command and control and establishing persistence </w:t>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t xml:space="preserve">- </w:t>
      </w:r>
      <w:r>
        <w:rPr>
          <w:rFonts w:ascii="Montserrat Medium" w:hAnsi="Montserrat Medium"/>
          <w:b/>
          <w:bCs/>
          <w:color w:themeColor="dark1" w:val="auto"/>
          <w:sz w:val="24"/>
          <w:szCs w:val="24"/>
        </w:rPr>
        <w:t>InternetOpenURL –</w:t>
      </w:r>
      <w:r>
        <w:rPr>
          <w:rFonts w:ascii="Montserrat Medium" w:hAnsi="Montserrat Medium"/>
          <w:b w:val="false"/>
          <w:bCs w:val="false"/>
          <w:color w:themeColor="dark1" w:val="auto"/>
          <w:sz w:val="24"/>
          <w:szCs w:val="24"/>
        </w:rPr>
        <w:t xml:space="preserve"> the library or function that is used to establish connection to a URL.</w:t>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t xml:space="preserve">- </w:t>
      </w:r>
      <w:r>
        <w:rPr>
          <w:rFonts w:ascii="Montserrat Medium" w:hAnsi="Montserrat Medium"/>
          <w:b/>
          <w:bCs/>
          <w:color w:themeColor="dark1" w:val="auto"/>
          <w:sz w:val="24"/>
          <w:szCs w:val="24"/>
        </w:rPr>
        <w:t>SMB –</w:t>
      </w:r>
      <w:r>
        <w:rPr>
          <w:rFonts w:ascii="Montserrat Medium" w:hAnsi="Montserrat Medium"/>
          <w:b w:val="false"/>
          <w:bCs w:val="false"/>
          <w:color w:themeColor="dark1" w:val="auto"/>
          <w:sz w:val="24"/>
          <w:szCs w:val="24"/>
        </w:rPr>
        <w:t xml:space="preserve"> most likely to connect and exploit vulnerable SMBv1 </w:t>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t xml:space="preserve">- </w:t>
      </w:r>
      <w:r>
        <w:rPr>
          <w:rFonts w:ascii="Montserrat Medium" w:hAnsi="Montserrat Medium"/>
          <w:b/>
          <w:bCs/>
          <w:color w:themeColor="dark1" w:val="auto"/>
          <w:sz w:val="24"/>
          <w:szCs w:val="24"/>
        </w:rPr>
        <w:t>Cryptography libraries –</w:t>
      </w:r>
      <w:r>
        <w:rPr>
          <w:rFonts w:ascii="Montserrat Medium" w:hAnsi="Montserrat Medium"/>
          <w:b w:val="false"/>
          <w:bCs w:val="false"/>
          <w:color w:themeColor="dark1" w:val="auto"/>
          <w:sz w:val="24"/>
          <w:szCs w:val="24"/>
        </w:rPr>
        <w:t xml:space="preserve"> the library or function that is used to encrypt and decrypt files on the victim</w:t>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t xml:space="preserve">- </w:t>
      </w:r>
      <w:r>
        <w:rPr>
          <w:rFonts w:ascii="Montserrat Medium" w:hAnsi="Montserrat Medium"/>
          <w:b/>
          <w:bCs/>
          <w:color w:themeColor="dark1" w:val="auto"/>
          <w:sz w:val="24"/>
          <w:szCs w:val="24"/>
        </w:rPr>
        <w:t>recv and send –</w:t>
      </w:r>
      <w:r>
        <w:rPr>
          <w:rFonts w:ascii="Montserrat Medium" w:hAnsi="Montserrat Medium"/>
          <w:b w:val="false"/>
          <w:bCs w:val="false"/>
          <w:color w:themeColor="dark1" w:val="auto"/>
          <w:sz w:val="24"/>
          <w:szCs w:val="24"/>
        </w:rPr>
        <w:t xml:space="preserve"> most likely communication for the command and control</w:t>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257800" cy="4391025"/>
            <wp:effectExtent l="0" t="0" r="0" b="0"/>
            <wp:wrapSquare wrapText="largest"/>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7"/>
                    <a:stretch>
                      <a:fillRect/>
                    </a:stretch>
                  </pic:blipFill>
                  <pic:spPr bwMode="auto">
                    <a:xfrm>
                      <a:off x="0" y="0"/>
                      <a:ext cx="5257800" cy="4391025"/>
                    </a:xfrm>
                    <a:prstGeom prst="rect">
                      <a:avLst/>
                    </a:prstGeom>
                  </pic:spPr>
                </pic:pic>
              </a:graphicData>
            </a:graphic>
          </wp:anchor>
        </w:drawing>
      </w:r>
      <w:r>
        <w:br w:type="page"/>
      </w:r>
    </w:p>
    <w:p>
      <w:pPr>
        <w:pStyle w:val="Heading1"/>
        <w:spacing w:before="0" w:after="0"/>
        <w:ind w:hanging="0" w:start="0"/>
        <w:rPr/>
      </w:pPr>
      <w:bookmarkStart w:id="8" w:name="__RefHeading___Toc1271_410516257"/>
      <w:bookmarkStart w:id="9" w:name="_Toc85208000"/>
      <w:bookmarkEnd w:id="8"/>
      <w:r>
        <w:rPr/>
        <w:t>Basic Dynamic Analysis</w:t>
      </w:r>
      <w:bookmarkEnd w:id="9"/>
    </w:p>
    <w:p>
      <w:pPr>
        <w:pStyle w:val="Normal"/>
        <w:rPr/>
      </w:pPr>
      <w:r>
        <w:rPr/>
        <w:t>{Screenshots and description about basic dynamic artifacts and methods}</w:t>
      </w:r>
    </w:p>
    <w:p>
      <w:pPr>
        <w:pStyle w:val="Normal"/>
        <w:rPr/>
      </w:pPr>
      <w:r>
        <w:rPr/>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t>Initial detonation:</w:t>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mc:AlternateContent>
          <mc:Choice Requires="wps">
            <w:drawing>
              <wp:anchor behindDoc="0" distT="0" distB="0" distL="0" distR="0" simplePos="0" locked="0" layoutInCell="0" allowOverlap="1" relativeHeight="38">
                <wp:simplePos x="0" y="0"/>
                <wp:positionH relativeFrom="column">
                  <wp:posOffset>-9525</wp:posOffset>
                </wp:positionH>
                <wp:positionV relativeFrom="paragraph">
                  <wp:posOffset>91440</wp:posOffset>
                </wp:positionV>
                <wp:extent cx="5943600" cy="3570605"/>
                <wp:effectExtent l="0" t="0" r="0" b="0"/>
                <wp:wrapSquare wrapText="largest"/>
                <wp:docPr id="5" name="Frame2"/>
                <a:graphic xmlns:a="http://schemas.openxmlformats.org/drawingml/2006/main">
                  <a:graphicData uri="http://schemas.microsoft.com/office/word/2010/wordprocessingShape">
                    <wps:wsp>
                      <wps:cNvSpPr/>
                      <wps:spPr>
                        <a:xfrm>
                          <a:off x="0" y="0"/>
                          <a:ext cx="5943600" cy="35704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943600" cy="3075305"/>
                                  <wp:effectExtent l="0" t="0" r="0" b="0"/>
                                  <wp:docPr id="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title=""/>
                                          <pic:cNvPicPr>
                                            <a:picLocks noChangeAspect="1" noChangeArrowheads="1"/>
                                          </pic:cNvPicPr>
                                        </pic:nvPicPr>
                                        <pic:blipFill>
                                          <a:blip r:embed="rId8"/>
                                          <a:stretch>
                                            <a:fillRect/>
                                          </a:stretch>
                                        </pic:blipFill>
                                        <pic:spPr bwMode="auto">
                                          <a:xfrm>
                                            <a:off x="0" y="0"/>
                                            <a:ext cx="5943600" cy="307530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Initial detonation, encrypted files have a .wncry extension</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0.75pt;margin-top:7.2pt;width:467.95pt;height:281.1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5943600" cy="3075305"/>
                            <wp:effectExtent l="0" t="0" r="0" b="0"/>
                            <wp:docPr id="8"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title=""/>
                                    <pic:cNvPicPr>
                                      <a:picLocks noChangeAspect="1" noChangeArrowheads="1"/>
                                    </pic:cNvPicPr>
                                  </pic:nvPicPr>
                                  <pic:blipFill>
                                    <a:blip r:embed="rId9"/>
                                    <a:stretch>
                                      <a:fillRect/>
                                    </a:stretch>
                                  </pic:blipFill>
                                  <pic:spPr bwMode="auto">
                                    <a:xfrm>
                                      <a:off x="0" y="0"/>
                                      <a:ext cx="5943600" cy="307530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Initial detonation, encrypted files have a .wncry extension</w:t>
                      </w:r>
                    </w:p>
                  </w:txbxContent>
                </v:textbox>
                <w10:wrap type="square" side="largest"/>
              </v:rect>
            </w:pict>
          </mc:Fallback>
        </mc:AlternateContent>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t xml:space="preserve">At </w:t>
      </w:r>
      <w:r>
        <w:rPr>
          <w:rFonts w:ascii="Montserrat Medium" w:hAnsi="Montserrat Medium"/>
          <w:b/>
          <w:bCs/>
          <w:color w:themeColor="dark1" w:val="auto"/>
          <w:sz w:val="24"/>
          <w:szCs w:val="24"/>
        </w:rPr>
        <w:t>Figure 2</w:t>
      </w:r>
      <w:r>
        <w:rPr>
          <w:rFonts w:ascii="Montserrat Medium" w:hAnsi="Montserrat Medium"/>
          <w:b w:val="false"/>
          <w:bCs w:val="false"/>
          <w:color w:themeColor="dark1" w:val="auto"/>
          <w:sz w:val="24"/>
          <w:szCs w:val="24"/>
        </w:rPr>
        <w:t xml:space="preserve"> files are encrypted and the spawn of the @wannadecryptor@ binary, the change of wallpaper with a message that the victim files is encrypted and requires payment.</w:t>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mc:AlternateContent>
          <mc:Choice Requires="wps">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943600" cy="2494915"/>
                <wp:effectExtent l="0" t="0" r="0" b="0"/>
                <wp:wrapSquare wrapText="largest"/>
                <wp:docPr id="6" name="Frame3"/>
                <a:graphic xmlns:a="http://schemas.openxmlformats.org/drawingml/2006/main">
                  <a:graphicData uri="http://schemas.microsoft.com/office/word/2010/wordprocessingShape">
                    <wps:wsp>
                      <wps:cNvSpPr/>
                      <wps:spPr>
                        <a:xfrm>
                          <a:off x="0" y="0"/>
                          <a:ext cx="5943600" cy="24948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943600" cy="2171065"/>
                                  <wp:effectExtent l="0" t="0" r="0" b="0"/>
                                  <wp:docPr id="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title=""/>
                                          <pic:cNvPicPr>
                                            <a:picLocks noChangeAspect="1" noChangeArrowheads="1"/>
                                          </pic:cNvPicPr>
                                        </pic:nvPicPr>
                                        <pic:blipFill>
                                          <a:blip r:embed="rId10"/>
                                          <a:stretch>
                                            <a:fillRect/>
                                          </a:stretch>
                                        </pic:blipFill>
                                        <pic:spPr bwMode="auto">
                                          <a:xfrm>
                                            <a:off x="0" y="0"/>
                                            <a:ext cx="5943600" cy="217106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r>
                              <w:rPr/>
                              <w:t>: Attempts to communicate with the URL</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0.05pt;width:467.95pt;height:196.4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943600" cy="2171065"/>
                            <wp:effectExtent l="0" t="0" r="0" b="0"/>
                            <wp:docPr id="9"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title=""/>
                                    <pic:cNvPicPr>
                                      <a:picLocks noChangeAspect="1" noChangeArrowheads="1"/>
                                    </pic:cNvPicPr>
                                  </pic:nvPicPr>
                                  <pic:blipFill>
                                    <a:blip r:embed="rId11"/>
                                    <a:stretch>
                                      <a:fillRect/>
                                    </a:stretch>
                                  </pic:blipFill>
                                  <pic:spPr bwMode="auto">
                                    <a:xfrm>
                                      <a:off x="0" y="0"/>
                                      <a:ext cx="5943600" cy="217106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r>
                        <w:rPr/>
                        <w:t>: Attempts to communicate with the URL</w:t>
                      </w:r>
                    </w:p>
                  </w:txbxContent>
                </v:textbox>
                <w10:wrap type="square" side="largest"/>
              </v:rect>
            </w:pict>
          </mc:Fallback>
        </mc:AlternateContent>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r>
      <w:r>
        <w:br w:type="page"/>
      </w:r>
    </w:p>
    <w:p>
      <w:pPr>
        <w:pStyle w:val="Heading1"/>
        <w:spacing w:before="0" w:after="0"/>
        <w:ind w:hanging="0" w:start="0"/>
        <w:rPr/>
      </w:pPr>
      <w:bookmarkStart w:id="10" w:name="__RefHeading___Toc1273_410516257"/>
      <w:bookmarkStart w:id="11" w:name="_Toc85208001"/>
      <w:bookmarkEnd w:id="10"/>
      <w:r>
        <w:rPr/>
        <w:t>Advanced Static/Dynamic Analysis</w:t>
      </w:r>
      <w:bookmarkEnd w:id="11"/>
    </w:p>
    <w:p>
      <w:pPr>
        <w:pStyle w:val="Normal"/>
        <w:rPr/>
      </w:pPr>
      <w:r>
        <w:rPr/>
      </w:r>
    </w:p>
    <w:p>
      <w:pPr>
        <w:pStyle w:val="Normal"/>
        <w:rPr/>
      </w:pPr>
      <w:r>
        <w:rPr/>
      </w:r>
    </w:p>
    <w:p>
      <w:pPr>
        <w:pStyle w:val="Normal"/>
        <w:spacing w:lineRule="auto" w:line="259" w:before="0" w:after="160"/>
        <w:rPr>
          <w:rFonts w:ascii="Montserrat Medium" w:hAnsi="Montserrat Medium"/>
          <w:b/>
          <w:color w:val="auto"/>
          <w:sz w:val="36"/>
          <w:szCs w:val="36"/>
        </w:rPr>
      </w:pPr>
      <w:r>
        <w:rPr>
          <w:rFonts w:ascii="Montserrat Medium" w:hAnsi="Montserrat Medium"/>
          <w:b/>
          <w:color w:themeColor="dark1" w:val="auto"/>
          <w:sz w:val="36"/>
          <w:szCs w:val="36"/>
        </w:rPr>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bCs/>
          <w:color w:themeColor="dark1" w:val="auto"/>
          <w:sz w:val="24"/>
          <w:szCs w:val="24"/>
        </w:rPr>
        <w:t xml:space="preserve">Figure 4 </w:t>
      </w:r>
      <w:r>
        <w:rPr>
          <w:rFonts w:ascii="Montserrat Medium" w:hAnsi="Montserrat Medium"/>
          <w:b w:val="false"/>
          <w:bCs w:val="false"/>
          <w:color w:themeColor="dark1" w:val="auto"/>
          <w:sz w:val="24"/>
          <w:szCs w:val="24"/>
        </w:rPr>
        <mc:AlternateContent>
          <mc:Choice Requires="wps">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943600" cy="4235450"/>
                <wp:effectExtent l="0" t="0" r="0" b="0"/>
                <wp:wrapSquare wrapText="largest"/>
                <wp:docPr id="7" name="Frame4"/>
                <a:graphic xmlns:a="http://schemas.openxmlformats.org/drawingml/2006/main">
                  <a:graphicData uri="http://schemas.microsoft.com/office/word/2010/wordprocessingShape">
                    <wps:wsp>
                      <wps:cNvSpPr/>
                      <wps:spPr>
                        <a:xfrm>
                          <a:off x="0" y="0"/>
                          <a:ext cx="5943600" cy="42354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943600" cy="4235450"/>
                                  <wp:effectExtent l="0" t="0" r="0" b="0"/>
                                  <wp:docPr id="9"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title=""/>
                                          <pic:cNvPicPr>
                                            <a:picLocks noChangeAspect="1" noChangeArrowheads="1"/>
                                          </pic:cNvPicPr>
                                        </pic:nvPicPr>
                                        <pic:blipFill>
                                          <a:blip r:embed="rId12"/>
                                          <a:stretch>
                                            <a:fillRect/>
                                          </a:stretch>
                                        </pic:blipFill>
                                        <pic:spPr bwMode="auto">
                                          <a:xfrm>
                                            <a:off x="0" y="0"/>
                                            <a:ext cx="5943600" cy="423545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Attempt and establish with the specified URL</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0pt;margin-top:0.05pt;width:467.95pt;height:333.4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943600" cy="4235450"/>
                            <wp:effectExtent l="0" t="0" r="0" b="0"/>
                            <wp:docPr id="10"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title=""/>
                                    <pic:cNvPicPr>
                                      <a:picLocks noChangeAspect="1" noChangeArrowheads="1"/>
                                    </pic:cNvPicPr>
                                  </pic:nvPicPr>
                                  <pic:blipFill>
                                    <a:blip r:embed="rId13"/>
                                    <a:stretch>
                                      <a:fillRect/>
                                    </a:stretch>
                                  </pic:blipFill>
                                  <pic:spPr bwMode="auto">
                                    <a:xfrm>
                                      <a:off x="0" y="0"/>
                                      <a:ext cx="5943600" cy="423545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Attempt and establish with the specified URL</w:t>
                      </w:r>
                    </w:p>
                  </w:txbxContent>
                </v:textbox>
                <w10:wrap type="square" side="largest"/>
              </v:rect>
            </w:pict>
          </mc:Fallback>
        </mc:AlternateContent>
      </w:r>
      <w:r>
        <w:rPr>
          <w:rFonts w:ascii="Montserrat Medium" w:hAnsi="Montserrat Medium"/>
          <w:b w:val="false"/>
          <w:bCs w:val="false"/>
          <w:color w:themeColor="dark1" w:val="auto"/>
          <w:sz w:val="24"/>
          <w:szCs w:val="24"/>
        </w:rPr>
        <w:t>is the assembly view of the code responsible for establishing communication with the URL.</w:t>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mc:AlternateContent>
          <mc:Choice Requires="wps">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943600" cy="2379345"/>
                <wp:effectExtent l="0" t="0" r="0" b="0"/>
                <wp:wrapSquare wrapText="largest"/>
                <wp:docPr id="8" name="Frame5"/>
                <a:graphic xmlns:a="http://schemas.openxmlformats.org/drawingml/2006/main">
                  <a:graphicData uri="http://schemas.microsoft.com/office/word/2010/wordprocessingShape">
                    <wps:wsp>
                      <wps:cNvSpPr/>
                      <wps:spPr>
                        <a:xfrm>
                          <a:off x="0" y="0"/>
                          <a:ext cx="5943600" cy="2379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943600" cy="2055495"/>
                                  <wp:effectExtent l="0" t="0" r="0" b="0"/>
                                  <wp:docPr id="10"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title=""/>
                                          <pic:cNvPicPr>
                                            <a:picLocks noChangeAspect="1" noChangeArrowheads="1"/>
                                          </pic:cNvPicPr>
                                        </pic:nvPicPr>
                                        <pic:blipFill>
                                          <a:blip r:embed="rId14"/>
                                          <a:stretch>
                                            <a:fillRect/>
                                          </a:stretch>
                                        </pic:blipFill>
                                        <pic:spPr bwMode="auto">
                                          <a:xfrm>
                                            <a:off x="0" y="0"/>
                                            <a:ext cx="5943600" cy="205549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Continuation of Figure 4</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0pt;margin-top:0.05pt;width:467.95pt;height:187.3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943600" cy="2055495"/>
                            <wp:effectExtent l="0" t="0" r="0" b="0"/>
                            <wp:docPr id="11"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title=""/>
                                    <pic:cNvPicPr>
                                      <a:picLocks noChangeAspect="1" noChangeArrowheads="1"/>
                                    </pic:cNvPicPr>
                                  </pic:nvPicPr>
                                  <pic:blipFill>
                                    <a:blip r:embed="rId15"/>
                                    <a:stretch>
                                      <a:fillRect/>
                                    </a:stretch>
                                  </pic:blipFill>
                                  <pic:spPr bwMode="auto">
                                    <a:xfrm>
                                      <a:off x="0" y="0"/>
                                      <a:ext cx="5943600" cy="205549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Continuation of Figure 4</w:t>
                      </w:r>
                    </w:p>
                  </w:txbxContent>
                </v:textbox>
                <w10:wrap type="square" side="largest"/>
              </v:rect>
            </w:pict>
          </mc:Fallback>
        </mc:AlternateContent>
      </w:r>
    </w:p>
    <w:p>
      <w:pPr>
        <w:pStyle w:val="Normal"/>
        <w:spacing w:lineRule="auto" w:line="259" w:before="0" w:after="160"/>
        <w:rPr>
          <w:rFonts w:ascii="Montserrat Medium" w:hAnsi="Montserrat Medium"/>
          <w:b/>
          <w:bCs/>
          <w:color w:themeColor="dark1" w:val="auto"/>
          <w:sz w:val="24"/>
          <w:szCs w:val="24"/>
        </w:rPr>
      </w:pPr>
      <w:r>
        <w:rPr>
          <w:rFonts w:ascii="Montserrat Medium" w:hAnsi="Montserrat Medium"/>
          <w:b/>
          <w:bCs/>
          <w:color w:themeColor="dark1" w:val="auto"/>
          <w:sz w:val="24"/>
          <w:szCs w:val="24"/>
        </w:rPr>
        <w:t>Figure 5</w:t>
      </w:r>
      <w:r>
        <w:rPr>
          <w:rFonts w:ascii="Montserrat Medium" w:hAnsi="Montserrat Medium"/>
          <w:b w:val="false"/>
          <w:bCs w:val="false"/>
          <w:color w:themeColor="dark1" w:val="auto"/>
          <w:sz w:val="24"/>
          <w:szCs w:val="24"/>
        </w:rPr>
        <w:t xml:space="preserve"> is the assembly view of the code responsible for determining whether to continue with the rest of the payload or stop completely.</w:t>
      </w:r>
    </w:p>
    <w:p>
      <w:pPr>
        <w:pStyle w:val="Normal"/>
        <w:spacing w:lineRule="auto" w:line="259" w:before="0" w:after="160"/>
        <w:rPr>
          <w:b w:val="false"/>
          <w:bCs w:val="false"/>
        </w:rPr>
      </w:pPr>
      <w:r>
        <w:rPr>
          <w:b w:val="false"/>
          <w:bCs w:val="false"/>
        </w:rPr>
      </w:r>
    </w:p>
    <w:p>
      <w:pPr>
        <w:pStyle w:val="Normal"/>
        <w:spacing w:lineRule="auto" w:line="259" w:before="0" w:after="160"/>
        <w:rPr>
          <w:b w:val="false"/>
          <w:bCs w:val="false"/>
        </w:rPr>
      </w:pPr>
      <w:r>
        <w:rPr>
          <w:b w:val="false"/>
          <w:bCs w:val="false"/>
        </w:rPr>
      </w:r>
      <w:r>
        <w:br w:type="page"/>
      </w:r>
    </w:p>
    <w:p>
      <w:pPr>
        <w:pStyle w:val="Heading1"/>
        <w:spacing w:before="0" w:after="0"/>
        <w:ind w:hanging="0" w:start="0"/>
        <w:rPr/>
      </w:pPr>
      <w:r>
        <w:rPr/>
      </w:r>
    </w:p>
    <w:p>
      <w:pPr>
        <w:pStyle w:val="Normal"/>
        <w:rPr/>
      </w:pPr>
      <w:r>
        <w:rPr/>
      </w:r>
    </w:p>
    <w:p>
      <w:pPr>
        <w:pStyle w:val="Normal"/>
        <w:spacing w:lineRule="auto" w:line="259" w:before="0" w:after="160"/>
        <w:rPr>
          <w:rFonts w:ascii="Montserrat Medium" w:hAnsi="Montserrat Medium"/>
          <w:b/>
          <w:color w:val="auto"/>
          <w:sz w:val="36"/>
          <w:szCs w:val="36"/>
        </w:rPr>
      </w:pPr>
      <w:r>
        <w:rPr>
          <w:rFonts w:ascii="Montserrat Medium" w:hAnsi="Montserrat Medium"/>
          <w:b/>
          <w:color w:themeColor="dark1" w:val="auto"/>
          <w:sz w:val="36"/>
          <w:szCs w:val="36"/>
        </w:rPr>
      </w:r>
      <w:r>
        <w:br w:type="page"/>
      </w:r>
    </w:p>
    <w:p>
      <w:pPr>
        <w:pStyle w:val="Heading1"/>
        <w:spacing w:before="0" w:after="0"/>
        <w:ind w:hanging="0" w:start="0"/>
        <w:rPr/>
      </w:pPr>
      <w:bookmarkStart w:id="12" w:name="__RefHeading___Toc1275_410516257"/>
      <w:bookmarkStart w:id="13" w:name="_Toc85208003"/>
      <w:bookmarkEnd w:id="12"/>
      <w:r>
        <w:rPr/>
        <w:t>Indicators of Compromise</w:t>
      </w:r>
      <w:bookmarkEnd w:id="13"/>
    </w:p>
    <w:p>
      <w:pPr>
        <w:pStyle w:val="Normal"/>
        <w:rPr/>
      </w:pPr>
      <w:r>
        <w:rPr/>
        <w:t>The full list of IOCs can be found in the Appendices.</w:t>
      </w:r>
    </w:p>
    <w:p>
      <w:pPr>
        <w:pStyle w:val="Normal"/>
        <w:rPr/>
      </w:pPr>
      <w:r>
        <w:rPr/>
      </w:r>
    </w:p>
    <w:p>
      <w:pPr>
        <w:pStyle w:val="Normal"/>
        <w:rPr/>
      </w:pPr>
      <w:r>
        <w:rPr/>
      </w:r>
    </w:p>
    <w:p>
      <w:pPr>
        <w:pStyle w:val="Heading2"/>
        <w:ind w:hanging="0" w:start="0"/>
        <w:rPr/>
      </w:pPr>
      <w:bookmarkStart w:id="14" w:name="__RefHeading___Toc1277_410516257"/>
      <w:bookmarkStart w:id="15" w:name="_Toc85208004"/>
      <w:bookmarkEnd w:id="14"/>
      <w:r>
        <w:rPr/>
        <w:t>Network Indicators</w:t>
      </w:r>
      <w:bookmarkEnd w:id="15"/>
    </w:p>
    <w:p>
      <w:pPr>
        <w:pStyle w:val="Normal"/>
        <w:rPr/>
      </w:pPr>
      <w:r>
        <w:rPr/>
      </w:r>
    </w:p>
    <w:p>
      <w:pPr>
        <w:pStyle w:val="Normal"/>
        <w:rPr/>
      </w:pPr>
      <w:r>
        <w:rPr/>
      </w:r>
    </w:p>
    <w:p>
      <w:pPr>
        <w:pStyle w:val="Normal"/>
        <w:spacing w:lineRule="auto" w:line="259" w:before="0" w:after="160"/>
        <w:rPr/>
      </w:pPr>
      <w:r>
        <w:rPr/>
        <mc:AlternateContent>
          <mc:Choice Requires="wps">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943600" cy="2494915"/>
                <wp:effectExtent l="0" t="0" r="0" b="0"/>
                <wp:wrapSquare wrapText="largest"/>
                <wp:docPr id="9" name="Frame6"/>
                <a:graphic xmlns:a="http://schemas.openxmlformats.org/drawingml/2006/main">
                  <a:graphicData uri="http://schemas.microsoft.com/office/word/2010/wordprocessingShape">
                    <wps:wsp>
                      <wps:cNvSpPr/>
                      <wps:spPr>
                        <a:xfrm>
                          <a:off x="0" y="0"/>
                          <a:ext cx="5943600" cy="24948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943600" cy="2171065"/>
                                  <wp:effectExtent l="0" t="0" r="0" b="0"/>
                                  <wp:docPr id="11"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title=""/>
                                          <pic:cNvPicPr>
                                            <a:picLocks noChangeAspect="1" noChangeArrowheads="1"/>
                                          </pic:cNvPicPr>
                                        </pic:nvPicPr>
                                        <pic:blipFill>
                                          <a:blip r:embed="rId16"/>
                                          <a:stretch>
                                            <a:fillRect/>
                                          </a:stretch>
                                        </pic:blipFill>
                                        <pic:spPr bwMode="auto">
                                          <a:xfrm>
                                            <a:off x="0" y="0"/>
                                            <a:ext cx="5943600" cy="217106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6</w:t>
                            </w:r>
                            <w:r>
                              <w:rPr/>
                              <w:fldChar w:fldCharType="end"/>
                            </w:r>
                            <w:r>
                              <w:rPr/>
                              <w:t>: Wireshark capture of communication with the URL</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0pt;margin-top:0.05pt;width:467.95pt;height:196.4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943600" cy="2171065"/>
                            <wp:effectExtent l="0" t="0" r="0" b="0"/>
                            <wp:docPr id="12"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title=""/>
                                    <pic:cNvPicPr>
                                      <a:picLocks noChangeAspect="1" noChangeArrowheads="1"/>
                                    </pic:cNvPicPr>
                                  </pic:nvPicPr>
                                  <pic:blipFill>
                                    <a:blip r:embed="rId17"/>
                                    <a:stretch>
                                      <a:fillRect/>
                                    </a:stretch>
                                  </pic:blipFill>
                                  <pic:spPr bwMode="auto">
                                    <a:xfrm>
                                      <a:off x="0" y="0"/>
                                      <a:ext cx="5943600" cy="217106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6</w:t>
                      </w:r>
                      <w:r>
                        <w:rPr/>
                        <w:fldChar w:fldCharType="end"/>
                      </w:r>
                      <w:r>
                        <w:rPr/>
                        <w:t>: Wireshark capture of communication with the URL</w:t>
                      </w:r>
                    </w:p>
                  </w:txbxContent>
                </v:textbox>
                <w10:wrap type="square" side="largest"/>
              </v:rect>
            </w:pict>
          </mc:Fallback>
        </mc:AlternateContent>
      </w:r>
    </w:p>
    <w:p>
      <w:pPr>
        <w:pStyle w:val="Normal"/>
        <w:spacing w:lineRule="auto" w:line="259" w:before="0" w:after="160"/>
        <w:rPr>
          <w:b w:val="false"/>
          <w:bCs w:val="false"/>
        </w:rPr>
      </w:pPr>
      <w:r>
        <w:rPr>
          <w:b w:val="false"/>
          <w:bCs w:val="false"/>
        </w:rPr>
        <mc:AlternateContent>
          <mc:Choice Requires="wps">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943600" cy="1330325"/>
                <wp:effectExtent l="0" t="0" r="0" b="0"/>
                <wp:wrapSquare wrapText="largest"/>
                <wp:docPr id="10" name="Frame7"/>
                <a:graphic xmlns:a="http://schemas.openxmlformats.org/drawingml/2006/main">
                  <a:graphicData uri="http://schemas.microsoft.com/office/word/2010/wordprocessingShape">
                    <wps:wsp>
                      <wps:cNvSpPr/>
                      <wps:spPr>
                        <a:xfrm>
                          <a:off x="0" y="0"/>
                          <a:ext cx="5943600" cy="13302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943600" cy="1006475"/>
                                  <wp:effectExtent l="0" t="0" r="0" b="0"/>
                                  <wp:docPr id="12"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title=""/>
                                          <pic:cNvPicPr>
                                            <a:picLocks noChangeAspect="1" noChangeArrowheads="1"/>
                                          </pic:cNvPicPr>
                                        </pic:nvPicPr>
                                        <pic:blipFill>
                                          <a:blip r:embed="rId18"/>
                                          <a:stretch>
                                            <a:fillRect/>
                                          </a:stretch>
                                        </pic:blipFill>
                                        <pic:spPr bwMode="auto">
                                          <a:xfrm>
                                            <a:off x="0" y="0"/>
                                            <a:ext cx="5943600" cy="100647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r>
                              <w:rPr/>
                              <w:t>: TCPview of wannacry propagating</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pt;margin-top:0.05pt;width:467.95pt;height:104.7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943600" cy="1006475"/>
                            <wp:effectExtent l="0" t="0" r="0" b="0"/>
                            <wp:docPr id="13"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title=""/>
                                    <pic:cNvPicPr>
                                      <a:picLocks noChangeAspect="1" noChangeArrowheads="1"/>
                                    </pic:cNvPicPr>
                                  </pic:nvPicPr>
                                  <pic:blipFill>
                                    <a:blip r:embed="rId19"/>
                                    <a:stretch>
                                      <a:fillRect/>
                                    </a:stretch>
                                  </pic:blipFill>
                                  <pic:spPr bwMode="auto">
                                    <a:xfrm>
                                      <a:off x="0" y="0"/>
                                      <a:ext cx="5943600" cy="100647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r>
                        <w:rPr/>
                        <w:t>: TCPview of wannacry propagating</w:t>
                      </w:r>
                    </w:p>
                  </w:txbxContent>
                </v:textbox>
                <w10:wrap type="square" side="largest"/>
              </v:rect>
            </w:pict>
          </mc:Fallback>
        </mc:AlternateContent>
      </w:r>
    </w:p>
    <w:p>
      <w:pPr>
        <w:pStyle w:val="Normal"/>
        <w:spacing w:lineRule="auto" w:line="259" w:before="0" w:after="160"/>
        <w:rPr>
          <w:b/>
          <w:bCs/>
        </w:rPr>
      </w:pPr>
      <w:r>
        <w:rPr>
          <w:b/>
          <w:bCs/>
        </w:rPr>
        <w:t>Figure 7</w:t>
      </w:r>
      <w:r>
        <w:rPr>
          <w:b w:val="false"/>
          <w:bCs w:val="false"/>
        </w:rPr>
        <w:t xml:space="preserve"> is after successful detonation, wannacry determines the subnet of the physical host and tries to attempt and propagate to any host that is vulnerable by contacting every possible host IP address on the subnet.</w:t>
      </w:r>
    </w:p>
    <w:p>
      <w:pPr>
        <w:pStyle w:val="Normal"/>
        <w:spacing w:lineRule="auto" w:line="259" w:before="0" w:after="160"/>
        <w:rPr/>
      </w:pPr>
      <w:r>
        <w:rPr/>
      </w:r>
    </w:p>
    <w:p>
      <w:pPr>
        <w:pStyle w:val="Normal"/>
        <w:spacing w:lineRule="auto" w:line="259" w:before="0" w:after="160"/>
        <w:jc w:val="center"/>
        <w:rPr>
          <w:i/>
          <w:i/>
          <w:iCs/>
        </w:rPr>
      </w:pPr>
      <w:r>
        <w:rPr>
          <w:i/>
          <w:iCs/>
        </w:rPr>
      </w:r>
    </w:p>
    <w:p>
      <w:pPr>
        <w:pStyle w:val="Normal"/>
        <w:spacing w:lineRule="auto" w:line="259" w:before="0" w:after="160"/>
        <w:rPr/>
      </w:pPr>
      <w:r>
        <w:rPr/>
        <w:t xml:space="preserve"> </w:t>
      </w:r>
    </w:p>
    <w:p>
      <w:pPr>
        <w:pStyle w:val="Normal"/>
        <w:spacing w:lineRule="auto" w:line="259" w:before="0" w:after="160"/>
        <w:jc w:val="center"/>
        <w:rPr>
          <w:i/>
          <w:i/>
          <w:iCs/>
        </w:rPr>
      </w:pPr>
      <w:r>
        <w:rPr>
          <w:i/>
          <w:iCs/>
        </w:rPr>
        <w:t>Fig 4: WireShark Packet Capture of stage 2 executable download.</w:t>
      </w:r>
    </w:p>
    <w:p>
      <w:pPr>
        <w:pStyle w:val="Normal"/>
        <w:spacing w:lineRule="auto" w:line="259" w:before="0" w:after="160"/>
        <w:rPr/>
      </w:pPr>
      <w:r>
        <w:rPr/>
      </w:r>
    </w:p>
    <w:p>
      <w:pPr>
        <w:pStyle w:val="Heading2"/>
        <w:ind w:hanging="0" w:start="0"/>
        <w:rPr/>
      </w:pPr>
      <w:bookmarkStart w:id="16" w:name="__RefHeading___Toc1279_410516257"/>
      <w:bookmarkStart w:id="17" w:name="_Toc85208005"/>
      <w:bookmarkEnd w:id="16"/>
      <w:r>
        <w:rPr/>
        <w:t>Host-based Indicators</w:t>
      </w:r>
      <w:bookmarkEnd w:id="17"/>
    </w:p>
    <w:p>
      <w:pPr>
        <w:pStyle w:val="Normal"/>
        <w:rPr/>
      </w:pPr>
      <w:r>
        <w:rPr/>
      </w:r>
    </w:p>
    <w:p>
      <w:pPr>
        <w:pStyle w:val="Normal"/>
        <w:rPr/>
      </w:pPr>
      <w:r>
        <w:rPr/>
      </w:r>
    </w:p>
    <w:p>
      <w:pPr>
        <w:pStyle w:val="Normal"/>
        <w:rPr/>
      </w:pPr>
      <w:r>
        <w:rPr/>
      </w:r>
    </w:p>
    <w:p>
      <w:pPr>
        <w:pStyle w:val="Normal"/>
        <w:rPr/>
      </w:pPr>
      <w:r>
        <w:rPr/>
      </w:r>
    </w:p>
    <w:p>
      <w:pPr>
        <w:pStyle w:val="Normal"/>
        <w:spacing w:lineRule="auto" w:line="259" w:before="0" w:after="160"/>
        <w:jc w:val="center"/>
        <w:rPr>
          <w:rFonts w:ascii="Montserrat Medium" w:hAnsi="Montserrat Medium"/>
          <w:b/>
          <w:color w:val="auto"/>
          <w:sz w:val="36"/>
          <w:szCs w:val="36"/>
        </w:rPr>
      </w:pPr>
      <w:r>
        <w:rPr>
          <w:rFonts w:ascii="Montserrat Medium" w:hAnsi="Montserrat Medium"/>
          <w:b/>
          <w:color w:themeColor="dark1" w:val="auto"/>
          <w:sz w:val="36"/>
          <w:szCs w:val="36"/>
        </w:rPr>
      </w:r>
    </w:p>
    <w:p>
      <w:pPr>
        <w:pStyle w:val="Normal"/>
        <w:spacing w:lineRule="auto" w:line="259" w:before="0" w:after="160"/>
        <w:jc w:val="center"/>
        <w:rPr>
          <w:b w:val="false"/>
          <w:bCs w:val="false"/>
        </w:rPr>
      </w:pPr>
      <w:r>
        <w:rPr>
          <w:b w:val="false"/>
          <w:bCs w:val="false"/>
        </w:rPr>
        <w:t>All the unpacked binaries after the initial detonation, note the name of the directory, it can also be found as well running by using Task Manager → Services → &lt;name_of_directory&gt;</w:t>
      </w:r>
      <w:r>
        <w:br w:type="page"/>
      </w:r>
    </w:p>
    <w:p>
      <w:pPr>
        <w:pStyle w:val="Normal"/>
        <w:rPr/>
      </w:pPr>
      <w:r>
        <w:rPr/>
        <mc:AlternateContent>
          <mc:Choice Requires="wps">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943600" cy="2769235"/>
                <wp:effectExtent l="0" t="0" r="0" b="0"/>
                <wp:wrapSquare wrapText="largest"/>
                <wp:docPr id="11" name="Frame8"/>
                <a:graphic xmlns:a="http://schemas.openxmlformats.org/drawingml/2006/main">
                  <a:graphicData uri="http://schemas.microsoft.com/office/word/2010/wordprocessingShape">
                    <wps:wsp>
                      <wps:cNvSpPr/>
                      <wps:spPr>
                        <a:xfrm>
                          <a:off x="0" y="0"/>
                          <a:ext cx="5943600" cy="27691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943600" cy="2769235"/>
                                  <wp:effectExtent l="0" t="0" r="0" b="0"/>
                                  <wp:docPr id="13"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title=""/>
                                          <pic:cNvPicPr>
                                            <a:picLocks noChangeAspect="1" noChangeArrowheads="1"/>
                                          </pic:cNvPicPr>
                                        </pic:nvPicPr>
                                        <pic:blipFill>
                                          <a:blip r:embed="rId20"/>
                                          <a:stretch>
                                            <a:fillRect/>
                                          </a:stretch>
                                        </pic:blipFill>
                                        <pic:spPr bwMode="auto">
                                          <a:xfrm>
                                            <a:off x="0" y="0"/>
                                            <a:ext cx="5943600" cy="27692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The entire payload unpacked</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0pt;margin-top:0.05pt;width:467.95pt;height:218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943600" cy="2769235"/>
                            <wp:effectExtent l="0" t="0" r="0" b="0"/>
                            <wp:docPr id="14"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title=""/>
                                    <pic:cNvPicPr>
                                      <a:picLocks noChangeAspect="1" noChangeArrowheads="1"/>
                                    </pic:cNvPicPr>
                                  </pic:nvPicPr>
                                  <pic:blipFill>
                                    <a:blip r:embed="rId21"/>
                                    <a:stretch>
                                      <a:fillRect/>
                                    </a:stretch>
                                  </pic:blipFill>
                                  <pic:spPr bwMode="auto">
                                    <a:xfrm>
                                      <a:off x="0" y="0"/>
                                      <a:ext cx="5943600" cy="27692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The entire payload unpacked</w:t>
                      </w:r>
                    </w:p>
                  </w:txbxContent>
                </v:textbox>
                <w10:wrap type="square" side="largest"/>
              </v:rect>
            </w:pict>
          </mc:Fallback>
        </mc:AlternateContent>
      </w:r>
    </w:p>
    <w:p>
      <w:pPr>
        <w:pStyle w:val="Heading1"/>
        <w:spacing w:before="0" w:after="0"/>
        <w:ind w:hanging="0" w:start="0"/>
        <w:rPr/>
      </w:pPr>
      <w:bookmarkStart w:id="18" w:name="__RefHeading___Toc1281_410516257"/>
      <w:bookmarkStart w:id="19" w:name="_Toc85208006"/>
      <w:bookmarkEnd w:id="18"/>
      <w:r>
        <w:rPr/>
        <w:t>Rules &amp; Signatures</w:t>
      </w:r>
      <w:bookmarkEnd w:id="19"/>
    </w:p>
    <w:p>
      <w:pPr>
        <w:pStyle w:val="Normal"/>
        <w:spacing w:lineRule="auto" w:line="259" w:before="0" w:after="160"/>
        <w:rPr/>
      </w:pPr>
      <w:r>
        <w:rPr/>
        <w:t>A full set of YARA rules is included in Appendix A.</w:t>
      </w:r>
    </w:p>
    <w:p>
      <w:pPr>
        <w:pStyle w:val="Normal"/>
        <w:spacing w:lineRule="auto" w:line="259" w:before="0" w:after="160"/>
        <w:rPr>
          <w:rFonts w:ascii="Montserrat Medium" w:hAnsi="Montserrat Medium"/>
          <w:b/>
          <w:color w:val="auto"/>
          <w:sz w:val="36"/>
          <w:szCs w:val="36"/>
        </w:rPr>
      </w:pPr>
      <w:r>
        <w:rPr/>
        <w:t>{Information on specific signatures, i.e. strings, URLs, etc}</w:t>
      </w:r>
      <w:r>
        <w:br w:type="page"/>
      </w:r>
    </w:p>
    <w:p>
      <w:pPr>
        <w:pStyle w:val="Heading1"/>
        <w:spacing w:before="0" w:after="0"/>
        <w:ind w:hanging="0" w:start="0"/>
        <w:rPr/>
      </w:pPr>
      <w:bookmarkStart w:id="20" w:name="__RefHeading___Toc1283_410516257"/>
      <w:bookmarkStart w:id="21" w:name="_Toc85208007"/>
      <w:bookmarkEnd w:id="20"/>
      <w:r>
        <w:rPr/>
        <w:t>Appendices</w:t>
      </w:r>
      <w:bookmarkEnd w:id="21"/>
    </w:p>
    <w:p>
      <w:pPr>
        <w:pStyle w:val="Normal"/>
        <w:rPr/>
      </w:pPr>
      <w:r>
        <w:rPr/>
      </w:r>
    </w:p>
    <w:p>
      <w:pPr>
        <w:pStyle w:val="Heading2"/>
        <w:numPr>
          <w:ilvl w:val="0"/>
          <w:numId w:val="2"/>
        </w:numPr>
        <w:rPr/>
      </w:pPr>
      <w:bookmarkStart w:id="22" w:name="__RefHeading___Toc1285_410516257"/>
      <w:bookmarkStart w:id="23" w:name="_Toc85208008"/>
      <w:bookmarkEnd w:id="22"/>
      <w:r>
        <w:rPr/>
        <w:t>Yara Rules</w:t>
      </w:r>
      <w:bookmarkEnd w:id="23"/>
    </w:p>
    <w:p>
      <w:pPr>
        <w:pStyle w:val="Normal"/>
        <w:rPr/>
      </w:pPr>
      <w:r>
        <w:rPr/>
      </w:r>
    </w:p>
    <w:p>
      <w:pPr>
        <w:pStyle w:val="Normal"/>
        <w:rPr/>
      </w:pPr>
      <w:r>
        <w:rPr/>
      </w:r>
    </w:p>
    <w:p>
      <w:pPr>
        <w:pStyle w:val="Normal"/>
        <w:shd w:val="clear" w:fill="282A36"/>
        <w:spacing w:lineRule="atLeast" w:line="285"/>
        <w:rPr>
          <w:rFonts w:ascii="Consolas" w:hAnsi="Consolas" w:eastAsia="Times New Roman" w:cs="Times New Roman"/>
          <w:color w:val="F8F8F2"/>
          <w:sz w:val="21"/>
          <w:szCs w:val="21"/>
        </w:rPr>
      </w:pPr>
      <w:r>
        <w:rPr>
          <w:rFonts w:eastAsia="Times New Roman" w:cs="Times New Roman" w:ascii="Consolas" w:hAnsi="Consolas"/>
          <w:color w:themeColor="dark1" w:val="FF79C6"/>
          <w:sz w:val="21"/>
          <w:szCs w:val="21"/>
        </w:rPr>
        <w:t>rule</w:t>
      </w:r>
      <w:r>
        <w:rPr>
          <w:rFonts w:eastAsia="Times New Roman" w:cs="Times New Roman" w:ascii="Consolas" w:hAnsi="Consolas"/>
          <w:color w:themeColor="dark1" w:val="F8F8F2"/>
          <w:sz w:val="21"/>
          <w:szCs w:val="21"/>
        </w:rPr>
        <w:t xml:space="preserve"> </w:t>
      </w:r>
      <w:r>
        <w:rPr>
          <w:rFonts w:eastAsia="Times New Roman" w:cs="Times New Roman" w:ascii="Consolas" w:hAnsi="Consolas"/>
          <w:b w:val="false"/>
          <w:color w:themeColor="dark1" w:val="F8F8F2"/>
          <w:sz w:val="21"/>
          <w:szCs w:val="21"/>
          <w:shd w:fill="282A36" w:val="clear"/>
        </w:rPr>
        <w:t xml:space="preserve">wannacry </w:t>
      </w:r>
      <w:r>
        <w:rPr>
          <w:rFonts w:eastAsia="Times New Roman" w:cs="Times New Roman" w:ascii="Consolas" w:hAnsi="Consolas"/>
          <w:color w:themeColor="dark1" w:val="F8F8F2"/>
          <w:sz w:val="21"/>
          <w:szCs w:val="21"/>
        </w:rPr>
        <w:t>{</w:t>
      </w:r>
    </w:p>
    <w:p>
      <w:pPr>
        <w:pStyle w:val="Normal"/>
        <w:shd w:val="clear" w:fill="282A36"/>
        <w:spacing w:lineRule="atLeast" w:line="285"/>
        <w:rPr>
          <w:rFonts w:ascii="Consolas" w:hAnsi="Consolas" w:eastAsia="Times New Roman" w:cs="Times New Roman"/>
          <w:color w:val="F8F8F2"/>
          <w:sz w:val="21"/>
          <w:szCs w:val="21"/>
        </w:rPr>
      </w:pPr>
      <w:r>
        <w:rPr>
          <w:rFonts w:eastAsia="Times New Roman" w:cs="Times New Roman" w:ascii="Consolas" w:hAnsi="Consolas"/>
          <w:color w:themeColor="dark1" w:val="F8F8F2"/>
          <w:sz w:val="21"/>
          <w:szCs w:val="21"/>
        </w:rPr>
        <w:t xml:space="preserve">    </w:t>
      </w:r>
    </w:p>
    <w:p>
      <w:pPr>
        <w:pStyle w:val="Normal"/>
        <w:shd w:val="clear" w:fill="282A36"/>
        <w:spacing w:lineRule="atLeast" w:line="285"/>
        <w:rPr>
          <w:rFonts w:ascii="Consolas" w:hAnsi="Consolas" w:eastAsia="Times New Roman" w:cs="Times New Roman"/>
          <w:color w:val="F8F8F2"/>
          <w:sz w:val="21"/>
          <w:szCs w:val="21"/>
        </w:rPr>
      </w:pPr>
      <w:r>
        <w:rPr>
          <w:rFonts w:eastAsia="Times New Roman" w:cs="Times New Roman" w:ascii="Consolas" w:hAnsi="Consolas"/>
          <w:color w:themeColor="dark1" w:val="F8F8F2"/>
          <w:sz w:val="21"/>
          <w:szCs w:val="21"/>
        </w:rPr>
        <w:t xml:space="preserve">    </w:t>
      </w:r>
      <w:r>
        <w:rPr>
          <w:rFonts w:eastAsia="Times New Roman" w:cs="Times New Roman" w:ascii="Consolas" w:hAnsi="Consolas"/>
          <w:color w:themeColor="dark1" w:val="FF79C6"/>
          <w:sz w:val="21"/>
          <w:szCs w:val="21"/>
        </w:rPr>
        <w:t>meta</w:t>
      </w:r>
      <w:r>
        <w:rPr>
          <w:rFonts w:eastAsia="Times New Roman" w:cs="Times New Roman" w:ascii="Consolas" w:hAnsi="Consolas"/>
          <w:color w:themeColor="dark1" w:val="F8F8F2"/>
          <w:sz w:val="21"/>
          <w:szCs w:val="21"/>
        </w:rPr>
        <w:t xml:space="preserve">: </w:t>
      </w:r>
    </w:p>
    <w:p>
      <w:pPr>
        <w:pStyle w:val="Normal"/>
        <w:shd w:val="clear" w:fill="282A36"/>
        <w:spacing w:lineRule="atLeast" w:line="285"/>
        <w:rPr>
          <w:rFonts w:ascii="Consolas" w:hAnsi="Consolas" w:eastAsia="Times New Roman" w:cs="Times New Roman"/>
          <w:color w:val="F8F8F2"/>
          <w:sz w:val="21"/>
          <w:szCs w:val="21"/>
        </w:rPr>
      </w:pPr>
      <w:r>
        <w:rPr>
          <w:rFonts w:eastAsia="Times New Roman" w:cs="Times New Roman" w:ascii="Consolas" w:hAnsi="Consolas"/>
          <w:color w:themeColor="dark1" w:val="F8F8F2"/>
          <w:sz w:val="21"/>
          <w:szCs w:val="21"/>
        </w:rPr>
        <w:t xml:space="preserve">        </w:t>
      </w:r>
      <w:r>
        <w:rPr>
          <w:rFonts w:eastAsia="Times New Roman" w:cs="Times New Roman" w:ascii="Consolas" w:hAnsi="Consolas"/>
          <w:b w:val="false"/>
          <w:i/>
          <w:color w:themeColor="dark1" w:val="8BE9FD"/>
          <w:sz w:val="21"/>
          <w:szCs w:val="21"/>
          <w:shd w:fill="282A36" w:val="clear"/>
        </w:rPr>
        <w:t xml:space="preserve">date_created </w:t>
      </w:r>
      <w:r>
        <w:rPr>
          <w:rFonts w:eastAsia="Times New Roman" w:cs="Times New Roman" w:ascii="Consolas" w:hAnsi="Consolas"/>
          <w:b w:val="false"/>
          <w:i/>
          <w:color w:themeColor="dark1" w:val="FF79C6"/>
          <w:sz w:val="21"/>
          <w:szCs w:val="21"/>
          <w:shd w:fill="282A36" w:val="clear"/>
        </w:rPr>
        <w:t>=</w:t>
      </w:r>
      <w:r>
        <w:rPr>
          <w:rFonts w:eastAsia="Times New Roman" w:cs="Times New Roman" w:ascii="Consolas" w:hAnsi="Consolas"/>
          <w:b w:val="false"/>
          <w:color w:themeColor="dark1" w:val="8BE9FD"/>
          <w:sz w:val="21"/>
          <w:szCs w:val="21"/>
          <w:shd w:fill="282A36" w:val="clear"/>
        </w:rPr>
        <w:t xml:space="preserve"> </w:t>
      </w:r>
      <w:r>
        <w:rPr>
          <w:rFonts w:eastAsia="Times New Roman" w:cs="Times New Roman" w:ascii="Consolas" w:hAnsi="Consolas"/>
          <w:b w:val="false"/>
          <w:i/>
          <w:color w:themeColor="dark1" w:val="E9F284"/>
          <w:sz w:val="21"/>
          <w:szCs w:val="21"/>
          <w:shd w:fill="282A36" w:val="clear"/>
        </w:rPr>
        <w:t>"</w:t>
      </w:r>
      <w:r>
        <w:rPr>
          <w:rFonts w:eastAsia="Times New Roman" w:cs="Times New Roman" w:ascii="Consolas" w:hAnsi="Consolas"/>
          <w:b w:val="false"/>
          <w:i/>
          <w:color w:themeColor="dark1" w:val="F1FA8C"/>
          <w:sz w:val="21"/>
          <w:szCs w:val="21"/>
          <w:shd w:fill="282A36" w:val="clear"/>
        </w:rPr>
        <w:t>July 04, 2024</w:t>
      </w:r>
      <w:r>
        <w:rPr>
          <w:rFonts w:eastAsia="Times New Roman" w:cs="Times New Roman" w:ascii="Consolas" w:hAnsi="Consolas"/>
          <w:b w:val="false"/>
          <w:i/>
          <w:color w:themeColor="dark1" w:val="E9F284"/>
          <w:sz w:val="21"/>
          <w:szCs w:val="21"/>
          <w:shd w:fill="282A36" w:val="clear"/>
        </w:rPr>
        <w:t>"</w:t>
      </w:r>
    </w:p>
    <w:p>
      <w:pPr>
        <w:pStyle w:val="Normal"/>
        <w:shd w:val="clear" w:fill="282A36"/>
        <w:spacing w:lineRule="atLeast" w:line="285"/>
        <w:rPr>
          <w:rFonts w:ascii="Consolas" w:hAnsi="Consolas" w:eastAsia="Times New Roman" w:cs="Times New Roman"/>
          <w:color w:val="F8F8F2"/>
          <w:sz w:val="21"/>
          <w:szCs w:val="21"/>
        </w:rPr>
      </w:pPr>
      <w:r>
        <w:rPr>
          <w:rFonts w:eastAsia="Times New Roman" w:cs="Times New Roman" w:ascii="Consolas" w:hAnsi="Consolas"/>
          <w:color w:themeColor="dark1" w:val="F8F8F2"/>
          <w:sz w:val="21"/>
          <w:szCs w:val="21"/>
        </w:rPr>
        <w:t xml:space="preserve">        </w:t>
      </w:r>
      <w:r>
        <w:rPr>
          <w:rFonts w:eastAsia="Times New Roman" w:cs="Times New Roman" w:ascii="Consolas" w:hAnsi="Consolas"/>
          <w:b w:val="false"/>
          <w:i/>
          <w:color w:themeColor="dark1" w:val="8BE9FD"/>
          <w:sz w:val="21"/>
          <w:szCs w:val="21"/>
          <w:shd w:fill="282A36" w:val="clear"/>
        </w:rPr>
        <w:t xml:space="preserve">author </w:t>
      </w:r>
      <w:r>
        <w:rPr>
          <w:rFonts w:eastAsia="Times New Roman" w:cs="Times New Roman" w:ascii="Consolas" w:hAnsi="Consolas"/>
          <w:b w:val="false"/>
          <w:i/>
          <w:color w:themeColor="dark1" w:val="FF79C6"/>
          <w:sz w:val="21"/>
          <w:szCs w:val="21"/>
          <w:shd w:fill="282A36" w:val="clear"/>
        </w:rPr>
        <w:t>=</w:t>
      </w:r>
      <w:r>
        <w:rPr>
          <w:rFonts w:eastAsia="Times New Roman" w:cs="Times New Roman" w:ascii="Consolas" w:hAnsi="Consolas"/>
          <w:b w:val="false"/>
          <w:color w:themeColor="dark1" w:val="8BE9FD"/>
          <w:sz w:val="21"/>
          <w:szCs w:val="21"/>
          <w:shd w:fill="282A36" w:val="clear"/>
        </w:rPr>
        <w:t xml:space="preserve"> </w:t>
      </w:r>
      <w:r>
        <w:rPr>
          <w:rFonts w:eastAsia="Times New Roman" w:cs="Times New Roman" w:ascii="Consolas" w:hAnsi="Consolas"/>
          <w:b w:val="false"/>
          <w:i/>
          <w:color w:themeColor="dark1" w:val="E9F284"/>
          <w:sz w:val="21"/>
          <w:szCs w:val="21"/>
          <w:shd w:fill="282A36" w:val="clear"/>
        </w:rPr>
        <w:t>"</w:t>
      </w:r>
      <w:r>
        <w:rPr>
          <w:rFonts w:eastAsia="Times New Roman" w:cs="Times New Roman" w:ascii="Consolas" w:hAnsi="Consolas"/>
          <w:b w:val="false"/>
          <w:i/>
          <w:color w:themeColor="dark1" w:val="F1FA8C"/>
          <w:sz w:val="21"/>
          <w:szCs w:val="21"/>
          <w:shd w:fill="282A36" w:val="clear"/>
        </w:rPr>
        <w:t>Alex Macenas</w:t>
      </w:r>
      <w:r>
        <w:rPr>
          <w:rFonts w:eastAsia="Times New Roman" w:cs="Times New Roman" w:ascii="Consolas" w:hAnsi="Consolas"/>
          <w:b w:val="false"/>
          <w:i/>
          <w:color w:themeColor="dark1" w:val="E9F284"/>
          <w:sz w:val="21"/>
          <w:szCs w:val="21"/>
          <w:shd w:fill="282A36" w:val="clear"/>
        </w:rPr>
        <w:t>"</w:t>
      </w:r>
    </w:p>
    <w:p>
      <w:pPr>
        <w:pStyle w:val="Normal"/>
        <w:shd w:val="clear" w:fill="282A36"/>
        <w:spacing w:lineRule="atLeast" w:line="285"/>
        <w:rPr>
          <w:rFonts w:ascii="Consolas" w:hAnsi="Consolas" w:eastAsia="Times New Roman" w:cs="Times New Roman"/>
          <w:color w:val="F8F8F2"/>
          <w:sz w:val="21"/>
          <w:szCs w:val="21"/>
        </w:rPr>
      </w:pPr>
      <w:r>
        <w:rPr>
          <w:rFonts w:eastAsia="Times New Roman" w:cs="Times New Roman" w:ascii="Consolas" w:hAnsi="Consolas"/>
          <w:color w:themeColor="dark1" w:val="F8F8F2"/>
          <w:sz w:val="21"/>
          <w:szCs w:val="21"/>
        </w:rPr>
        <w:t xml:space="preserve">        </w:t>
      </w:r>
      <w:r>
        <w:rPr>
          <w:rFonts w:eastAsia="Times New Roman" w:cs="Times New Roman" w:ascii="Consolas" w:hAnsi="Consolas"/>
          <w:color w:themeColor="dark1" w:val="F8F8F2"/>
          <w:sz w:val="21"/>
          <w:szCs w:val="21"/>
        </w:rPr>
        <w:t xml:space="preserve">description = </w:t>
      </w:r>
      <w:r>
        <w:rPr>
          <w:rFonts w:eastAsia="Times New Roman" w:cs="Times New Roman" w:ascii="Consolas" w:hAnsi="Consolas"/>
          <w:color w:themeColor="dark1" w:val="F1FA8C"/>
          <w:sz w:val="21"/>
          <w:szCs w:val="21"/>
        </w:rPr>
        <w:t>"A rule for wannacry"</w:t>
      </w:r>
    </w:p>
    <w:p>
      <w:pPr>
        <w:pStyle w:val="Normal"/>
        <w:shd w:val="clear" w:fill="282A36"/>
        <w:spacing w:lineRule="atLeast" w:line="285"/>
        <w:rPr>
          <w:rFonts w:ascii="Consolas" w:hAnsi="Consolas" w:eastAsia="Times New Roman" w:cs="Times New Roman"/>
          <w:color w:val="F8F8F2"/>
          <w:sz w:val="21"/>
          <w:szCs w:val="21"/>
        </w:rPr>
      </w:pPr>
      <w:r>
        <w:rPr>
          <w:rFonts w:eastAsia="Times New Roman" w:cs="Times New Roman" w:ascii="Consolas" w:hAnsi="Consolas"/>
          <w:color w:themeColor="dark1" w:val="F8F8F2"/>
          <w:sz w:val="21"/>
          <w:szCs w:val="21"/>
        </w:rPr>
      </w:r>
    </w:p>
    <w:p>
      <w:pPr>
        <w:pStyle w:val="Normal"/>
        <w:shd w:val="clear" w:fill="282A36"/>
        <w:spacing w:lineRule="atLeast" w:line="285"/>
        <w:rPr>
          <w:rFonts w:ascii="Consolas" w:hAnsi="Consolas" w:eastAsia="Times New Roman" w:cs="Times New Roman"/>
          <w:color w:val="F8F8F2"/>
          <w:sz w:val="21"/>
          <w:szCs w:val="21"/>
        </w:rPr>
      </w:pPr>
      <w:r>
        <w:rPr>
          <w:rFonts w:eastAsia="Times New Roman" w:cs="Times New Roman" w:ascii="Consolas" w:hAnsi="Consolas"/>
          <w:color w:themeColor="dark1" w:val="F8F8F2"/>
          <w:sz w:val="21"/>
          <w:szCs w:val="21"/>
        </w:rPr>
        <w:t xml:space="preserve">    </w:t>
      </w:r>
      <w:r>
        <w:rPr>
          <w:rFonts w:eastAsia="Times New Roman" w:cs="Times New Roman" w:ascii="Consolas" w:hAnsi="Consolas"/>
          <w:color w:themeColor="dark1" w:val="FF79C6"/>
          <w:sz w:val="21"/>
          <w:szCs w:val="21"/>
        </w:rPr>
        <w:t>strings</w:t>
      </w:r>
      <w:r>
        <w:rPr>
          <w:rFonts w:eastAsia="Times New Roman" w:cs="Times New Roman" w:ascii="Consolas" w:hAnsi="Consolas"/>
          <w:color w:themeColor="dark1" w:val="F8F8F2"/>
          <w:sz w:val="21"/>
          <w:szCs w:val="21"/>
        </w:rPr>
        <w:t>:</w:t>
      </w:r>
    </w:p>
    <w:p>
      <w:pPr>
        <w:pStyle w:val="Normal"/>
        <w:shd w:val="clear" w:fill="282A36"/>
        <w:spacing w:lineRule="atLeast" w:line="285"/>
        <w:rPr>
          <w:rFonts w:ascii="Consolas" w:hAnsi="Consolas" w:eastAsia="Times New Roman" w:cs="Times New Roman"/>
          <w:color w:val="F8F8F2"/>
          <w:sz w:val="21"/>
          <w:szCs w:val="21"/>
        </w:rPr>
      </w:pPr>
      <w:r>
        <w:rPr>
          <w:rFonts w:eastAsia="Times New Roman" w:cs="Times New Roman" w:ascii="Consolas" w:hAnsi="Consolas"/>
          <w:color w:themeColor="dark1" w:val="F8F8F2"/>
          <w:sz w:val="21"/>
          <w:szCs w:val="21"/>
        </w:rPr>
        <w:t xml:space="preserve">        </w:t>
      </w:r>
      <w:r>
        <w:rPr>
          <w:rFonts w:eastAsia="Times New Roman" w:cs="Times New Roman" w:ascii="Consolas" w:hAnsi="Consolas"/>
          <w:b w:val="false"/>
          <w:i/>
          <w:color w:themeColor="dark1" w:val="BD93F9"/>
          <w:sz w:val="21"/>
          <w:szCs w:val="21"/>
          <w:shd w:fill="282A36" w:val="clear"/>
        </w:rPr>
        <w:t>$</w:t>
      </w:r>
      <w:r>
        <w:rPr>
          <w:rFonts w:eastAsia="Times New Roman" w:cs="Times New Roman" w:ascii="Consolas" w:hAnsi="Consolas"/>
          <w:b w:val="false"/>
          <w:i/>
          <w:color w:themeColor="dark1" w:val="F8F8F2"/>
          <w:sz w:val="21"/>
          <w:szCs w:val="21"/>
          <w:shd w:fill="282A36" w:val="clear"/>
        </w:rPr>
        <w:t>host_based_indicators_1</w:t>
      </w:r>
      <w:r>
        <w:rPr>
          <w:rFonts w:eastAsia="Times New Roman" w:cs="Times New Roman" w:ascii="Consolas" w:hAnsi="Consolas"/>
          <w:b w:val="false"/>
          <w:color w:themeColor="dark1" w:val="8BE9FD"/>
          <w:sz w:val="21"/>
          <w:szCs w:val="21"/>
          <w:shd w:fill="282A36" w:val="clear"/>
        </w:rPr>
        <w:t xml:space="preserve"> </w:t>
      </w:r>
      <w:r>
        <w:rPr>
          <w:rFonts w:eastAsia="Times New Roman" w:cs="Times New Roman" w:ascii="Consolas" w:hAnsi="Consolas"/>
          <w:b w:val="false"/>
          <w:i/>
          <w:color w:themeColor="dark1" w:val="FF79C6"/>
          <w:sz w:val="21"/>
          <w:szCs w:val="21"/>
          <w:shd w:fill="282A36" w:val="clear"/>
        </w:rPr>
        <w:t>=</w:t>
      </w:r>
      <w:r>
        <w:rPr>
          <w:rFonts w:eastAsia="Times New Roman" w:cs="Times New Roman" w:ascii="Consolas" w:hAnsi="Consolas"/>
          <w:b w:val="false"/>
          <w:color w:themeColor="dark1" w:val="8BE9FD"/>
          <w:sz w:val="21"/>
          <w:szCs w:val="21"/>
          <w:shd w:fill="282A36" w:val="clear"/>
        </w:rPr>
        <w:t xml:space="preserve"> </w:t>
      </w:r>
      <w:r>
        <w:rPr>
          <w:rFonts w:eastAsia="Times New Roman" w:cs="Times New Roman" w:ascii="Consolas" w:hAnsi="Consolas"/>
          <w:b w:val="false"/>
          <w:i/>
          <w:color w:themeColor="dark1" w:val="E9F284"/>
          <w:sz w:val="21"/>
          <w:szCs w:val="21"/>
          <w:shd w:fill="282A36" w:val="clear"/>
        </w:rPr>
        <w:t>"</w:t>
      </w:r>
      <w:r>
        <w:rPr>
          <w:rFonts w:eastAsia="Times New Roman" w:cs="Times New Roman" w:ascii="Consolas" w:hAnsi="Consolas"/>
          <w:b w:val="false"/>
          <w:i/>
          <w:color w:themeColor="dark1" w:val="F1FA8C"/>
          <w:sz w:val="21"/>
          <w:szCs w:val="21"/>
          <w:shd w:fill="282A36" w:val="clear"/>
        </w:rPr>
        <w:t>@wannadecryptor@</w:t>
      </w:r>
      <w:r>
        <w:rPr>
          <w:rFonts w:eastAsia="Times New Roman" w:cs="Times New Roman" w:ascii="Consolas" w:hAnsi="Consolas"/>
          <w:b w:val="false"/>
          <w:i/>
          <w:color w:themeColor="dark1" w:val="E9F284"/>
          <w:sz w:val="21"/>
          <w:szCs w:val="21"/>
          <w:shd w:fill="282A36" w:val="clear"/>
        </w:rPr>
        <w:t>"</w:t>
      </w:r>
    </w:p>
    <w:p>
      <w:pPr>
        <w:pStyle w:val="Normal"/>
        <w:shd w:val="clear" w:fill="282A36"/>
        <w:spacing w:lineRule="atLeast" w:line="285"/>
        <w:rPr>
          <w:rFonts w:ascii="Consolas" w:hAnsi="Consolas" w:eastAsia="Times New Roman" w:cs="Times New Roman"/>
          <w:color w:val="F8F8F2"/>
          <w:sz w:val="21"/>
          <w:szCs w:val="21"/>
        </w:rPr>
      </w:pPr>
      <w:r>
        <w:rPr>
          <w:rFonts w:eastAsia="Times New Roman" w:cs="Times New Roman" w:ascii="Consolas" w:hAnsi="Consolas"/>
          <w:color w:themeColor="dark1" w:val="F8F8F2"/>
          <w:sz w:val="21"/>
          <w:szCs w:val="21"/>
        </w:rPr>
        <w:t xml:space="preserve">        </w:t>
      </w:r>
      <w:r>
        <w:rPr>
          <w:rFonts w:eastAsia="Times New Roman" w:cs="Times New Roman" w:ascii="Consolas" w:hAnsi="Consolas"/>
          <w:b w:val="false"/>
          <w:i/>
          <w:color w:themeColor="dark1" w:val="BD93F9"/>
          <w:sz w:val="21"/>
          <w:szCs w:val="21"/>
          <w:shd w:fill="282A36" w:val="clear"/>
        </w:rPr>
        <w:t>$</w:t>
      </w:r>
      <w:r>
        <w:rPr>
          <w:rFonts w:eastAsia="Times New Roman" w:cs="Times New Roman" w:ascii="Consolas" w:hAnsi="Consolas"/>
          <w:b w:val="false"/>
          <w:i/>
          <w:color w:themeColor="dark1" w:val="F8F8F2"/>
          <w:sz w:val="21"/>
          <w:szCs w:val="21"/>
          <w:shd w:fill="282A36" w:val="clear"/>
        </w:rPr>
        <w:t>host_based_indicators_2</w:t>
      </w:r>
      <w:r>
        <w:rPr>
          <w:rFonts w:eastAsia="Times New Roman" w:cs="Times New Roman" w:ascii="Consolas" w:hAnsi="Consolas"/>
          <w:b w:val="false"/>
          <w:color w:themeColor="dark1" w:val="8BE9FD"/>
          <w:sz w:val="21"/>
          <w:szCs w:val="21"/>
          <w:shd w:fill="282A36" w:val="clear"/>
        </w:rPr>
        <w:t xml:space="preserve"> </w:t>
      </w:r>
      <w:r>
        <w:rPr>
          <w:rFonts w:eastAsia="Times New Roman" w:cs="Times New Roman" w:ascii="Consolas" w:hAnsi="Consolas"/>
          <w:b w:val="false"/>
          <w:i/>
          <w:color w:themeColor="dark1" w:val="FF79C6"/>
          <w:sz w:val="21"/>
          <w:szCs w:val="21"/>
          <w:shd w:fill="282A36" w:val="clear"/>
        </w:rPr>
        <w:t>=</w:t>
      </w:r>
      <w:r>
        <w:rPr>
          <w:rFonts w:eastAsia="Times New Roman" w:cs="Times New Roman" w:ascii="Consolas" w:hAnsi="Consolas"/>
          <w:b w:val="false"/>
          <w:color w:themeColor="dark1" w:val="8BE9FD"/>
          <w:sz w:val="21"/>
          <w:szCs w:val="21"/>
          <w:shd w:fill="282A36" w:val="clear"/>
        </w:rPr>
        <w:t xml:space="preserve"> </w:t>
      </w:r>
      <w:r>
        <w:rPr>
          <w:rFonts w:eastAsia="Times New Roman" w:cs="Times New Roman" w:ascii="Consolas" w:hAnsi="Consolas"/>
          <w:b w:val="false"/>
          <w:i/>
          <w:color w:themeColor="dark1" w:val="E9F284"/>
          <w:sz w:val="21"/>
          <w:szCs w:val="21"/>
          <w:shd w:fill="282A36" w:val="clear"/>
        </w:rPr>
        <w:t>"</w:t>
      </w:r>
      <w:r>
        <w:rPr>
          <w:rFonts w:eastAsia="Times New Roman" w:cs="Times New Roman" w:ascii="Consolas" w:hAnsi="Consolas"/>
          <w:b w:val="false"/>
          <w:i/>
          <w:color w:themeColor="dark1" w:val="F1FA8C"/>
          <w:sz w:val="21"/>
          <w:szCs w:val="21"/>
          <w:shd w:fill="282A36" w:val="clear"/>
        </w:rPr>
        <w:t>@Please_Read_Me@</w:t>
      </w:r>
      <w:r>
        <w:rPr>
          <w:rFonts w:eastAsia="Times New Roman" w:cs="Times New Roman" w:ascii="Consolas" w:hAnsi="Consolas"/>
          <w:b w:val="false"/>
          <w:i/>
          <w:color w:themeColor="dark1" w:val="E9F284"/>
          <w:sz w:val="21"/>
          <w:szCs w:val="21"/>
          <w:shd w:fill="282A36" w:val="clear"/>
        </w:rPr>
        <w:t>"</w:t>
      </w:r>
    </w:p>
    <w:p>
      <w:pPr>
        <w:pStyle w:val="Normal"/>
        <w:shd w:val="clear" w:fill="282A36"/>
        <w:spacing w:lineRule="atLeast" w:line="285"/>
        <w:rPr>
          <w:rFonts w:ascii="Consolas" w:hAnsi="Consolas" w:eastAsia="Times New Roman" w:cs="Times New Roman"/>
          <w:color w:val="F8F8F2"/>
          <w:sz w:val="21"/>
          <w:szCs w:val="21"/>
        </w:rPr>
      </w:pPr>
      <w:r>
        <w:rPr>
          <w:rFonts w:eastAsia="Times New Roman" w:cs="Times New Roman" w:ascii="Consolas" w:hAnsi="Consolas"/>
          <w:color w:themeColor="dark1" w:val="F8F8F2"/>
          <w:sz w:val="21"/>
          <w:szCs w:val="21"/>
        </w:rPr>
        <w:t xml:space="preserve">        </w:t>
      </w:r>
      <w:r>
        <w:rPr>
          <w:rFonts w:eastAsia="Times New Roman" w:cs="Times New Roman" w:ascii="Consolas" w:hAnsi="Consolas"/>
          <w:b w:val="false"/>
          <w:i/>
          <w:color w:themeColor="dark1" w:val="BD93F9"/>
          <w:sz w:val="21"/>
          <w:szCs w:val="21"/>
          <w:shd w:fill="282A36" w:val="clear"/>
        </w:rPr>
        <w:t>$</w:t>
      </w:r>
      <w:r>
        <w:rPr>
          <w:rFonts w:eastAsia="Times New Roman" w:cs="Times New Roman" w:ascii="Consolas" w:hAnsi="Consolas"/>
          <w:b w:val="false"/>
          <w:i/>
          <w:color w:themeColor="dark1" w:val="F8F8F2"/>
          <w:sz w:val="21"/>
          <w:szCs w:val="21"/>
          <w:shd w:fill="282A36" w:val="clear"/>
        </w:rPr>
        <w:t>smb</w:t>
      </w:r>
      <w:r>
        <w:rPr>
          <w:rFonts w:eastAsia="Times New Roman" w:cs="Times New Roman" w:ascii="Consolas" w:hAnsi="Consolas"/>
          <w:b w:val="false"/>
          <w:color w:themeColor="dark1" w:val="8BE9FD"/>
          <w:sz w:val="21"/>
          <w:szCs w:val="21"/>
          <w:shd w:fill="282A36" w:val="clear"/>
        </w:rPr>
        <w:t xml:space="preserve"> </w:t>
      </w:r>
      <w:r>
        <w:rPr>
          <w:rFonts w:eastAsia="Times New Roman" w:cs="Times New Roman" w:ascii="Consolas" w:hAnsi="Consolas"/>
          <w:b w:val="false"/>
          <w:i/>
          <w:color w:themeColor="dark1" w:val="FF79C6"/>
          <w:sz w:val="21"/>
          <w:szCs w:val="21"/>
          <w:shd w:fill="282A36" w:val="clear"/>
        </w:rPr>
        <w:t>=</w:t>
      </w:r>
      <w:r>
        <w:rPr>
          <w:rFonts w:eastAsia="Times New Roman" w:cs="Times New Roman" w:ascii="Consolas" w:hAnsi="Consolas"/>
          <w:b w:val="false"/>
          <w:color w:themeColor="dark1" w:val="8BE9FD"/>
          <w:sz w:val="21"/>
          <w:szCs w:val="21"/>
          <w:shd w:fill="282A36" w:val="clear"/>
        </w:rPr>
        <w:t xml:space="preserve"> </w:t>
      </w:r>
      <w:r>
        <w:rPr>
          <w:rFonts w:eastAsia="Times New Roman" w:cs="Times New Roman" w:ascii="Consolas" w:hAnsi="Consolas"/>
          <w:b w:val="false"/>
          <w:i/>
          <w:color w:themeColor="dark1" w:val="E9F284"/>
          <w:sz w:val="21"/>
          <w:szCs w:val="21"/>
          <w:shd w:fill="282A36" w:val="clear"/>
        </w:rPr>
        <w:t>"</w:t>
      </w:r>
      <w:r>
        <w:rPr>
          <w:rFonts w:eastAsia="Times New Roman" w:cs="Times New Roman" w:ascii="Consolas" w:hAnsi="Consolas"/>
          <w:b w:val="false"/>
          <w:i/>
          <w:color w:themeColor="dark1" w:val="F1FA8C"/>
          <w:sz w:val="21"/>
          <w:szCs w:val="21"/>
          <w:shd w:fill="282A36" w:val="clear"/>
        </w:rPr>
        <w:t>SMB</w:t>
      </w:r>
      <w:r>
        <w:rPr>
          <w:rFonts w:eastAsia="Times New Roman" w:cs="Times New Roman" w:ascii="Consolas" w:hAnsi="Consolas"/>
          <w:b w:val="false"/>
          <w:i/>
          <w:color w:themeColor="dark1" w:val="E9F284"/>
          <w:sz w:val="21"/>
          <w:szCs w:val="21"/>
          <w:shd w:fill="282A36" w:val="clear"/>
        </w:rPr>
        <w:t>"</w:t>
      </w:r>
    </w:p>
    <w:p>
      <w:pPr>
        <w:pStyle w:val="Normal"/>
        <w:shd w:val="clear" w:fill="282A36"/>
        <w:spacing w:lineRule="atLeast" w:line="285"/>
        <w:rPr>
          <w:rFonts w:ascii="Consolas" w:hAnsi="Consolas" w:eastAsia="Times New Roman" w:cs="Times New Roman"/>
          <w:color w:val="F8F8F2"/>
          <w:sz w:val="21"/>
          <w:szCs w:val="21"/>
        </w:rPr>
      </w:pPr>
      <w:r>
        <w:rPr>
          <w:rFonts w:eastAsia="Times New Roman" w:cs="Times New Roman" w:ascii="Consolas" w:hAnsi="Consolas"/>
          <w:color w:themeColor="dark1" w:val="F8F8F2"/>
          <w:sz w:val="21"/>
          <w:szCs w:val="21"/>
        </w:rPr>
        <w:t xml:space="preserve">        </w:t>
      </w:r>
      <w:r>
        <w:rPr>
          <w:rFonts w:eastAsia="Times New Roman" w:cs="Times New Roman" w:ascii="Consolas" w:hAnsi="Consolas"/>
          <w:b w:val="false"/>
          <w:i/>
          <w:color w:themeColor="dark1" w:val="BD93F9"/>
          <w:sz w:val="21"/>
          <w:szCs w:val="21"/>
          <w:shd w:fill="282A36" w:val="clear"/>
        </w:rPr>
        <w:t>$</w:t>
      </w:r>
      <w:r>
        <w:rPr>
          <w:rFonts w:eastAsia="Times New Roman" w:cs="Times New Roman" w:ascii="Consolas" w:hAnsi="Consolas"/>
          <w:b w:val="false"/>
          <w:i/>
          <w:color w:themeColor="dark1" w:val="F8F8F2"/>
          <w:sz w:val="21"/>
          <w:szCs w:val="21"/>
          <w:shd w:fill="282A36" w:val="clear"/>
        </w:rPr>
        <w:t>file_extension</w:t>
      </w:r>
      <w:r>
        <w:rPr>
          <w:rFonts w:eastAsia="Times New Roman" w:cs="Times New Roman" w:ascii="Consolas" w:hAnsi="Consolas"/>
          <w:b w:val="false"/>
          <w:color w:themeColor="dark1" w:val="8BE9FD"/>
          <w:sz w:val="21"/>
          <w:szCs w:val="21"/>
          <w:shd w:fill="282A36" w:val="clear"/>
        </w:rPr>
        <w:t xml:space="preserve"> </w:t>
      </w:r>
      <w:r>
        <w:rPr>
          <w:rFonts w:eastAsia="Times New Roman" w:cs="Times New Roman" w:ascii="Consolas" w:hAnsi="Consolas"/>
          <w:b w:val="false"/>
          <w:i/>
          <w:color w:themeColor="dark1" w:val="FF79C6"/>
          <w:sz w:val="21"/>
          <w:szCs w:val="21"/>
          <w:shd w:fill="282A36" w:val="clear"/>
        </w:rPr>
        <w:t>=</w:t>
      </w:r>
      <w:r>
        <w:rPr>
          <w:rFonts w:eastAsia="Times New Roman" w:cs="Times New Roman" w:ascii="Consolas" w:hAnsi="Consolas"/>
          <w:b w:val="false"/>
          <w:color w:themeColor="dark1" w:val="8BE9FD"/>
          <w:sz w:val="21"/>
          <w:szCs w:val="21"/>
          <w:shd w:fill="282A36" w:val="clear"/>
        </w:rPr>
        <w:t xml:space="preserve"> </w:t>
      </w:r>
      <w:r>
        <w:rPr>
          <w:rFonts w:eastAsia="Times New Roman" w:cs="Times New Roman" w:ascii="Consolas" w:hAnsi="Consolas"/>
          <w:b w:val="false"/>
          <w:i/>
          <w:color w:themeColor="dark1" w:val="E9F284"/>
          <w:sz w:val="21"/>
          <w:szCs w:val="21"/>
          <w:shd w:fill="282A36" w:val="clear"/>
        </w:rPr>
        <w:t>"</w:t>
      </w:r>
      <w:r>
        <w:rPr>
          <w:rFonts w:eastAsia="Times New Roman" w:cs="Times New Roman" w:ascii="Consolas" w:hAnsi="Consolas"/>
          <w:b w:val="false"/>
          <w:i/>
          <w:color w:themeColor="dark1" w:val="F1FA8C"/>
          <w:sz w:val="21"/>
          <w:szCs w:val="21"/>
          <w:shd w:fill="282A36" w:val="clear"/>
        </w:rPr>
        <w:t>.wnry</w:t>
      </w:r>
      <w:r>
        <w:rPr>
          <w:rFonts w:eastAsia="Times New Roman" w:cs="Times New Roman" w:ascii="Consolas" w:hAnsi="Consolas"/>
          <w:b w:val="false"/>
          <w:i/>
          <w:color w:themeColor="dark1" w:val="E9F284"/>
          <w:sz w:val="21"/>
          <w:szCs w:val="21"/>
          <w:shd w:fill="282A36" w:val="clear"/>
        </w:rPr>
        <w:t>"</w:t>
      </w:r>
    </w:p>
    <w:p>
      <w:pPr>
        <w:pStyle w:val="Normal"/>
        <w:shd w:val="clear" w:fill="282A36"/>
        <w:spacing w:lineRule="atLeast" w:line="285"/>
        <w:rPr>
          <w:rFonts w:ascii="Consolas" w:hAnsi="Consolas" w:eastAsia="Times New Roman" w:cs="Times New Roman"/>
          <w:color w:val="F8F8F2"/>
          <w:sz w:val="21"/>
          <w:szCs w:val="21"/>
        </w:rPr>
      </w:pPr>
      <w:r>
        <w:rPr>
          <w:rFonts w:eastAsia="Times New Roman" w:cs="Times New Roman" w:ascii="Consolas" w:hAnsi="Consolas"/>
          <w:color w:themeColor="dark1" w:val="F8F8F2"/>
          <w:sz w:val="21"/>
          <w:szCs w:val="21"/>
        </w:rPr>
        <w:t xml:space="preserve">    </w:t>
      </w:r>
      <w:r>
        <w:rPr>
          <w:rFonts w:eastAsia="Times New Roman" w:cs="Times New Roman" w:ascii="Consolas" w:hAnsi="Consolas"/>
          <w:color w:themeColor="dark1" w:val="FF79C6"/>
          <w:sz w:val="21"/>
          <w:szCs w:val="21"/>
        </w:rPr>
        <w:t>condition</w:t>
      </w:r>
      <w:r>
        <w:rPr>
          <w:rFonts w:eastAsia="Times New Roman" w:cs="Times New Roman" w:ascii="Consolas" w:hAnsi="Consolas"/>
          <w:color w:themeColor="dark1" w:val="F8F8F2"/>
          <w:sz w:val="21"/>
          <w:szCs w:val="21"/>
        </w:rPr>
        <w:t>:</w:t>
      </w:r>
    </w:p>
    <w:p>
      <w:pPr>
        <w:pStyle w:val="Normal"/>
        <w:shd w:val="clear" w:fill="282A36"/>
        <w:spacing w:lineRule="atLeast" w:line="285"/>
        <w:rPr>
          <w:rFonts w:ascii="Consolas" w:hAnsi="Consolas" w:eastAsia="Times New Roman" w:cs="Times New Roman"/>
          <w:color w:val="F8F8F2"/>
          <w:sz w:val="21"/>
          <w:szCs w:val="21"/>
        </w:rPr>
      </w:pPr>
      <w:r>
        <w:rPr>
          <w:rFonts w:eastAsia="Times New Roman" w:cs="Times New Roman" w:ascii="Consolas" w:hAnsi="Consolas"/>
          <w:color w:themeColor="dark1" w:val="F8F8F2"/>
          <w:sz w:val="21"/>
          <w:szCs w:val="21"/>
        </w:rPr>
        <w:t>       </w:t>
      </w:r>
      <w:r>
        <w:rPr>
          <w:rFonts w:eastAsia="Times New Roman" w:cs="Times New Roman" w:ascii="Consolas" w:hAnsi="Consolas"/>
          <w:b w:val="false"/>
          <w:color w:themeColor="dark1" w:val="BD93F9"/>
          <w:sz w:val="21"/>
          <w:szCs w:val="21"/>
          <w:shd w:fill="282A36" w:val="clear"/>
        </w:rPr>
        <w:t>any</w:t>
      </w:r>
      <w:r>
        <w:rPr>
          <w:rFonts w:eastAsia="Times New Roman" w:cs="Times New Roman" w:ascii="Consolas" w:hAnsi="Consolas"/>
          <w:b w:val="false"/>
          <w:color w:themeColor="dark1" w:val="F8F8F2"/>
          <w:sz w:val="21"/>
          <w:szCs w:val="21"/>
          <w:shd w:fill="282A36" w:val="clear"/>
        </w:rPr>
        <w:t xml:space="preserve"> </w:t>
      </w:r>
      <w:r>
        <w:rPr>
          <w:rFonts w:eastAsia="Times New Roman" w:cs="Times New Roman" w:ascii="Consolas" w:hAnsi="Consolas"/>
          <w:b w:val="false"/>
          <w:color w:themeColor="dark1" w:val="FF79C6"/>
          <w:sz w:val="21"/>
          <w:szCs w:val="21"/>
          <w:shd w:fill="282A36" w:val="clear"/>
        </w:rPr>
        <w:t>of</w:t>
      </w:r>
      <w:r>
        <w:rPr>
          <w:rFonts w:eastAsia="Times New Roman" w:cs="Times New Roman" w:ascii="Consolas" w:hAnsi="Consolas"/>
          <w:b w:val="false"/>
          <w:color w:themeColor="dark1" w:val="F8F8F2"/>
          <w:sz w:val="21"/>
          <w:szCs w:val="21"/>
          <w:shd w:fill="282A36" w:val="clear"/>
        </w:rPr>
        <w:t xml:space="preserve"> (</w:t>
      </w:r>
      <w:r>
        <w:rPr>
          <w:rFonts w:eastAsia="Times New Roman" w:cs="Times New Roman" w:ascii="Consolas" w:hAnsi="Consolas"/>
          <w:b w:val="false"/>
          <w:i/>
          <w:color w:themeColor="dark1" w:val="BD93F9"/>
          <w:sz w:val="21"/>
          <w:szCs w:val="21"/>
          <w:shd w:fill="282A36" w:val="clear"/>
        </w:rPr>
        <w:t>$</w:t>
      </w:r>
      <w:r>
        <w:rPr>
          <w:rFonts w:eastAsia="Times New Roman" w:cs="Times New Roman" w:ascii="Consolas" w:hAnsi="Consolas"/>
          <w:b w:val="false"/>
          <w:color w:themeColor="dark1" w:val="F8F8F2"/>
          <w:sz w:val="21"/>
          <w:szCs w:val="21"/>
          <w:shd w:fill="282A36" w:val="clear"/>
        </w:rPr>
        <w:t xml:space="preserve">host_based_indicators_1, </w:t>
      </w:r>
      <w:r>
        <w:rPr>
          <w:rFonts w:eastAsia="Times New Roman" w:cs="Times New Roman" w:ascii="Consolas" w:hAnsi="Consolas"/>
          <w:b w:val="false"/>
          <w:i/>
          <w:color w:themeColor="dark1" w:val="BD93F9"/>
          <w:sz w:val="21"/>
          <w:szCs w:val="21"/>
          <w:shd w:fill="282A36" w:val="clear"/>
        </w:rPr>
        <w:t>$</w:t>
      </w:r>
      <w:r>
        <w:rPr>
          <w:rFonts w:eastAsia="Times New Roman" w:cs="Times New Roman" w:ascii="Consolas" w:hAnsi="Consolas"/>
          <w:b w:val="false"/>
          <w:color w:themeColor="dark1" w:val="F8F8F2"/>
          <w:sz w:val="21"/>
          <w:szCs w:val="21"/>
          <w:shd w:fill="282A36" w:val="clear"/>
        </w:rPr>
        <w:t xml:space="preserve">host_based_indicators_2, </w:t>
      </w:r>
      <w:r>
        <w:rPr>
          <w:rFonts w:eastAsia="Times New Roman" w:cs="Times New Roman" w:ascii="Consolas" w:hAnsi="Consolas"/>
          <w:b w:val="false"/>
          <w:i/>
          <w:color w:themeColor="dark1" w:val="BD93F9"/>
          <w:sz w:val="21"/>
          <w:szCs w:val="21"/>
          <w:shd w:fill="282A36" w:val="clear"/>
        </w:rPr>
        <w:t>$</w:t>
      </w:r>
      <w:r>
        <w:rPr>
          <w:rFonts w:eastAsia="Times New Roman" w:cs="Times New Roman" w:ascii="Consolas" w:hAnsi="Consolas"/>
          <w:b w:val="false"/>
          <w:color w:themeColor="dark1" w:val="F8F8F2"/>
          <w:sz w:val="21"/>
          <w:szCs w:val="21"/>
          <w:shd w:fill="282A36" w:val="clear"/>
        </w:rPr>
        <w:t xml:space="preserve">smb, </w:t>
      </w:r>
      <w:r>
        <w:rPr>
          <w:rFonts w:eastAsia="Times New Roman" w:cs="Times New Roman" w:ascii="Consolas" w:hAnsi="Consolas"/>
          <w:b w:val="false"/>
          <w:i/>
          <w:color w:themeColor="dark1" w:val="BD93F9"/>
          <w:sz w:val="21"/>
          <w:szCs w:val="21"/>
          <w:shd w:fill="282A36" w:val="clear"/>
        </w:rPr>
        <w:t>$</w:t>
      </w:r>
      <w:r>
        <w:rPr>
          <w:rFonts w:eastAsia="Times New Roman" w:cs="Times New Roman" w:ascii="Consolas" w:hAnsi="Consolas"/>
          <w:b w:val="false"/>
          <w:color w:themeColor="dark1" w:val="F8F8F2"/>
          <w:sz w:val="21"/>
          <w:szCs w:val="21"/>
          <w:shd w:fill="282A36" w:val="clear"/>
        </w:rPr>
        <w:t xml:space="preserve">file_extension) </w:t>
      </w:r>
      <w:r>
        <w:rPr>
          <w:rFonts w:eastAsia="Times New Roman" w:cs="Times New Roman" w:ascii="Consolas" w:hAnsi="Consolas"/>
          <w:b w:val="false"/>
          <w:color w:themeColor="dark1" w:val="FF79C6"/>
          <w:sz w:val="21"/>
          <w:szCs w:val="21"/>
          <w:shd w:fill="282A36" w:val="clear"/>
        </w:rPr>
        <w:t>and</w:t>
      </w:r>
      <w:r>
        <w:rPr>
          <w:rFonts w:eastAsia="Times New Roman" w:cs="Times New Roman" w:ascii="Consolas" w:hAnsi="Consolas"/>
          <w:b w:val="false"/>
          <w:color w:themeColor="dark1" w:val="F8F8F2"/>
          <w:sz w:val="21"/>
          <w:szCs w:val="21"/>
          <w:shd w:fill="282A36" w:val="clear"/>
        </w:rPr>
        <w:t xml:space="preserve"> </w:t>
      </w:r>
      <w:r>
        <w:rPr>
          <w:rFonts w:eastAsia="Times New Roman" w:cs="Times New Roman" w:ascii="Consolas" w:hAnsi="Consolas"/>
          <w:b w:val="false"/>
          <w:i/>
          <w:color w:themeColor="dark1" w:val="BD93F9"/>
          <w:sz w:val="21"/>
          <w:szCs w:val="21"/>
          <w:shd w:fill="282A36" w:val="clear"/>
        </w:rPr>
        <w:t>$</w:t>
      </w:r>
      <w:r>
        <w:rPr>
          <w:rFonts w:eastAsia="Times New Roman" w:cs="Times New Roman" w:ascii="Consolas" w:hAnsi="Consolas"/>
          <w:b w:val="false"/>
          <w:color w:themeColor="dark1" w:val="F8F8F2"/>
          <w:sz w:val="21"/>
          <w:szCs w:val="21"/>
          <w:shd w:fill="282A36" w:val="clear"/>
        </w:rPr>
        <w:t>PE_magic_byte</w:t>
      </w:r>
    </w:p>
    <w:p>
      <w:pPr>
        <w:pStyle w:val="Normal"/>
        <w:shd w:val="clear" w:fill="282A36"/>
        <w:spacing w:lineRule="atLeast" w:line="285"/>
        <w:rPr>
          <w:rFonts w:ascii="Consolas" w:hAnsi="Consolas" w:eastAsia="Times New Roman" w:cs="Times New Roman"/>
          <w:color w:val="F8F8F2"/>
          <w:sz w:val="21"/>
          <w:szCs w:val="21"/>
        </w:rPr>
      </w:pPr>
      <w:r>
        <w:rPr>
          <w:rFonts w:eastAsia="Times New Roman" w:cs="Times New Roman" w:ascii="Consolas" w:hAnsi="Consolas"/>
          <w:color w:themeColor="dark1" w:val="F8F8F2"/>
          <w:sz w:val="21"/>
          <w:szCs w:val="21"/>
        </w:rPr>
        <w:t>}</w:t>
      </w:r>
    </w:p>
    <w:p>
      <w:pPr>
        <w:pStyle w:val="Normal"/>
        <w:rPr/>
      </w:pPr>
      <w:r>
        <w:rPr/>
      </w:r>
    </w:p>
    <w:p>
      <w:pPr>
        <w:pStyle w:val="Normal"/>
        <w:rPr/>
      </w:pPr>
      <w:r>
        <w:rPr/>
      </w:r>
    </w:p>
    <w:p>
      <w:pPr>
        <w:pStyle w:val="Normal"/>
        <w:rPr/>
      </w:pPr>
      <w:r>
        <w:rPr/>
      </w:r>
    </w:p>
    <w:p>
      <w:pPr>
        <w:pStyle w:val="Heading2"/>
        <w:numPr>
          <w:ilvl w:val="0"/>
          <w:numId w:val="2"/>
        </w:numPr>
        <w:rPr/>
      </w:pPr>
      <w:bookmarkStart w:id="24" w:name="__RefHeading___Toc1287_410516257"/>
      <w:bookmarkStart w:id="25" w:name="_Toc85208009"/>
      <w:bookmarkEnd w:id="24"/>
      <w:r>
        <w:rPr/>
        <w:t>Callback URLs</w:t>
      </w:r>
      <w:bookmarkEnd w:id="25"/>
    </w:p>
    <w:p>
      <w:pPr>
        <w:pStyle w:val="Normal"/>
        <w:rPr/>
      </w:pPr>
      <w:r>
        <w:rPr/>
      </w:r>
    </w:p>
    <w:tbl>
      <w:tblPr>
        <w:tblW w:w="9350" w:type="dxa"/>
        <w:jc w:val="start"/>
        <w:tblInd w:w="0" w:type="dxa"/>
        <w:tblLayout w:type="fixed"/>
        <w:tblCellMar>
          <w:top w:w="0" w:type="dxa"/>
          <w:start w:w="108" w:type="dxa"/>
          <w:bottom w:w="0" w:type="dxa"/>
          <w:end w:w="108" w:type="dxa"/>
        </w:tblCellMar>
      </w:tblPr>
      <w:tblGrid>
        <w:gridCol w:w="4675"/>
        <w:gridCol w:w="4674"/>
      </w:tblGrid>
      <w:tr>
        <w:trPr/>
        <w:tc>
          <w:tcPr>
            <w:tcW w:w="4675" w:type="dxa"/>
            <w:tcBorders>
              <w:top w:val="single" w:sz="4" w:space="0" w:color="5B9BD5"/>
              <w:start w:val="single" w:sz="4" w:space="0" w:color="5B9BD5"/>
              <w:bottom w:val="single" w:sz="4" w:space="0" w:color="5B9BD5"/>
              <w:end w:val="single" w:sz="4" w:space="0" w:color="5B9BD5"/>
            </w:tcBorders>
            <w:shd w:fill="5B9BD5" w:val="clear"/>
          </w:tcPr>
          <w:p>
            <w:pPr>
              <w:pStyle w:val="Normal"/>
              <w:widowControl/>
              <w:spacing w:before="0" w:after="0"/>
              <w:jc w:val="center"/>
              <w:rPr>
                <w:rFonts w:eastAsia="Calibri"/>
                <w:b/>
                <w:bCs/>
                <w:kern w:val="0"/>
                <w:szCs w:val="22"/>
                <w:lang w:val="en-US" w:eastAsia="en-US" w:bidi="ar-SA"/>
              </w:rPr>
            </w:pPr>
            <w:r>
              <w:rPr>
                <w:rFonts w:eastAsia="Calibri"/>
                <w:b/>
                <w:bCs/>
                <w:kern w:val="0"/>
                <w:szCs w:val="22"/>
                <w:lang w:val="en-US" w:eastAsia="en-US" w:bidi="ar-SA"/>
              </w:rPr>
              <w:t>Domain</w:t>
            </w:r>
          </w:p>
        </w:tc>
        <w:tc>
          <w:tcPr>
            <w:tcW w:w="4674" w:type="dxa"/>
            <w:tcBorders>
              <w:top w:val="single" w:sz="4" w:space="0" w:color="5B9BD5"/>
              <w:start w:val="single" w:sz="4" w:space="0" w:color="5B9BD5"/>
              <w:bottom w:val="single" w:sz="4" w:space="0" w:color="5B9BD5"/>
              <w:end w:val="single" w:sz="4" w:space="0" w:color="5B9BD5"/>
            </w:tcBorders>
            <w:shd w:fill="5B9BD5" w:val="clear"/>
          </w:tcPr>
          <w:p>
            <w:pPr>
              <w:pStyle w:val="Normal"/>
              <w:widowControl/>
              <w:spacing w:before="0" w:after="0"/>
              <w:jc w:val="center"/>
              <w:rPr>
                <w:rFonts w:eastAsia="Calibri"/>
                <w:b/>
                <w:bCs/>
                <w:kern w:val="0"/>
                <w:szCs w:val="22"/>
                <w:lang w:val="en-US" w:eastAsia="en-US" w:bidi="ar-SA"/>
              </w:rPr>
            </w:pPr>
            <w:r>
              <w:rPr>
                <w:rFonts w:eastAsia="Calibri"/>
                <w:b/>
                <w:bCs/>
                <w:kern w:val="0"/>
                <w:szCs w:val="22"/>
                <w:lang w:val="en-US" w:eastAsia="en-US" w:bidi="ar-SA"/>
              </w:rPr>
              <w:t>Port</w:t>
            </w:r>
          </w:p>
        </w:tc>
      </w:tr>
      <w:tr>
        <w:trPr/>
        <w:tc>
          <w:tcPr>
            <w:tcW w:w="4675" w:type="dxa"/>
            <w:tcBorders>
              <w:top w:val="single" w:sz="4" w:space="0" w:color="9CC2E5"/>
              <w:start w:val="single" w:sz="4" w:space="0" w:color="9CC2E5"/>
              <w:bottom w:val="single" w:sz="4" w:space="0" w:color="9CC2E5"/>
              <w:end w:val="single" w:sz="4" w:space="0" w:color="9CC2E5"/>
            </w:tcBorders>
            <w:shd w:fill="DEEAF6" w:val="clear"/>
          </w:tcPr>
          <w:p>
            <w:pPr>
              <w:pStyle w:val="Normal"/>
              <w:spacing w:before="0" w:after="0"/>
              <w:rPr>
                <w:b/>
                <w:bCs/>
              </w:rPr>
            </w:pPr>
            <w:r>
              <w:rPr>
                <w:b/>
                <w:bCs/>
              </w:rPr>
              <w:t>http[:]//www[.]iuqerfsodp9ifjaposdfjhgosurijfaewrwergwea[.]com</w:t>
            </w:r>
          </w:p>
        </w:tc>
        <w:tc>
          <w:tcPr>
            <w:tcW w:w="4674" w:type="dxa"/>
            <w:tcBorders>
              <w:top w:val="single" w:sz="4" w:space="0" w:color="9CC2E5"/>
              <w:start w:val="single" w:sz="4" w:space="0" w:color="9CC2E5"/>
              <w:bottom w:val="single" w:sz="4" w:space="0" w:color="9CC2E5"/>
              <w:end w:val="single" w:sz="4" w:space="0" w:color="9CC2E5"/>
            </w:tcBorders>
            <w:shd w:fill="DEEAF6" w:val="clear"/>
          </w:tcPr>
          <w:p>
            <w:pPr>
              <w:pStyle w:val="Normal"/>
              <w:widowControl/>
              <w:spacing w:before="0" w:after="0"/>
              <w:jc w:val="start"/>
              <w:rPr>
                <w:rFonts w:eastAsia="Calibri"/>
                <w:kern w:val="0"/>
                <w:szCs w:val="22"/>
                <w:lang w:val="en-US" w:eastAsia="en-US" w:bidi="ar-SA"/>
              </w:rPr>
            </w:pPr>
            <w:r>
              <w:rPr>
                <w:rFonts w:eastAsia="Calibri"/>
                <w:kern w:val="0"/>
                <w:szCs w:val="22"/>
                <w:lang w:val="en-US" w:eastAsia="en-US" w:bidi="ar-SA"/>
              </w:rPr>
              <w:t>80</w:t>
            </w:r>
          </w:p>
        </w:tc>
      </w:tr>
      <w:tr>
        <w:trPr>
          <w:trHeight w:val="330" w:hRule="atLeast"/>
        </w:trPr>
        <w:tc>
          <w:tcPr>
            <w:tcW w:w="4675" w:type="dxa"/>
            <w:tcBorders>
              <w:top w:val="single" w:sz="4" w:space="0" w:color="9CC2E5"/>
              <w:start w:val="single" w:sz="4" w:space="0" w:color="9CC2E5"/>
              <w:bottom w:val="single" w:sz="4" w:space="0" w:color="9CC2E5"/>
              <w:end w:val="single" w:sz="4" w:space="0" w:color="9CC2E5"/>
            </w:tcBorders>
          </w:tcPr>
          <w:p>
            <w:pPr>
              <w:pStyle w:val="Normal"/>
              <w:widowControl/>
              <w:spacing w:before="0" w:after="0"/>
              <w:jc w:val="start"/>
              <w:rPr>
                <w:rFonts w:eastAsia="Calibri"/>
                <w:b/>
                <w:bCs/>
                <w:kern w:val="0"/>
                <w:szCs w:val="22"/>
                <w:lang w:val="en-US" w:eastAsia="en-US" w:bidi="ar-SA"/>
              </w:rPr>
            </w:pPr>
            <w:r>
              <w:rPr>
                <w:rFonts w:eastAsia="Calibri"/>
                <w:b/>
                <w:bCs/>
                <w:kern w:val="0"/>
                <w:szCs w:val="22"/>
                <w:lang w:val="en-US" w:eastAsia="en-US" w:bidi="ar-SA"/>
              </w:rPr>
            </w:r>
          </w:p>
        </w:tc>
        <w:tc>
          <w:tcPr>
            <w:tcW w:w="4674" w:type="dxa"/>
            <w:tcBorders>
              <w:top w:val="single" w:sz="4" w:space="0" w:color="9CC2E5"/>
              <w:start w:val="single" w:sz="4" w:space="0" w:color="9CC2E5"/>
              <w:bottom w:val="single" w:sz="4" w:space="0" w:color="9CC2E5"/>
              <w:end w:val="single" w:sz="4" w:space="0" w:color="9CC2E5"/>
            </w:tcBorders>
          </w:tcPr>
          <w:p>
            <w:pPr>
              <w:pStyle w:val="Normal"/>
              <w:widowControl/>
              <w:spacing w:before="0" w:after="0"/>
              <w:jc w:val="start"/>
              <w:rPr>
                <w:rFonts w:eastAsia="Calibri"/>
                <w:kern w:val="0"/>
                <w:szCs w:val="22"/>
                <w:lang w:val="en-US" w:eastAsia="en-US" w:bidi="ar-SA"/>
              </w:rPr>
            </w:pPr>
            <w:r>
              <w:rPr>
                <w:rFonts w:eastAsia="Calibri"/>
                <w:kern w:val="0"/>
                <w:szCs w:val="22"/>
                <w:lang w:val="en-US" w:eastAsia="en-US" w:bidi="ar-SA"/>
              </w:rPr>
            </w:r>
          </w:p>
        </w:tc>
      </w:tr>
      <w:tr>
        <w:trPr/>
        <w:tc>
          <w:tcPr>
            <w:tcW w:w="4675" w:type="dxa"/>
            <w:tcBorders>
              <w:top w:val="single" w:sz="4" w:space="0" w:color="9CC2E5"/>
              <w:start w:val="single" w:sz="4" w:space="0" w:color="9CC2E5"/>
              <w:bottom w:val="single" w:sz="4" w:space="0" w:color="9CC2E5"/>
              <w:end w:val="single" w:sz="4" w:space="0" w:color="9CC2E5"/>
            </w:tcBorders>
            <w:shd w:fill="DEEAF6" w:val="clear"/>
          </w:tcPr>
          <w:p>
            <w:pPr>
              <w:pStyle w:val="Normal"/>
              <w:widowControl/>
              <w:spacing w:before="0" w:after="0"/>
              <w:jc w:val="start"/>
              <w:rPr>
                <w:rFonts w:eastAsia="Calibri"/>
                <w:b/>
                <w:bCs/>
                <w:kern w:val="0"/>
                <w:szCs w:val="22"/>
                <w:lang w:val="en-US" w:eastAsia="en-US" w:bidi="ar-SA"/>
              </w:rPr>
            </w:pPr>
            <w:r>
              <w:rPr>
                <w:rFonts w:eastAsia="Calibri"/>
                <w:b/>
                <w:bCs/>
                <w:kern w:val="0"/>
                <w:szCs w:val="22"/>
                <w:lang w:val="en-US" w:eastAsia="en-US" w:bidi="ar-SA"/>
              </w:rPr>
            </w:r>
          </w:p>
        </w:tc>
        <w:tc>
          <w:tcPr>
            <w:tcW w:w="4674" w:type="dxa"/>
            <w:tcBorders>
              <w:top w:val="single" w:sz="4" w:space="0" w:color="9CC2E5"/>
              <w:start w:val="single" w:sz="4" w:space="0" w:color="9CC2E5"/>
              <w:bottom w:val="single" w:sz="4" w:space="0" w:color="9CC2E5"/>
              <w:end w:val="single" w:sz="4" w:space="0" w:color="9CC2E5"/>
            </w:tcBorders>
            <w:shd w:fill="DEEAF6" w:val="clear"/>
          </w:tcPr>
          <w:p>
            <w:pPr>
              <w:pStyle w:val="Normal"/>
              <w:widowControl/>
              <w:spacing w:before="0" w:after="0"/>
              <w:jc w:val="start"/>
              <w:rPr>
                <w:rFonts w:eastAsia="Calibri"/>
                <w:kern w:val="0"/>
                <w:szCs w:val="22"/>
                <w:lang w:val="en-US" w:eastAsia="en-US" w:bidi="ar-SA"/>
              </w:rPr>
            </w:pPr>
            <w:r>
              <w:rPr>
                <w:rFonts w:eastAsia="Calibri"/>
                <w:kern w:val="0"/>
                <w:szCs w:val="22"/>
                <w:lang w:val="en-US" w:eastAsia="en-US" w:bidi="ar-SA"/>
              </w:rPr>
            </w:r>
          </w:p>
        </w:tc>
      </w:tr>
    </w:tbl>
    <w:p>
      <w:pPr>
        <w:pStyle w:val="Normal"/>
        <w:rPr/>
      </w:pPr>
      <w:r>
        <w:rPr/>
      </w:r>
    </w:p>
    <w:p>
      <w:pPr>
        <w:pStyle w:val="Normal"/>
        <w:rPr/>
      </w:pPr>
      <w:r>
        <w:rPr/>
      </w:r>
    </w:p>
    <w:p>
      <w:pPr>
        <w:pStyle w:val="Normal"/>
        <w:rPr/>
      </w:pPr>
      <w:r>
        <w:rPr/>
      </w:r>
    </w:p>
    <w:p>
      <w:pPr>
        <w:pStyle w:val="Heading2"/>
        <w:numPr>
          <w:ilvl w:val="0"/>
          <w:numId w:val="0"/>
        </w:numPr>
        <w:ind w:hanging="0" w:start="720"/>
        <w:rPr/>
      </w:pPr>
      <w:r>
        <w:rPr/>
      </w:r>
    </w:p>
    <w:p>
      <w:pPr>
        <w:pStyle w:val="Normal"/>
        <w:rPr/>
      </w:pPr>
      <w:r>
        <w:rPr/>
      </w:r>
    </w:p>
    <w:p>
      <w:pPr>
        <w:pStyle w:val="Normal"/>
        <w:jc w:val="center"/>
        <w:rPr>
          <w:i/>
          <w:i/>
          <w:iCs/>
        </w:rPr>
      </w:pPr>
      <w:r>
        <w:rPr>
          <w:i/>
          <w:iCs/>
        </w:rPr>
      </w:r>
    </w:p>
    <w:sectPr>
      <w:headerReference w:type="default" r:id="rId22"/>
      <w:footerReference w:type="default" r:id="rId23"/>
      <w:type w:val="nextPage"/>
      <w:pgSz w:w="12240" w:h="15840"/>
      <w:pgMar w:left="1440" w:right="1440" w:gutter="0" w:header="720" w:top="1440" w:footer="720" w:bottom="144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family w:val="auto"/>
    <w:pitch w:val="default"/>
  </w:font>
  <w:font w:name="Franklin Gothic Book">
    <w:charset w:val="01"/>
    <w:family w:val="auto"/>
    <w:pitch w:val="default"/>
  </w:font>
  <w:font w:name="Montserrat Medium">
    <w:charset w:val="01"/>
    <w:family w:val="auto"/>
    <w:pitch w:val="default"/>
  </w:font>
  <w:font w:name="Liberation Sans">
    <w:altName w:val="Arial"/>
    <w:charset w:val="01"/>
    <w:family w:val="auto"/>
    <w:pitch w:val="default"/>
  </w:font>
  <w:font w:name="Andale Mono">
    <w:charset w:val="01"/>
    <w:family w:val="auto"/>
    <w:pitch w:val="default"/>
  </w:font>
  <w:font w:name="Consola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WannaCry.exe Malware</w:t>
    </w:r>
  </w:p>
  <w:p>
    <w:pPr>
      <w:pStyle w:val="Footer"/>
      <w:rPr/>
    </w:pPr>
    <w:r>
      <w:rPr/>
      <w:t>July 04</w:t>
    </w:r>
  </w:p>
  <w:p>
    <w:pPr>
      <w:pStyle w:val="Footer"/>
      <w:rPr/>
    </w:pPr>
    <w:r>
      <w:rPr/>
      <w:t>v1.0</w:t>
      <w:tab/>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mc:AlternateContent>
        <mc:Choice Requires="wps">
          <w:drawing>
            <wp:anchor behindDoc="1" distT="3810" distB="3810" distL="0" distR="0" simplePos="0" locked="0" layoutInCell="0" allowOverlap="1" relativeHeight="17">
              <wp:simplePos x="0" y="0"/>
              <wp:positionH relativeFrom="margin">
                <wp:align>center</wp:align>
              </wp:positionH>
              <wp:positionV relativeFrom="paragraph">
                <wp:posOffset>784860</wp:posOffset>
              </wp:positionV>
              <wp:extent cx="7056120" cy="0"/>
              <wp:effectExtent l="0" t="3810" r="0" b="3810"/>
              <wp:wrapNone/>
              <wp:docPr id="12" name="Straight Connector 2"/>
              <a:graphic xmlns:a="http://schemas.openxmlformats.org/drawingml/2006/main">
                <a:graphicData uri="http://schemas.microsoft.com/office/word/2010/wordprocessingShape">
                  <wps:wsp>
                    <wps:cNvSpPr/>
                    <wps:spPr>
                      <a:xfrm flipH="1">
                        <a:off x="0" y="0"/>
                        <a:ext cx="7056000" cy="0"/>
                      </a:xfrm>
                      <a:prstGeom prst="line">
                        <a:avLst/>
                      </a:prstGeom>
                      <a:ln w="6480">
                        <a:solidFill>
                          <a:srgbClr val="4472c4"/>
                        </a:solidFill>
                        <a:miter/>
                      </a:ln>
                    </wps:spPr>
                    <wps:style>
                      <a:lnRef idx="0"/>
                      <a:fillRef idx="0"/>
                      <a:effectRef idx="0"/>
                      <a:fontRef idx="minor"/>
                    </wps:style>
                    <wps:bodyPr/>
                  </wps:wsp>
                </a:graphicData>
              </a:graphic>
            </wp:anchor>
          </w:drawing>
        </mc:Choice>
        <mc:Fallback>
          <w:pict>
            <v:line id="shape_0" from="-43.8pt,61.8pt" to="511.75pt,61.8pt" ID="Straight Connector 2" stroked="t" o:allowincell="f" style="position:absolute;flip:x;mso-position-horizontal:center;mso-position-horizontal-relative:margin">
              <v:stroke color="#4472c4" weight="6480" joinstyle="miter" endcap="flat"/>
              <v:fill o:detectmouseclick="t" on="false"/>
              <w10:wrap type="none"/>
            </v:line>
          </w:pict>
        </mc:Fallback>
      </mc:AlternateContent>
      <w:drawing>
        <wp:inline distT="0" distB="0" distL="0" distR="0">
          <wp:extent cx="822325" cy="732155"/>
          <wp:effectExtent l="0" t="0" r="0" b="0"/>
          <wp:docPr id="13" name="Picture 5" descr="Logo&#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Logo&#10;&#10;Description automatically generated" title=""/>
                  <pic:cNvPicPr>
                    <a:picLocks noChangeAspect="1" noChangeArrowheads="1"/>
                  </pic:cNvPicPr>
                </pic:nvPicPr>
                <pic:blipFill>
                  <a:blip r:embed="rId1"/>
                  <a:stretch>
                    <a:fillRect/>
                  </a:stretch>
                </pic:blipFill>
                <pic:spPr bwMode="auto">
                  <a:xfrm>
                    <a:off x="0" y="0"/>
                    <a:ext cx="822325" cy="732155"/>
                  </a:xfrm>
                  <a:prstGeom prst="rect">
                    <a:avLst/>
                  </a:prstGeom>
                </pic:spPr>
              </pic:pic>
            </a:graphicData>
          </a:graphic>
        </wp:inline>
      </w:drawing>
    </w:r>
  </w:p>
  <w:p>
    <w:pPr>
      <w:pStyle w:val="Header"/>
      <w:jc w:val="end"/>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upperLetter"/>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40" w:before="0" w:after="0"/>
      <w:jc w:val="start"/>
    </w:pPr>
    <w:rPr>
      <w:rFonts w:ascii="Franklin Gothic Book" w:hAnsi="Franklin Gothic Book" w:eastAsia="Calibri" w:cs="DejaVu Sans"/>
      <w:color w:themeColor="dark1" w:val="000000"/>
      <w:kern w:val="0"/>
      <w:sz w:val="24"/>
      <w:szCs w:val="22"/>
      <w:lang w:val="en-US" w:eastAsia="en-US" w:bidi="ar-SA"/>
    </w:rPr>
  </w:style>
  <w:style w:type="paragraph" w:styleId="Heading1">
    <w:name w:val="Heading 1"/>
    <w:basedOn w:val="Normal"/>
    <w:next w:val="Normal"/>
    <w:link w:val="Heading1Char"/>
    <w:qFormat/>
    <w:pPr>
      <w:keepNext w:val="true"/>
      <w:keepLines/>
      <w:numPr>
        <w:ilvl w:val="0"/>
        <w:numId w:val="0"/>
      </w:numPr>
      <w:spacing w:before="120" w:after="0"/>
      <w:outlineLvl w:val="0"/>
    </w:pPr>
    <w:rPr>
      <w:rFonts w:ascii="Montserrat Medium" w:hAnsi="Montserrat Medium" w:eastAsia="Calibri" w:cs="DejaVu Sans"/>
      <w:b/>
      <w:color w:themeColor="dark1" w:val="auto"/>
      <w:sz w:val="36"/>
      <w:szCs w:val="36"/>
    </w:rPr>
  </w:style>
  <w:style w:type="paragraph" w:styleId="Heading2">
    <w:name w:val="Heading 2"/>
    <w:basedOn w:val="Normal"/>
    <w:next w:val="Normal"/>
    <w:link w:val="Heading2Char"/>
    <w:qFormat/>
    <w:pPr>
      <w:keepNext w:val="true"/>
      <w:keepLines/>
      <w:numPr>
        <w:ilvl w:val="0"/>
        <w:numId w:val="0"/>
      </w:numPr>
      <w:spacing w:before="40" w:after="0"/>
      <w:outlineLvl w:val="1"/>
    </w:pPr>
    <w:rPr>
      <w:rFonts w:ascii="Montserrat Medium" w:hAnsi="Montserrat Medium" w:eastAsia="Calibri" w:cs="DejaVu Sans"/>
      <w:color w:themeColor="accent1" w:themeShade="bf" w:val="2F5496"/>
      <w:sz w:val="26"/>
      <w:szCs w:val="26"/>
    </w:rPr>
  </w:style>
  <w:style w:type="character" w:styleId="DefaultParagraphFont">
    <w:name w:val="Default Paragraph Font"/>
    <w:qFormat/>
    <w:rPr/>
  </w:style>
  <w:style w:type="character" w:styleId="Heading1Char">
    <w:name w:val="Heading 1 Char"/>
    <w:basedOn w:val="DefaultParagraphFont"/>
    <w:link w:val="Heading1"/>
    <w:qFormat/>
    <w:rPr>
      <w:rFonts w:ascii="Montserrat Medium" w:hAnsi="Montserrat Medium" w:eastAsia="Calibri" w:cs="DejaVu Sans"/>
      <w:b/>
      <w:sz w:val="36"/>
      <w:szCs w:val="36"/>
    </w:rPr>
  </w:style>
  <w:style w:type="character" w:styleId="Hyperlink">
    <w:name w:val="Hyperlink"/>
    <w:basedOn w:val="DefaultParagraphFont"/>
    <w:rPr>
      <w:color w:themeColor="hyperlink" w:val="0563C1"/>
      <w:u w:val="single"/>
    </w:rPr>
  </w:style>
  <w:style w:type="character" w:styleId="HeaderChar">
    <w:name w:val="Header Char"/>
    <w:basedOn w:val="DefaultParagraphFont"/>
    <w:link w:val="Header"/>
    <w:qFormat/>
    <w:rPr>
      <w:rFonts w:ascii="Franklin Gothic Book" w:hAnsi="Franklin Gothic Book"/>
      <w:color w:themeColor="dark1" w:val="000000"/>
      <w:sz w:val="24"/>
    </w:rPr>
  </w:style>
  <w:style w:type="character" w:styleId="FooterChar">
    <w:name w:val="Footer Char"/>
    <w:basedOn w:val="DefaultParagraphFont"/>
    <w:link w:val="Footer"/>
    <w:qFormat/>
    <w:rPr>
      <w:rFonts w:ascii="Franklin Gothic Book" w:hAnsi="Franklin Gothic Book"/>
      <w:color w:themeColor="dark1" w:val="000000"/>
      <w:sz w:val="24"/>
    </w:rPr>
  </w:style>
  <w:style w:type="character" w:styleId="Heading2Char">
    <w:name w:val="Heading 2 Char"/>
    <w:basedOn w:val="DefaultParagraphFont"/>
    <w:link w:val="Heading2"/>
    <w:qFormat/>
    <w:rPr>
      <w:rFonts w:ascii="Montserrat Medium" w:hAnsi="Montserrat Medium" w:eastAsia="Calibri" w:cs="DejaVu Sans"/>
      <w:color w:themeColor="accent1" w:themeShade="bf" w:val="2F5496"/>
      <w:sz w:val="26"/>
      <w:szCs w:val="26"/>
    </w:rPr>
  </w:style>
  <w:style w:type="character" w:styleId="NoSpacingChar">
    <w:name w:val="No Spacing Char"/>
    <w:basedOn w:val="DefaultParagraphFont"/>
    <w:link w:val="NoSpacing"/>
    <w:qFormat/>
    <w:rPr>
      <w:rFonts w:eastAsia="Calibri"/>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ascii="Andale Mono" w:hAnsi="Andale Mono" w:cs="Lohit Devanagari"/>
    </w:rPr>
  </w:style>
  <w:style w:type="paragraph" w:styleId="Caption">
    <w:name w:val="Caption"/>
    <w:basedOn w:val="Normal"/>
    <w:qFormat/>
    <w:pPr>
      <w:suppressLineNumbers/>
      <w:spacing w:before="120" w:after="120"/>
    </w:pPr>
    <w:rPr>
      <w:rFonts w:ascii="Andale Mono" w:hAnsi="Andale Mono" w:cs="Lohit Devanagari"/>
      <w:i/>
      <w:iCs/>
      <w:sz w:val="24"/>
      <w:szCs w:val="24"/>
    </w:rPr>
  </w:style>
  <w:style w:type="paragraph" w:styleId="Index">
    <w:name w:val="Index"/>
    <w:basedOn w:val="Normal"/>
    <w:qFormat/>
    <w:pPr>
      <w:suppressLineNumbers/>
    </w:pPr>
    <w:rPr>
      <w:rFonts w:ascii="Andale Mono" w:hAnsi="Andale Mono" w:cs="Lohit Devanagari"/>
    </w:rPr>
  </w:style>
  <w:style w:type="paragraph" w:styleId="TOC1">
    <w:name w:val="TOC 1"/>
    <w:basedOn w:val="Normal"/>
    <w:next w:val="Normal"/>
    <w:autoRedefine/>
    <w:pPr>
      <w:tabs>
        <w:tab w:val="clear" w:pos="720"/>
        <w:tab w:val="right" w:pos="10070" w:leader="dot"/>
      </w:tabs>
      <w:spacing w:before="0" w:after="40"/>
    </w:pPr>
    <w:rPr>
      <w:rFonts w:cs="Times New Roman"/>
      <w:b/>
      <w:color w:themeColor="dark1" w:val="auto"/>
      <w:sz w:val="22"/>
      <w:szCs w:val="20"/>
    </w:rPr>
  </w:style>
  <w:style w:type="paragraph" w:styleId="TOC2">
    <w:name w:val="TOC 2"/>
    <w:basedOn w:val="Normal"/>
    <w:next w:val="Normal"/>
    <w:autoRedefine/>
    <w:pPr>
      <w:spacing w:before="0" w:after="100"/>
      <w:ind w:start="200"/>
    </w:pPr>
    <w:rPr>
      <w:rFonts w:cs="Times New Roman"/>
      <w:color w:themeColor="dark1" w:val="auto"/>
      <w:szCs w:val="20"/>
    </w:rPr>
  </w:style>
  <w:style w:type="paragraph" w:styleId="TOC3">
    <w:name w:val="TOC 3"/>
    <w:basedOn w:val="Normal"/>
    <w:next w:val="Normal"/>
    <w:autoRedefine/>
    <w:pPr>
      <w:tabs>
        <w:tab w:val="clear" w:pos="720"/>
        <w:tab w:val="right" w:pos="10070" w:leader="dot"/>
      </w:tabs>
      <w:spacing w:before="0" w:after="60"/>
      <w:ind w:start="403"/>
    </w:pPr>
    <w:rPr>
      <w:rFonts w:cs="Times New Roman"/>
      <w:color w:themeColor="dark1" w:val="auto"/>
      <w:sz w:val="22"/>
      <w:szCs w:val="20"/>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680" w:leader="none"/>
        <w:tab w:val="right" w:pos="9360" w:leader="none"/>
      </w:tabs>
    </w:pPr>
    <w:rPr/>
  </w:style>
  <w:style w:type="paragraph" w:styleId="Footer">
    <w:name w:val="Footer"/>
    <w:basedOn w:val="Normal"/>
    <w:link w:val="FooterChar"/>
    <w:pPr>
      <w:tabs>
        <w:tab w:val="clear" w:pos="720"/>
        <w:tab w:val="center" w:pos="4680" w:leader="none"/>
        <w:tab w:val="right" w:pos="9360" w:leader="none"/>
      </w:tabs>
    </w:pPr>
    <w:rPr/>
  </w:style>
  <w:style w:type="paragraph" w:styleId="NoSpacing">
    <w:name w:val="No Spacing"/>
    <w:link w:val="NoSpacingChar"/>
    <w:qFormat/>
    <w:pPr>
      <w:widowControl/>
      <w:suppressAutoHyphens w:val="true"/>
      <w:overflowPunct w:val="false"/>
      <w:bidi w:val="0"/>
      <w:spacing w:lineRule="auto" w:line="240" w:before="0" w:after="0"/>
      <w:jc w:val="start"/>
    </w:pPr>
    <w:rPr>
      <w:rFonts w:ascii="Calibri" w:hAnsi="Calibri" w:eastAsia="Calibri" w:cs="DejaVu Sans"/>
      <w:color w:val="auto"/>
      <w:kern w:val="0"/>
      <w:sz w:val="22"/>
      <w:szCs w:val="22"/>
      <w:lang w:val="en-US" w:eastAsia="en-US" w:bidi="ar-SA"/>
    </w:rPr>
  </w:style>
  <w:style w:type="paragraph" w:styleId="ListParagraph">
    <w:name w:val="List Paragraph"/>
    <w:basedOn w:val="Normal"/>
    <w:qFormat/>
    <w:pPr>
      <w:spacing w:before="0" w:after="0"/>
      <w:ind w:start="720"/>
      <w:contextualSpacing/>
    </w:pPr>
    <w:rPr/>
  </w:style>
  <w:style w:type="paragraph" w:styleId="TableContents">
    <w:name w:val="Table Contents"/>
    <w:basedOn w:val="Normal"/>
    <w:qFormat/>
    <w:pPr>
      <w:widowControl w:val="false"/>
      <w:suppressLineNumbers/>
    </w:pPr>
    <w:rPr/>
  </w:style>
  <w:style w:type="paragraph" w:styleId="Figure">
    <w:name w:val="Figure"/>
    <w:basedOn w:val="Caption"/>
    <w:qFormat/>
    <w:pPr/>
    <w:rPr/>
  </w:style>
  <w:style w:type="paragraph" w:styleId="IndexHeading">
    <w:name w:val="Index Heading"/>
    <w:basedOn w:val="Heading"/>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FrameContents">
    <w:name w:val="Frame Contents"/>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C:/ProgramData"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6.png"/><Relationship Id="rId12" Type="http://schemas.openxmlformats.org/officeDocument/2006/relationships/image" Target="media/image3.png"/><Relationship Id="rId13" Type="http://schemas.openxmlformats.org/officeDocument/2006/relationships/image" Target="media/image3.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6.png"/><Relationship Id="rId17" Type="http://schemas.openxmlformats.org/officeDocument/2006/relationships/image" Target="media/image6.png"/><Relationship Id="rId18" Type="http://schemas.openxmlformats.org/officeDocument/2006/relationships/image" Target="media/image8.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9.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0.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Malware  Report</Template>
  <TotalTime>121</TotalTime>
  <Application>LibreOffice/7.6.7.2$Linux_X86_64 LibreOffice_project/60$Build-2</Application>
  <AppVersion>15.0000</AppVersion>
  <Pages>16</Pages>
  <Words>755</Words>
  <Characters>4383</Characters>
  <CharactersWithSpaces>5136</CharactersWithSpaces>
  <Paragraphs>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2024-07-04T19:58:13Z</dcterms:created>
  <dc:creator/>
  <dc:description/>
  <dc:language>en-PH</dc:language>
  <cp:lastModifiedBy/>
  <dcterms:modified xsi:type="dcterms:W3CDTF">2024-07-04T22:18:04Z</dcterms:modified>
  <cp:revision>3</cp:revision>
  <dc:subject/>
  <dc:title>Malware  Report</dc:title>
</cp:coreProperties>
</file>

<file path=docProps/custom.xml><?xml version="1.0" encoding="utf-8"?>
<Properties xmlns="http://schemas.openxmlformats.org/officeDocument/2006/custom-properties" xmlns:vt="http://schemas.openxmlformats.org/officeDocument/2006/docPropsVTypes"/>
</file>