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  <w:bCs/>
          <w:u w:val="single"/>
        </w:rPr>
      </w:pPr>
      <w:r>
        <w:rPr>
          <w:b/>
          <w:bCs/>
          <w:u w:val="single"/>
        </w:rPr>
        <w:t>DataFlow for the OSMS System</w:t>
      </w:r>
    </w:p>
    <w:p>
      <w:pPr>
        <w:pStyle w:val="style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See DataFlow.dia or DataFlow.jpeg</w:t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Dataflow Explained</w:t>
      </w:r>
    </w:p>
    <w:p>
      <w:pPr>
        <w:pStyle w:val="style0"/>
        <w:numPr>
          <w:ilvl w:val="0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TBD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2014-03-27T14:52:27Z</dcterms:created>
  <dc:creator>Dan DeCamillo</dc:creator>
  <cp:revision>0</cp:revision>
</cp:coreProperties>
</file>