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5565" w14:textId="1E308FEA" w:rsidR="00EA7AE8" w:rsidRDefault="008956A3" w:rsidP="00EA7AE8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8956A3">
        <w:rPr>
          <w:rFonts w:asciiTheme="minorHAnsi" w:hAnsiTheme="minorHAnsi" w:cstheme="minorHAnsi"/>
          <w:b/>
          <w:bCs/>
        </w:rPr>
        <w:t>Draft Summary Data Management Plan</w:t>
      </w:r>
    </w:p>
    <w:p w14:paraId="480DC1AC" w14:textId="412AA99A" w:rsidR="00825E06" w:rsidRPr="00825E06" w:rsidRDefault="00825E06" w:rsidP="00EA7AE8">
      <w:pPr>
        <w:pStyle w:val="NormalWeb"/>
        <w:spacing w:after="0"/>
        <w:rPr>
          <w:rFonts w:asciiTheme="minorHAnsi" w:hAnsiTheme="minorHAnsi" w:cstheme="minorHAnsi"/>
          <w:b/>
          <w:bCs/>
          <w:color w:val="FF0000"/>
        </w:rPr>
      </w:pPr>
      <w:r w:rsidRPr="00825E06">
        <w:rPr>
          <w:rFonts w:asciiTheme="minorHAnsi" w:hAnsiTheme="minorHAnsi" w:cstheme="minorHAnsi"/>
          <w:b/>
          <w:bCs/>
          <w:color w:val="FF0000"/>
        </w:rPr>
        <w:t>To be reworked to map to DAMA Dimensions of Data Quality (see end)</w:t>
      </w:r>
    </w:p>
    <w:tbl>
      <w:tblPr>
        <w:tblW w:w="9387" w:type="dxa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7"/>
      </w:tblGrid>
      <w:tr w:rsidR="00F33315" w14:paraId="3D42B461" w14:textId="77777777" w:rsidTr="00F33315">
        <w:trPr>
          <w:trHeight w:val="4873"/>
        </w:trPr>
        <w:tc>
          <w:tcPr>
            <w:tcW w:w="9387" w:type="dxa"/>
          </w:tcPr>
          <w:p w14:paraId="7E887A53" w14:textId="77777777" w:rsidR="00F33315" w:rsidRPr="00540A35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Title </w:t>
            </w: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t>and Details</w:t>
            </w:r>
          </w:p>
          <w:p w14:paraId="54C9C8B9" w14:textId="77777777" w:rsidR="00F33315" w:rsidRPr="008956A3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Title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5C2643BD" w14:textId="77777777" w:rsidR="00F33315" w:rsidRPr="008956A3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Applicable Standards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43017E08" w14:textId="77777777" w:rsidR="00F33315" w:rsidRPr="008956A3" w:rsidRDefault="00F33315" w:rsidP="00F33315">
            <w:pPr>
              <w:pStyle w:val="NormalWeb"/>
              <w:numPr>
                <w:ilvl w:val="0"/>
                <w:numId w:val="2"/>
              </w:numPr>
              <w:spacing w:after="0"/>
              <w:ind w:left="766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ISO19115</w:t>
            </w:r>
            <w:r w:rsidRPr="008956A3">
              <w:rPr>
                <w:rFonts w:asciiTheme="minorHAnsi" w:hAnsiTheme="minorHAnsi" w:cstheme="minorHAnsi"/>
              </w:rPr>
              <w:t xml:space="preserve"> via </w:t>
            </w:r>
            <w:r w:rsidRPr="008956A3">
              <w:rPr>
                <w:rFonts w:asciiTheme="minorHAnsi" w:hAnsiTheme="minorHAnsi" w:cstheme="minorHAnsi"/>
                <w:b/>
                <w:bCs/>
              </w:rPr>
              <w:t>UK Gemini</w:t>
            </w:r>
          </w:p>
          <w:p w14:paraId="2B4CC09D" w14:textId="77777777" w:rsidR="00F33315" w:rsidRDefault="00F33315" w:rsidP="00F33315">
            <w:pPr>
              <w:pStyle w:val="NormalWeb"/>
              <w:numPr>
                <w:ilvl w:val="0"/>
                <w:numId w:val="2"/>
              </w:numPr>
              <w:spacing w:after="0"/>
              <w:ind w:left="76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GEMET </w:t>
            </w:r>
            <w:r w:rsidRPr="008956A3">
              <w:rPr>
                <w:rFonts w:asciiTheme="minorHAnsi" w:hAnsiTheme="minorHAnsi" w:cstheme="minorHAnsi"/>
              </w:rPr>
              <w:t>General Multilingual Environmental Thesaurus</w:t>
            </w:r>
          </w:p>
          <w:p w14:paraId="3A861A5B" w14:textId="77777777" w:rsidR="00F33315" w:rsidRPr="008956A3" w:rsidRDefault="00F33315" w:rsidP="00F33315">
            <w:pPr>
              <w:pStyle w:val="NormalWeb"/>
              <w:numPr>
                <w:ilvl w:val="0"/>
                <w:numId w:val="2"/>
              </w:numPr>
              <w:spacing w:after="0"/>
              <w:ind w:left="76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INSPIRE</w:t>
            </w:r>
          </w:p>
          <w:p w14:paraId="45ADEE4C" w14:textId="77777777" w:rsidR="00F33315" w:rsidRPr="008956A3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Metadata resource:</w:t>
            </w:r>
            <w:r w:rsidRPr="008956A3">
              <w:rPr>
                <w:rFonts w:asciiTheme="minorHAnsi" w:hAnsiTheme="minorHAnsi" w:cstheme="minorHAnsi"/>
              </w:rPr>
              <w:t xml:space="preserve"> (link to SSDI record)</w:t>
            </w:r>
          </w:p>
          <w:p w14:paraId="3C9BC043" w14:textId="77777777" w:rsidR="00F33315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Abstract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>
              <w:rPr>
                <w:rFonts w:asciiTheme="minorHAnsi" w:hAnsiTheme="minorHAnsi" w:cstheme="minorHAnsi"/>
              </w:rPr>
              <w:t>(summary description of dataset)</w:t>
            </w:r>
          </w:p>
          <w:p w14:paraId="1D360AA2" w14:textId="2A661479" w:rsidR="00F33315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Additional information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540A35">
              <w:rPr>
                <w:rFonts w:asciiTheme="minorHAnsi" w:hAnsiTheme="minorHAnsi" w:cstheme="minorHAnsi"/>
              </w:rPr>
              <w:t>(URL references to policy)</w:t>
            </w:r>
          </w:p>
        </w:tc>
      </w:tr>
      <w:tr w:rsidR="00F33315" w14:paraId="2420121F" w14:textId="77777777" w:rsidTr="00F33315">
        <w:trPr>
          <w:trHeight w:val="3640"/>
        </w:trPr>
        <w:tc>
          <w:tcPr>
            <w:tcW w:w="9387" w:type="dxa"/>
          </w:tcPr>
          <w:p w14:paraId="7D63E834" w14:textId="77777777" w:rsidR="00F33315" w:rsidRDefault="00F33315" w:rsidP="00F33315">
            <w:pPr>
              <w:pStyle w:val="NormalWeb"/>
              <w:spacing w:after="0"/>
              <w:ind w:left="138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t>Data Management</w:t>
            </w:r>
          </w:p>
          <w:p w14:paraId="7CD014E3" w14:textId="77777777" w:rsidR="00F33315" w:rsidRPr="008956A3" w:rsidRDefault="00F33315" w:rsidP="00F33315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Responsible organisation – ownership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eg.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local authorities, British Geological Survey)</w:t>
            </w:r>
          </w:p>
          <w:p w14:paraId="55BE4E5C" w14:textId="77777777" w:rsidR="00F33315" w:rsidRPr="008956A3" w:rsidRDefault="00F33315" w:rsidP="00F33315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Responsible organisation – processing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eg.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 xml:space="preserve">SEPA </w:t>
            </w:r>
            <w:r>
              <w:rPr>
                <w:rFonts w:asciiTheme="minorHAnsi" w:hAnsiTheme="minorHAnsi" w:cstheme="minorHAnsi"/>
              </w:rPr>
              <w:t xml:space="preserve">via </w:t>
            </w:r>
            <w:r w:rsidRPr="008956A3">
              <w:rPr>
                <w:rFonts w:asciiTheme="minorHAnsi" w:hAnsiTheme="minorHAnsi" w:cstheme="minorHAnsi"/>
              </w:rPr>
              <w:t>SEWeb</w:t>
            </w:r>
            <w:r>
              <w:rPr>
                <w:rFonts w:asciiTheme="minorHAnsi" w:hAnsiTheme="minorHAnsi" w:cstheme="minorHAnsi"/>
              </w:rPr>
              <w:t>, Improvement Service via Spatial Hub</w:t>
            </w:r>
            <w:r w:rsidRPr="008956A3">
              <w:rPr>
                <w:rFonts w:asciiTheme="minorHAnsi" w:hAnsiTheme="minorHAnsi" w:cstheme="minorHAnsi"/>
              </w:rPr>
              <w:t>)</w:t>
            </w:r>
          </w:p>
          <w:p w14:paraId="00D1100B" w14:textId="77777777" w:rsidR="00F33315" w:rsidRDefault="00F33315" w:rsidP="00F33315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Lineage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8956A3">
              <w:rPr>
                <w:rFonts w:asciiTheme="minorHAnsi" w:hAnsiTheme="minorHAnsi" w:cstheme="minorHAnsi"/>
              </w:rPr>
              <w:t>(how the dataset was created)</w:t>
            </w:r>
          </w:p>
          <w:p w14:paraId="3F4D46D1" w14:textId="77777777" w:rsidR="00F33315" w:rsidRDefault="00F33315" w:rsidP="00F33315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Maintenance information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540A35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update frequency and scope of update </w:t>
            </w:r>
            <w:proofErr w:type="spellStart"/>
            <w:r>
              <w:rPr>
                <w:rFonts w:asciiTheme="minorHAnsi" w:hAnsiTheme="minorHAnsi" w:cstheme="minorHAnsi"/>
              </w:rPr>
              <w:t>ie</w:t>
            </w:r>
            <w:proofErr w:type="spellEnd"/>
            <w:r>
              <w:rPr>
                <w:rFonts w:asciiTheme="minorHAnsi" w:hAnsiTheme="minorHAnsi" w:cstheme="minorHAnsi"/>
              </w:rPr>
              <w:t>. collection or review frequency</w:t>
            </w:r>
            <w:r w:rsidRPr="00540A35">
              <w:rPr>
                <w:rFonts w:asciiTheme="minorHAnsi" w:hAnsiTheme="minorHAnsi" w:cstheme="minorHAnsi"/>
              </w:rPr>
              <w:t>)</w:t>
            </w:r>
          </w:p>
          <w:p w14:paraId="423270D9" w14:textId="05224CA9" w:rsidR="00F33315" w:rsidRDefault="00F33315" w:rsidP="00F33315">
            <w:pPr>
              <w:pStyle w:val="NormalWeb"/>
              <w:spacing w:after="0"/>
              <w:ind w:left="138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F33315" w14:paraId="6E4B254A" w14:textId="77777777" w:rsidTr="00F33315">
        <w:trPr>
          <w:trHeight w:val="3087"/>
        </w:trPr>
        <w:tc>
          <w:tcPr>
            <w:tcW w:w="9387" w:type="dxa"/>
          </w:tcPr>
          <w:p w14:paraId="307AF48E" w14:textId="77777777" w:rsidR="00F33315" w:rsidRDefault="00F33315" w:rsidP="00F33315">
            <w:pPr>
              <w:pStyle w:val="NormalWeb"/>
              <w:spacing w:after="0"/>
              <w:ind w:left="173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Categorisation</w:t>
            </w:r>
          </w:p>
          <w:p w14:paraId="7804C798" w14:textId="77777777" w:rsidR="00F33315" w:rsidRPr="008956A3" w:rsidRDefault="00F33315" w:rsidP="00F33315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Theme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(INSPIRE limited list)</w:t>
            </w:r>
          </w:p>
          <w:p w14:paraId="6A6A1484" w14:textId="77777777" w:rsidR="00F33315" w:rsidRPr="008956A3" w:rsidRDefault="00F33315" w:rsidP="00F33315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Topic Category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</w:rPr>
              <w:t xml:space="preserve"> (GEMET wider list)</w:t>
            </w:r>
            <w:r w:rsidRPr="00003B26">
              <w:rPr>
                <w:rFonts w:asciiTheme="minorHAnsi" w:hAnsiTheme="minorHAnsi" w:cstheme="minorHAnsi"/>
              </w:rPr>
              <w:t xml:space="preserve"> </w:t>
            </w:r>
          </w:p>
          <w:p w14:paraId="6EF5A8F0" w14:textId="77777777" w:rsidR="00F33315" w:rsidRDefault="00F33315" w:rsidP="00F33315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Concept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8956A3">
              <w:rPr>
                <w:rFonts w:asciiTheme="minorHAnsi" w:hAnsiTheme="minorHAnsi" w:cstheme="minorHAnsi"/>
              </w:rPr>
              <w:t>(GEMET exhaustive list)</w:t>
            </w:r>
          </w:p>
          <w:p w14:paraId="1E423DD7" w14:textId="615EE769" w:rsidR="00F33315" w:rsidRDefault="00F33315" w:rsidP="00F33315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Keyword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(needs some thinking)</w:t>
            </w:r>
          </w:p>
        </w:tc>
      </w:tr>
    </w:tbl>
    <w:p w14:paraId="753DBA4C" w14:textId="3F15C2D4" w:rsidR="000B0019" w:rsidRDefault="000B0019" w:rsidP="000B0019">
      <w:pPr>
        <w:pStyle w:val="NormalWeb"/>
        <w:spacing w:after="0"/>
        <w:rPr>
          <w:rFonts w:asciiTheme="minorHAnsi" w:hAnsiTheme="minorHAnsi" w:cstheme="minorHAnsi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F33315" w14:paraId="2DC0F409" w14:textId="77777777" w:rsidTr="00A74727">
        <w:trPr>
          <w:trHeight w:val="8191"/>
        </w:trPr>
        <w:tc>
          <w:tcPr>
            <w:tcW w:w="9640" w:type="dxa"/>
          </w:tcPr>
          <w:p w14:paraId="5E5ED875" w14:textId="77777777" w:rsidR="00F3331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lastRenderedPageBreak/>
              <w:t>Data Quality</w:t>
            </w:r>
          </w:p>
          <w:p w14:paraId="77A2DC83" w14:textId="77777777" w:rsidR="00F3331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Quality scope </w:t>
            </w:r>
            <w:r w:rsidRPr="00540A35">
              <w:rPr>
                <w:rFonts w:asciiTheme="minorHAnsi" w:hAnsiTheme="minorHAnsi" w:cstheme="minorHAnsi"/>
              </w:rPr>
              <w:t>(custom definition)</w:t>
            </w:r>
          </w:p>
          <w:p w14:paraId="3DF28FE4" w14:textId="7777777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Standardised (identified standard is required)</w:t>
            </w:r>
          </w:p>
          <w:p w14:paraId="1D86F2E0" w14:textId="7777777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Findable (discrete resource and metadata)</w:t>
            </w:r>
          </w:p>
          <w:p w14:paraId="5D203511" w14:textId="7777777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Accessible (functional URL for API or download)</w:t>
            </w:r>
          </w:p>
          <w:p w14:paraId="37A0C822" w14:textId="7777777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 (across the extent)</w:t>
            </w:r>
          </w:p>
          <w:p w14:paraId="2E2A9CF7" w14:textId="7777777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Comprehensive (spatial and attribute in accordance with schema if supplied)</w:t>
            </w:r>
          </w:p>
          <w:p w14:paraId="33D476B0" w14:textId="7777777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(within a defined period according to the maintenance info) </w:t>
            </w:r>
          </w:p>
          <w:p w14:paraId="78DA184C" w14:textId="7777777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Managed (is there a full data management plan)</w:t>
            </w:r>
          </w:p>
          <w:p w14:paraId="61E31E0F" w14:textId="4407C187" w:rsidR="00F33315" w:rsidRPr="00A74727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Referenced (Does this need to be referenced to policy etc)</w:t>
            </w:r>
          </w:p>
          <w:p w14:paraId="78982DDF" w14:textId="14ADFA95" w:rsidR="00A74727" w:rsidRPr="00A74727" w:rsidRDefault="00A74727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 w:rsidRPr="00A74727">
              <w:rPr>
                <w:rFonts w:asciiTheme="minorHAnsi" w:hAnsiTheme="minorHAnsi" w:cstheme="minorHAnsi"/>
              </w:rPr>
              <w:t>Conforms with policy reference</w:t>
            </w:r>
          </w:p>
          <w:p w14:paraId="19213BC8" w14:textId="24D644C4" w:rsidR="00F33315" w:rsidRPr="00540A3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Conformity</w:t>
            </w:r>
            <w:r w:rsidRPr="00540A35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derived from above</w:t>
            </w:r>
            <w:r w:rsidRPr="00540A35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- Yes or no (</w:t>
            </w:r>
            <w:proofErr w:type="spellStart"/>
            <w:r>
              <w:rPr>
                <w:rFonts w:asciiTheme="minorHAnsi" w:hAnsiTheme="minorHAnsi" w:cstheme="minorHAnsi"/>
              </w:rPr>
              <w:t>ie</w:t>
            </w:r>
            <w:proofErr w:type="spellEnd"/>
            <w:r>
              <w:rPr>
                <w:rFonts w:asciiTheme="minorHAnsi" w:hAnsiTheme="minorHAnsi" w:cstheme="minorHAnsi"/>
              </w:rPr>
              <w:t xml:space="preserve"> fit for purpose or not)</w:t>
            </w:r>
          </w:p>
          <w:p w14:paraId="2AFF16A3" w14:textId="77777777" w:rsidR="00F3331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Data quality </w:t>
            </w:r>
            <w:r w:rsidRPr="00540A35">
              <w:rPr>
                <w:rFonts w:asciiTheme="minorHAnsi" w:hAnsiTheme="minorHAnsi" w:cstheme="minorHAnsi"/>
              </w:rPr>
              <w:t>(custom definition)</w:t>
            </w:r>
          </w:p>
          <w:p w14:paraId="171440C9" w14:textId="77777777" w:rsidR="00F33315" w:rsidRDefault="00F33315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required (or bespoke) standard/not to standard</w:t>
            </w:r>
          </w:p>
          <w:p w14:paraId="7F062320" w14:textId="77777777" w:rsidR="00F33315" w:rsidRDefault="00F33315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Metadata/no metadata</w:t>
            </w:r>
          </w:p>
          <w:p w14:paraId="297E871A" w14:textId="77777777" w:rsidR="00F33315" w:rsidRDefault="00F33315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 URL/no functional URL</w:t>
            </w:r>
          </w:p>
          <w:p w14:paraId="7611A950" w14:textId="77777777" w:rsidR="00F33315" w:rsidRDefault="00F33315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Complete/not complete (across Scotland)</w:t>
            </w:r>
          </w:p>
          <w:p w14:paraId="1E995D19" w14:textId="77777777" w:rsidR="00F33315" w:rsidRDefault="00F33315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Comprehensive/not comprehensive</w:t>
            </w:r>
          </w:p>
          <w:p w14:paraId="4FD1B329" w14:textId="77777777" w:rsidR="00F33315" w:rsidRPr="00F33315" w:rsidRDefault="00F33315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</w:rPr>
              <w:t>Current/not current</w:t>
            </w:r>
          </w:p>
          <w:p w14:paraId="65E1383B" w14:textId="77777777" w:rsidR="00F33315" w:rsidRPr="00F33315" w:rsidRDefault="00F33315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</w:rPr>
              <w:t>Managed/not managed</w:t>
            </w:r>
          </w:p>
          <w:p w14:paraId="6217F2AE" w14:textId="77777777" w:rsidR="00F33315" w:rsidRPr="00A74727" w:rsidRDefault="00F33315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</w:rPr>
              <w:t>Referenced/not referenced</w:t>
            </w:r>
          </w:p>
          <w:p w14:paraId="0EBAC269" w14:textId="669288CE" w:rsidR="00A74727" w:rsidRPr="00A74727" w:rsidRDefault="00A74727" w:rsidP="00F33315">
            <w:pPr>
              <w:pStyle w:val="NormalWeb"/>
              <w:numPr>
                <w:ilvl w:val="0"/>
                <w:numId w:val="4"/>
              </w:numPr>
              <w:spacing w:after="0"/>
              <w:ind w:left="1146"/>
              <w:rPr>
                <w:rFonts w:asciiTheme="minorHAnsi" w:hAnsiTheme="minorHAnsi" w:cstheme="minorHAnsi"/>
                <w:b/>
                <w:bCs/>
              </w:rPr>
            </w:pPr>
            <w:r w:rsidRPr="00A74727">
              <w:rPr>
                <w:rFonts w:asciiTheme="minorHAnsi" w:hAnsiTheme="minorHAnsi" w:cstheme="minorHAnsi"/>
              </w:rPr>
              <w:t>Conforms</w:t>
            </w:r>
            <w:r>
              <w:rPr>
                <w:rFonts w:asciiTheme="minorHAnsi" w:hAnsiTheme="minorHAnsi" w:cstheme="minorHAnsi"/>
              </w:rPr>
              <w:t>/does not conform (in part/in whole)</w:t>
            </w:r>
          </w:p>
        </w:tc>
      </w:tr>
      <w:tr w:rsidR="00F33315" w14:paraId="19898148" w14:textId="77777777" w:rsidTr="00A74727">
        <w:trPr>
          <w:trHeight w:val="3834"/>
        </w:trPr>
        <w:tc>
          <w:tcPr>
            <w:tcW w:w="9640" w:type="dxa"/>
          </w:tcPr>
          <w:p w14:paraId="4B316D97" w14:textId="77777777" w:rsidR="00F3331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t>Resource</w:t>
            </w: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 Details</w:t>
            </w:r>
          </w:p>
          <w:p w14:paraId="424609CE" w14:textId="77777777" w:rsidR="00F33315" w:rsidRPr="008956A3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Resource locator (technical URL)</w:t>
            </w:r>
          </w:p>
          <w:p w14:paraId="13F2F669" w14:textId="77777777" w:rsidR="00F33315" w:rsidRPr="008956A3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Resource identifier (technical layer name)</w:t>
            </w:r>
          </w:p>
          <w:p w14:paraId="6AE3D410" w14:textId="77777777" w:rsidR="00F33315" w:rsidRPr="008956A3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Data format </w:t>
            </w:r>
            <w:r w:rsidRPr="00540A35">
              <w:rPr>
                <w:rFonts w:asciiTheme="minorHAnsi" w:hAnsiTheme="minorHAnsi" w:cstheme="minorHAnsi"/>
              </w:rPr>
              <w:t>(web service, shapefile etc)</w:t>
            </w:r>
          </w:p>
          <w:p w14:paraId="414B5350" w14:textId="77777777" w:rsidR="00F33315" w:rsidRPr="00540A35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Extent </w:t>
            </w:r>
            <w:r w:rsidRPr="00540A35">
              <w:rPr>
                <w:rFonts w:asciiTheme="minorHAnsi" w:hAnsiTheme="minorHAnsi" w:cstheme="minorHAnsi"/>
              </w:rPr>
              <w:t>(Scotland, Scottish local authorities</w:t>
            </w:r>
            <w:r>
              <w:rPr>
                <w:rFonts w:asciiTheme="minorHAnsi" w:hAnsiTheme="minorHAnsi" w:cstheme="minorHAnsi"/>
              </w:rPr>
              <w:t>, region</w:t>
            </w:r>
            <w:r w:rsidRPr="00540A35">
              <w:rPr>
                <w:rFonts w:asciiTheme="minorHAnsi" w:hAnsiTheme="minorHAnsi" w:cstheme="minorHAnsi"/>
              </w:rPr>
              <w:t>)</w:t>
            </w:r>
          </w:p>
          <w:p w14:paraId="01C7F451" w14:textId="77777777" w:rsidR="00F33315" w:rsidRPr="008956A3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Equivalent scale </w:t>
            </w:r>
            <w:r w:rsidRPr="00E25D92">
              <w:rPr>
                <w:rFonts w:asciiTheme="minorHAnsi" w:hAnsiTheme="minorHAnsi" w:cstheme="minorHAnsi"/>
              </w:rPr>
              <w:t>(</w:t>
            </w:r>
            <w:r w:rsidRPr="00540A35">
              <w:rPr>
                <w:rFonts w:asciiTheme="minorHAnsi" w:hAnsiTheme="minorHAnsi" w:cstheme="minorHAnsi"/>
              </w:rPr>
              <w:t>national, regional, local)</w:t>
            </w:r>
          </w:p>
          <w:p w14:paraId="554EAB61" w14:textId="77777777" w:rsidR="00F33315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Temporal extent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25D92">
              <w:rPr>
                <w:rFonts w:asciiTheme="minorHAnsi" w:hAnsiTheme="minorHAnsi" w:cstheme="minorHAnsi"/>
              </w:rPr>
              <w:t>(from/to)</w:t>
            </w:r>
          </w:p>
          <w:p w14:paraId="025BB041" w14:textId="1285569A" w:rsidR="00F33315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8956A3">
              <w:rPr>
                <w:rFonts w:asciiTheme="minorHAnsi" w:hAnsiTheme="minorHAnsi" w:cstheme="minorHAnsi"/>
                <w:b/>
                <w:bCs/>
              </w:rPr>
              <w:t>patial reference system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2BE81CBB" w14:textId="77777777" w:rsidR="00A74727" w:rsidRPr="00A74727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Spatial resolution </w:t>
            </w:r>
            <w:r w:rsidRPr="00003B26">
              <w:rPr>
                <w:rFonts w:asciiTheme="minorHAnsi" w:hAnsiTheme="minorHAnsi" w:cstheme="minorHAnsi"/>
              </w:rPr>
              <w:t>(scale)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C96A01E" w14:textId="22767D81" w:rsidR="00F33315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Spatial representation type </w:t>
            </w:r>
            <w:r w:rsidRPr="00003B26">
              <w:rPr>
                <w:rFonts w:asciiTheme="minorHAnsi" w:hAnsiTheme="minorHAnsi" w:cstheme="minorHAnsi"/>
              </w:rPr>
              <w:t>(vector, raster, point, polygon, polyline, multi, none)</w:t>
            </w:r>
          </w:p>
        </w:tc>
      </w:tr>
      <w:tr w:rsidR="00A74727" w14:paraId="79D60F44" w14:textId="77777777" w:rsidTr="00A74727">
        <w:trPr>
          <w:trHeight w:val="1014"/>
        </w:trPr>
        <w:tc>
          <w:tcPr>
            <w:tcW w:w="9640" w:type="dxa"/>
          </w:tcPr>
          <w:p w14:paraId="2414AE66" w14:textId="77777777" w:rsidR="00A74727" w:rsidRPr="00540A35" w:rsidRDefault="00A74727" w:rsidP="00A74727">
            <w:pPr>
              <w:pStyle w:val="NormalWeb"/>
              <w:ind w:left="449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t>Constraints</w:t>
            </w:r>
          </w:p>
          <w:p w14:paraId="5B13810E" w14:textId="77777777" w:rsidR="00A74727" w:rsidRDefault="00A74727" w:rsidP="00A74727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Limitations on public access </w:t>
            </w:r>
            <w:r w:rsidRPr="00003B26">
              <w:rPr>
                <w:rFonts w:asciiTheme="minorHAnsi" w:hAnsiTheme="minorHAnsi" w:cstheme="minorHAnsi"/>
              </w:rPr>
              <w:t>(none, open, licencing, IPR, confidentiality)</w:t>
            </w:r>
          </w:p>
          <w:p w14:paraId="3D2970B8" w14:textId="1E973E6D" w:rsidR="00A74727" w:rsidRDefault="00A74727" w:rsidP="00A74727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Use constraints </w:t>
            </w:r>
            <w:r w:rsidRPr="00003B26">
              <w:rPr>
                <w:rFonts w:asciiTheme="minorHAnsi" w:hAnsiTheme="minorHAnsi" w:cstheme="minorHAnsi"/>
              </w:rPr>
              <w:t>(open, legal constraints, operational constraints)</w:t>
            </w:r>
          </w:p>
        </w:tc>
      </w:tr>
    </w:tbl>
    <w:p w14:paraId="346198C9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lastRenderedPageBreak/>
        <w:t>Ability</w:t>
      </w:r>
      <w:bookmarkStart w:id="0" w:name="4.1.1_Ability"/>
      <w:bookmarkEnd w:id="0"/>
    </w:p>
    <w:p w14:paraId="1F2F1FED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Access security</w:t>
      </w:r>
      <w:bookmarkStart w:id="1" w:name="4.1.2_Access_security"/>
      <w:bookmarkEnd w:id="1"/>
    </w:p>
    <w:p w14:paraId="6DE896D2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Accessibility</w:t>
      </w:r>
      <w:bookmarkStart w:id="2" w:name="4.1.3_Accessibility"/>
      <w:bookmarkEnd w:id="2"/>
    </w:p>
    <w:p w14:paraId="0EEEDA52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Accuracy</w:t>
      </w:r>
      <w:bookmarkStart w:id="3" w:name="4.1.4_Accuracy"/>
      <w:bookmarkEnd w:id="3"/>
    </w:p>
    <w:p w14:paraId="7C3A4225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Appropriateness</w:t>
      </w:r>
      <w:bookmarkStart w:id="4" w:name="4.1.5_Appropriateness"/>
      <w:bookmarkEnd w:id="4"/>
    </w:p>
    <w:p w14:paraId="620874C8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Availability</w:t>
      </w:r>
      <w:bookmarkStart w:id="5" w:name="4.1.6_Availability"/>
      <w:bookmarkEnd w:id="5"/>
    </w:p>
    <w:p w14:paraId="797519DC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Believability</w:t>
      </w:r>
      <w:bookmarkStart w:id="6" w:name="4.1.7_Believability"/>
      <w:bookmarkEnd w:id="6"/>
    </w:p>
    <w:p w14:paraId="1C6DFAC5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Clarit</w:t>
      </w:r>
      <w:bookmarkStart w:id="7" w:name="4.1.8_Clarity"/>
      <w:bookmarkEnd w:id="7"/>
      <w:r w:rsidRPr="00825E06">
        <w:rPr>
          <w:color w:val="FF0000"/>
        </w:rPr>
        <w:t>y</w:t>
      </w:r>
    </w:p>
    <w:p w14:paraId="423A1622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Coherence</w:t>
      </w:r>
      <w:bookmarkStart w:id="8" w:name="4.1.9_Coherence"/>
      <w:bookmarkEnd w:id="8"/>
    </w:p>
    <w:p w14:paraId="496FE387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Comparability</w:t>
      </w:r>
      <w:bookmarkStart w:id="9" w:name="4.1.10_Comparability"/>
      <w:bookmarkEnd w:id="9"/>
    </w:p>
    <w:p w14:paraId="64788F54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Completeness</w:t>
      </w:r>
      <w:bookmarkStart w:id="10" w:name="4.1.11_Completeness"/>
      <w:bookmarkEnd w:id="10"/>
    </w:p>
    <w:p w14:paraId="001F68D4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Compliance</w:t>
      </w:r>
      <w:bookmarkStart w:id="11" w:name="4.1.12_Compliance"/>
      <w:bookmarkEnd w:id="11"/>
    </w:p>
    <w:p w14:paraId="5005424A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Conciseness</w:t>
      </w:r>
      <w:bookmarkStart w:id="12" w:name="4.1.13_Conciseness"/>
      <w:bookmarkEnd w:id="12"/>
    </w:p>
    <w:p w14:paraId="74CCF057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Concurrency</w:t>
      </w:r>
      <w:bookmarkStart w:id="13" w:name="4.1.14_Concurrency"/>
      <w:bookmarkEnd w:id="13"/>
    </w:p>
    <w:p w14:paraId="752D3190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Confidence</w:t>
      </w:r>
      <w:bookmarkStart w:id="14" w:name="4.1.15_Confidence"/>
      <w:bookmarkEnd w:id="14"/>
    </w:p>
    <w:p w14:paraId="61D35A2C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Confidentiality</w:t>
      </w:r>
      <w:bookmarkStart w:id="15" w:name="4.1.16_Confidentiality"/>
      <w:bookmarkEnd w:id="15"/>
    </w:p>
    <w:p w14:paraId="04372361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Cost effectiveness</w:t>
      </w:r>
      <w:bookmarkStart w:id="16" w:name="4.1.17_Cost_effectiveness"/>
      <w:bookmarkEnd w:id="16"/>
    </w:p>
    <w:p w14:paraId="5254E819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Consistency</w:t>
      </w:r>
      <w:bookmarkStart w:id="17" w:name="4.1.18_Consistency"/>
      <w:bookmarkEnd w:id="17"/>
    </w:p>
    <w:p w14:paraId="1E58F933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Coverage</w:t>
      </w:r>
      <w:bookmarkStart w:id="18" w:name="4.1.19_Coverage"/>
      <w:bookmarkEnd w:id="18"/>
    </w:p>
    <w:p w14:paraId="565CE581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Credibility</w:t>
      </w:r>
      <w:bookmarkStart w:id="19" w:name="4.1.20_Credibility"/>
      <w:bookmarkEnd w:id="19"/>
    </w:p>
    <w:p w14:paraId="44DD66BF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Currency</w:t>
      </w:r>
      <w:bookmarkStart w:id="20" w:name="4.1.21_Currency"/>
      <w:bookmarkEnd w:id="20"/>
    </w:p>
    <w:p w14:paraId="7CBB81E7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Data lineage</w:t>
      </w:r>
      <w:bookmarkStart w:id="21" w:name="4.1.22_Data_lineage"/>
      <w:bookmarkEnd w:id="21"/>
    </w:p>
    <w:p w14:paraId="407376ED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Ease of understanding</w:t>
      </w:r>
      <w:bookmarkStart w:id="22" w:name="4.1.23_Ease_of_understanding"/>
      <w:bookmarkEnd w:id="22"/>
    </w:p>
    <w:p w14:paraId="28A62D41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Ease of operation</w:t>
      </w:r>
      <w:bookmarkStart w:id="23" w:name="4.1.24_Ease_of_operation"/>
      <w:bookmarkEnd w:id="23"/>
    </w:p>
    <w:p w14:paraId="0A22D136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Efficiency</w:t>
      </w:r>
      <w:bookmarkStart w:id="24" w:name="4.1.25_Efficiency"/>
      <w:bookmarkEnd w:id="24"/>
    </w:p>
    <w:p w14:paraId="74C0B9BD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Equivalence</w:t>
      </w:r>
      <w:bookmarkStart w:id="25" w:name="4.1.26_Equivalence"/>
      <w:bookmarkEnd w:id="25"/>
    </w:p>
    <w:p w14:paraId="20A27F8C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Flexibility</w:t>
      </w:r>
      <w:bookmarkStart w:id="26" w:name="4.1.27_Flexibility"/>
      <w:bookmarkEnd w:id="26"/>
    </w:p>
    <w:p w14:paraId="1503E951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Granularity</w:t>
      </w:r>
      <w:bookmarkStart w:id="27" w:name="4.1.28_Granularity"/>
      <w:bookmarkEnd w:id="27"/>
    </w:p>
    <w:p w14:paraId="521A7887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Homogeneity</w:t>
      </w:r>
      <w:bookmarkStart w:id="28" w:name="4.1.29_Homogeneity"/>
      <w:bookmarkEnd w:id="28"/>
    </w:p>
    <w:p w14:paraId="5C8EC468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Identifiability</w:t>
      </w:r>
      <w:bookmarkStart w:id="29" w:name="4.1.30_Identifiability"/>
      <w:bookmarkEnd w:id="29"/>
    </w:p>
    <w:p w14:paraId="6C11C32A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Integrity</w:t>
      </w:r>
      <w:bookmarkStart w:id="30" w:name="4.1.31_Integrity"/>
      <w:bookmarkEnd w:id="30"/>
    </w:p>
    <w:p w14:paraId="007905FE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Interpretability</w:t>
      </w:r>
      <w:bookmarkStart w:id="31" w:name="4.1.32_Interpretability"/>
      <w:bookmarkEnd w:id="31"/>
    </w:p>
    <w:p w14:paraId="3DE78BC2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Latency</w:t>
      </w:r>
      <w:bookmarkStart w:id="32" w:name="4.1.33_Latency"/>
      <w:bookmarkEnd w:id="32"/>
    </w:p>
    <w:p w14:paraId="73B88035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Level of detail</w:t>
      </w:r>
      <w:bookmarkStart w:id="33" w:name="4.1.34_Level_of_detail"/>
      <w:bookmarkEnd w:id="33"/>
    </w:p>
    <w:p w14:paraId="081B5763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825E06">
        <w:rPr>
          <w:color w:val="FF0000"/>
        </w:rPr>
        <w:t>Linkability</w:t>
      </w:r>
      <w:bookmarkStart w:id="34" w:name="4.1.35_Linkability"/>
      <w:bookmarkEnd w:id="34"/>
      <w:proofErr w:type="spellEnd"/>
    </w:p>
    <w:p w14:paraId="1BF41442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Metadata compliance</w:t>
      </w:r>
      <w:bookmarkStart w:id="35" w:name="4.1.36_Metadata_compliance"/>
      <w:bookmarkEnd w:id="35"/>
    </w:p>
    <w:p w14:paraId="7DB9F0A7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Naturalness</w:t>
      </w:r>
      <w:bookmarkStart w:id="36" w:name="4.1.37_Naturalness"/>
      <w:bookmarkEnd w:id="36"/>
    </w:p>
    <w:p w14:paraId="61523E36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Objectivity</w:t>
      </w:r>
      <w:bookmarkStart w:id="37" w:name="4.1.38_Objectivity"/>
      <w:bookmarkEnd w:id="37"/>
    </w:p>
    <w:p w14:paraId="2B298E16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Obtainability</w:t>
      </w:r>
      <w:bookmarkStart w:id="38" w:name="4.1.39_Obtainability"/>
      <w:bookmarkEnd w:id="38"/>
    </w:p>
    <w:p w14:paraId="743CAE1E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Plausibility</w:t>
      </w:r>
      <w:bookmarkStart w:id="39" w:name="4.1.40_Plausibility"/>
      <w:bookmarkEnd w:id="39"/>
    </w:p>
    <w:p w14:paraId="56F0A3B7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Portability</w:t>
      </w:r>
      <w:bookmarkStart w:id="40" w:name="4.1.41_Portability"/>
      <w:bookmarkEnd w:id="40"/>
    </w:p>
    <w:p w14:paraId="68C59632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Precision</w:t>
      </w:r>
      <w:bookmarkStart w:id="41" w:name="4.1.42_Precision"/>
      <w:bookmarkEnd w:id="41"/>
    </w:p>
    <w:p w14:paraId="7F1FD985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Punctuality</w:t>
      </w:r>
      <w:bookmarkStart w:id="42" w:name="4.1.43_Punctuality"/>
      <w:bookmarkEnd w:id="42"/>
    </w:p>
    <w:p w14:paraId="03E8CFF6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Reasonability</w:t>
      </w:r>
      <w:bookmarkStart w:id="43" w:name="4.1.44_Reasonability"/>
      <w:bookmarkEnd w:id="43"/>
    </w:p>
    <w:p w14:paraId="157EC199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Recoverability</w:t>
      </w:r>
      <w:bookmarkStart w:id="44" w:name="4.1.45_Recoverability"/>
      <w:bookmarkEnd w:id="44"/>
    </w:p>
    <w:p w14:paraId="3AD5CB05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Redundancy</w:t>
      </w:r>
      <w:bookmarkStart w:id="45" w:name="4.1.46_Redundancy"/>
      <w:bookmarkEnd w:id="45"/>
    </w:p>
    <w:p w14:paraId="36DA60C0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lastRenderedPageBreak/>
        <w:t>Relevance</w:t>
      </w:r>
      <w:bookmarkStart w:id="46" w:name="4.1.47_Relevance"/>
      <w:bookmarkEnd w:id="46"/>
    </w:p>
    <w:p w14:paraId="72BE68BC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Reliability</w:t>
      </w:r>
      <w:bookmarkStart w:id="47" w:name="4.1.48_Reliability"/>
      <w:bookmarkEnd w:id="47"/>
    </w:p>
    <w:p w14:paraId="0DC4DCFA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Representation</w:t>
      </w:r>
      <w:bookmarkStart w:id="48" w:name="4.1.49_Representation"/>
      <w:bookmarkEnd w:id="48"/>
    </w:p>
    <w:p w14:paraId="545E0CDB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Representational consistency</w:t>
      </w:r>
      <w:bookmarkStart w:id="49" w:name="4.1.50_Representational_consistency"/>
      <w:bookmarkEnd w:id="49"/>
    </w:p>
    <w:p w14:paraId="37200394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825E06">
        <w:rPr>
          <w:color w:val="FF0000"/>
        </w:rPr>
        <w:t>Reproducability</w:t>
      </w:r>
      <w:bookmarkStart w:id="50" w:name="4.1.51_Reproducability"/>
      <w:bookmarkEnd w:id="50"/>
      <w:proofErr w:type="spellEnd"/>
    </w:p>
    <w:p w14:paraId="62360C52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Reputation</w:t>
      </w:r>
      <w:bookmarkStart w:id="51" w:name="4.1.52_Reputation"/>
      <w:bookmarkEnd w:id="51"/>
    </w:p>
    <w:p w14:paraId="4E839189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Robustness</w:t>
      </w:r>
      <w:bookmarkStart w:id="52" w:name="4.1.53_Robustness"/>
      <w:bookmarkEnd w:id="52"/>
    </w:p>
    <w:p w14:paraId="28731641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Retention period</w:t>
      </w:r>
      <w:bookmarkStart w:id="53" w:name="4.1.54_Retention_period"/>
      <w:bookmarkEnd w:id="53"/>
    </w:p>
    <w:p w14:paraId="62297B27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Scope</w:t>
      </w:r>
      <w:bookmarkStart w:id="54" w:name="4.1.55_Scope"/>
      <w:bookmarkEnd w:id="54"/>
    </w:p>
    <w:p w14:paraId="6C666234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Stability</w:t>
      </w:r>
      <w:bookmarkStart w:id="55" w:name="4.1.56_Stability"/>
      <w:bookmarkEnd w:id="55"/>
    </w:p>
    <w:p w14:paraId="2ED25955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Timeliness</w:t>
      </w:r>
      <w:bookmarkStart w:id="56" w:name="4.1.57_Timeliness"/>
      <w:bookmarkEnd w:id="56"/>
    </w:p>
    <w:p w14:paraId="56B9CFD8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825E06">
        <w:rPr>
          <w:color w:val="FF0000"/>
        </w:rPr>
        <w:t>Traceabilty</w:t>
      </w:r>
      <w:bookmarkStart w:id="57" w:name="4.1.58_Traceabilty"/>
      <w:bookmarkEnd w:id="57"/>
      <w:proofErr w:type="spellEnd"/>
    </w:p>
    <w:p w14:paraId="316773A0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Understandability</w:t>
      </w:r>
      <w:bookmarkStart w:id="58" w:name="4.1.59_Understandability"/>
      <w:bookmarkEnd w:id="58"/>
    </w:p>
    <w:p w14:paraId="68CB9904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Uniqueness</w:t>
      </w:r>
      <w:bookmarkStart w:id="59" w:name="4.1.60_Uniqueness"/>
      <w:bookmarkEnd w:id="59"/>
    </w:p>
    <w:p w14:paraId="65BA0AC3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Usability</w:t>
      </w:r>
      <w:bookmarkStart w:id="60" w:name="4.1.61_Usability"/>
      <w:bookmarkEnd w:id="60"/>
    </w:p>
    <w:p w14:paraId="2D3BD2A7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Validity</w:t>
      </w:r>
      <w:bookmarkStart w:id="61" w:name="4.1.62_Validity"/>
      <w:bookmarkEnd w:id="61"/>
    </w:p>
    <w:p w14:paraId="6B0D1526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Value</w:t>
      </w:r>
      <w:bookmarkStart w:id="62" w:name="4.1.63_Value"/>
      <w:bookmarkEnd w:id="62"/>
    </w:p>
    <w:p w14:paraId="6FF153C1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Variety</w:t>
      </w:r>
      <w:bookmarkStart w:id="63" w:name="4.1.64_Variety"/>
      <w:bookmarkEnd w:id="63"/>
    </w:p>
    <w:p w14:paraId="1827042F" w14:textId="77777777" w:rsidR="00825E06" w:rsidRPr="00825E06" w:rsidRDefault="00825E06" w:rsidP="00825E06">
      <w:pPr>
        <w:pStyle w:val="ListParagraph"/>
        <w:numPr>
          <w:ilvl w:val="0"/>
          <w:numId w:val="9"/>
        </w:numPr>
        <w:rPr>
          <w:color w:val="FF0000"/>
        </w:rPr>
      </w:pPr>
      <w:r w:rsidRPr="00825E06">
        <w:rPr>
          <w:color w:val="FF0000"/>
        </w:rPr>
        <w:t>Volatility</w:t>
      </w:r>
      <w:bookmarkStart w:id="64" w:name="4.1.65_Volatility"/>
      <w:bookmarkEnd w:id="64"/>
    </w:p>
    <w:p w14:paraId="4898C5F6" w14:textId="77777777" w:rsidR="00EA7AE8" w:rsidRPr="008956A3" w:rsidRDefault="00EA7AE8" w:rsidP="00CE1E5D">
      <w:pPr>
        <w:rPr>
          <w:rFonts w:cstheme="minorHAnsi"/>
          <w:sz w:val="24"/>
          <w:szCs w:val="24"/>
        </w:rPr>
      </w:pPr>
    </w:p>
    <w:sectPr w:rsidR="00EA7AE8" w:rsidRPr="0089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8BF"/>
    <w:multiLevelType w:val="hybridMultilevel"/>
    <w:tmpl w:val="55529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17BB"/>
    <w:multiLevelType w:val="hybridMultilevel"/>
    <w:tmpl w:val="4676A716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A49"/>
    <w:multiLevelType w:val="hybridMultilevel"/>
    <w:tmpl w:val="BFB28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2AAB"/>
    <w:multiLevelType w:val="hybridMultilevel"/>
    <w:tmpl w:val="1C2AB74A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7549"/>
    <w:multiLevelType w:val="hybridMultilevel"/>
    <w:tmpl w:val="79541562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5C20"/>
    <w:multiLevelType w:val="hybridMultilevel"/>
    <w:tmpl w:val="24180AD2"/>
    <w:lvl w:ilvl="0" w:tplc="DF266B5C">
      <w:numFmt w:val="bullet"/>
      <w:lvlText w:val=""/>
      <w:lvlJc w:val="left"/>
      <w:pPr>
        <w:ind w:left="893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4EA30801"/>
    <w:multiLevelType w:val="hybridMultilevel"/>
    <w:tmpl w:val="6F6E4EAA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77279"/>
    <w:multiLevelType w:val="hybridMultilevel"/>
    <w:tmpl w:val="A0EAB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E544B"/>
    <w:multiLevelType w:val="hybridMultilevel"/>
    <w:tmpl w:val="019E4AC6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511018">
    <w:abstractNumId w:val="8"/>
  </w:num>
  <w:num w:numId="2" w16cid:durableId="1726834968">
    <w:abstractNumId w:val="1"/>
  </w:num>
  <w:num w:numId="3" w16cid:durableId="1964537241">
    <w:abstractNumId w:val="4"/>
  </w:num>
  <w:num w:numId="4" w16cid:durableId="1034842116">
    <w:abstractNumId w:val="3"/>
  </w:num>
  <w:num w:numId="5" w16cid:durableId="1977559747">
    <w:abstractNumId w:val="5"/>
  </w:num>
  <w:num w:numId="6" w16cid:durableId="1520971804">
    <w:abstractNumId w:val="6"/>
  </w:num>
  <w:num w:numId="7" w16cid:durableId="1256986280">
    <w:abstractNumId w:val="7"/>
  </w:num>
  <w:num w:numId="8" w16cid:durableId="1365867245">
    <w:abstractNumId w:val="2"/>
  </w:num>
  <w:num w:numId="9" w16cid:durableId="213536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6"/>
    <w:rsid w:val="00003B26"/>
    <w:rsid w:val="000B0019"/>
    <w:rsid w:val="000D0A16"/>
    <w:rsid w:val="00231858"/>
    <w:rsid w:val="004E7EB1"/>
    <w:rsid w:val="00540A35"/>
    <w:rsid w:val="00825E06"/>
    <w:rsid w:val="0086405F"/>
    <w:rsid w:val="008956A3"/>
    <w:rsid w:val="00A74727"/>
    <w:rsid w:val="00AA5151"/>
    <w:rsid w:val="00AD52EC"/>
    <w:rsid w:val="00CE1E5D"/>
    <w:rsid w:val="00E03203"/>
    <w:rsid w:val="00E25D92"/>
    <w:rsid w:val="00EA7AE8"/>
    <w:rsid w:val="00F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E77D"/>
  <w15:chartTrackingRefBased/>
  <w15:docId w15:val="{0A879F2B-7261-48C1-AAAC-ED84C968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Paton</dc:creator>
  <cp:keywords/>
  <dc:description/>
  <cp:lastModifiedBy>Iain Paton</cp:lastModifiedBy>
  <cp:revision>4</cp:revision>
  <dcterms:created xsi:type="dcterms:W3CDTF">2022-09-29T09:46:00Z</dcterms:created>
  <dcterms:modified xsi:type="dcterms:W3CDTF">2022-11-02T13:32:00Z</dcterms:modified>
</cp:coreProperties>
</file>