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2A2" w:rsidRDefault="000F48BE">
      <w:r w:rsidRPr="000F48BE">
        <w:t>Что не так с этим тестом?</w:t>
      </w:r>
    </w:p>
    <w:p w:rsidR="000F48BE" w:rsidRDefault="000F48BE">
      <w:r>
        <w:rPr>
          <w:noProof/>
          <w:lang w:eastAsia="ru-RU"/>
        </w:rPr>
        <w:drawing>
          <wp:inline distT="0" distB="0" distL="0" distR="0" wp14:anchorId="660461A0" wp14:editId="1CDBDA4B">
            <wp:extent cx="5940425" cy="222129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BE" w:rsidRDefault="000F48BE">
      <w:r>
        <w:t>Решение: Данный тест необходимо разбить на три отдельных теста.</w:t>
      </w:r>
      <w:bookmarkStart w:id="0" w:name="_GoBack"/>
      <w:bookmarkEnd w:id="0"/>
    </w:p>
    <w:sectPr w:rsidR="000F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1B"/>
    <w:rsid w:val="000F48BE"/>
    <w:rsid w:val="00296DFB"/>
    <w:rsid w:val="00BF771B"/>
    <w:rsid w:val="00C7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2023-02-18T18:26:00Z</dcterms:created>
  <dcterms:modified xsi:type="dcterms:W3CDTF">2023-02-18T18:28:00Z</dcterms:modified>
</cp:coreProperties>
</file>