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command without displaying error messages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necessary dependencies..."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-y cmake gcc g++ git build-essential libpng-dev wget curl"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mkdir -pm755 /etc/apt/keyrings"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-nc -O /etc/apt/keyrings/winehq-archive.key https://dl.winehq.org/wine-builds/winehq.key"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-nc -NP /etc/apt/sources.list.d/ https://dl.winehq.org/wine-builds/ubuntu/dists/noble/winehq-noble.sources"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-y winehq-stable"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-f -y"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 for Windows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install_steam()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Downloading and installing Steam for Windows..."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https://cdn.cloudflare.steamstatic.com/client/installer/steam_latest.deb"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-i steam_latest.deb"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-f -y"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7: Run Steam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"Launching Steam..."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"BOX86_PATH=/usr/local/lib/box86 /usr/bin/wine ~/.steam/steam/Steam.exe"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install_steam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"Installation complete!"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closing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