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$2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"You may want to check your package repositories for issues."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libudev1 libudev-dev -y" "Installing libudev libraries..."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 &amp;&amp; sudo mkdir -pm755 /etc/apt/keyrings" "Setting up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https://dl.winehq.org/wine-builds/ubuntu/dists/$(lsb_release -cs)/winehq-$(lsb_release -cs).sources" "Setting up Wine repository..."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BOX64_EMULATED_LIBS=libudev.so.0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up DXVK and Vulkan environment variables (ensure Vulkan drivers are properly installed)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VK_ICD_FILENAMES=/usr/share/vulkan/icd.d/nvidia_icd.json  # Adjust path based on Vulkan drivers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DXVK_HUD=1  # Optional: enable DXVK HUD for diagnostics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