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C0392B"/>
          <w:sz w:val="72"/>
          <w:szCs w:val="72"/>
        </w:rPr>
        <w:t xml:space="preserve">QUALY QUIMY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DOCUMENTO MESTRE DE CONTINUIDADE</w:t>
      </w:r>
    </w:p>
    <w:p>
      <w:pPr>
        <w:pBdr>
          <w:bottom w:val="single" w:color="C0392B" w:sz="12" w:space="2"/>
        </w:pBdr>
        <w:spacing w:after="60" w:before="0"/>
        <w:jc w:val="center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spacing w:after="40" w:before="200"/>
      </w:pP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Arquitetura SEO · Regras do Projeto · Padrão de Expansão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tintasqualyquimy.impulsoweb10.com.br</w:t>
      </w:r>
    </w:p>
    <w:p>
      <w:pPr>
        <w:spacing w:after="40" w:before="2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Marca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Qualy Quimy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Desenvolvedor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ImpulsoWeb10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Itaquaquecetuba – SP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2.0 — Fase Expansão</w:t>
            </w:r>
          </w:p>
        </w:tc>
      </w:tr>
    </w:tbl>
    <w:p>
      <w:pPr>
        <w:spacing w:after="40" w:before="400"/>
      </w:pP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Documento confidencial para uso interno — ImpulsoWeb10</w:t>
      </w:r>
    </w:p>
    <w:p>
      <w:r>
        <w:br w:type="page"/>
      </w:r>
    </w:p>
    <w:p>
      <w:pPr>
        <w:pStyle w:val="Heading1"/>
        <w:pBdr>
          <w:bottom w:val="single" w:color="C0392B" w:sz="8" w:space="2"/>
        </w:pBdr>
        <w:spacing w:after="160" w:before="32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1. IDENTIDADE DO PROJETO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1.1 Dados do Negócio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Marca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Qualy Quimy</w:t>
            </w:r>
          </w:p>
        </w:tc>
      </w:tr>
      <w:tr>
        <w:tc>
          <w:tcPr>
            <w:tcW w:type="dxa" w:w="28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Venda de tintas, massas, texturas, grafiato e materiais para pintura</w:t>
            </w:r>
          </w:p>
        </w:tc>
      </w:tr>
      <w:tr>
        <w:tc>
          <w:tcPr>
            <w:tcW w:type="dxa" w:w="28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Marketplace regional escalável — vendas online + atendimento local</w:t>
            </w:r>
          </w:p>
        </w:tc>
      </w:tr>
      <w:tr>
        <w:tc>
          <w:tcPr>
            <w:tcW w:type="dxa" w:w="28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tintasqualyquimy.impulsoweb10.com.br</w:t>
            </w:r>
          </w:p>
        </w:tc>
      </w:tr>
      <w:tr>
        <w:tc>
          <w:tcPr>
            <w:tcW w:type="dxa" w:w="28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Endereço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Rua Leiria, 45 — Chácara Cuiabá, Itaquaquecetuba – SP</w:t>
            </w:r>
          </w:p>
        </w:tc>
      </w:tr>
      <w:tr>
        <w:tc>
          <w:tcPr>
            <w:tcW w:type="dxa" w:w="28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WhatsApp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(11) 95495-0044</w:t>
            </w:r>
          </w:p>
        </w:tc>
      </w:tr>
      <w:tr>
        <w:tc>
          <w:tcPr>
            <w:tcW w:type="dxa" w:w="28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Shopee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shopee.com.br/qualyquimy</w:t>
            </w:r>
          </w:p>
        </w:tc>
      </w:tr>
      <w:tr>
        <w:tc>
          <w:tcPr>
            <w:tcW w:type="dxa" w:w="28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Avaliações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cliquetintas-art.github.io/avaliacaoqualyquimy.html/</w:t>
            </w:r>
          </w:p>
        </w:tc>
      </w:tr>
      <w:tr>
        <w:tc>
          <w:tcPr>
            <w:tcW w:type="dxa" w:w="28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Desenvolvedor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ImpulsoWeb10 — impulsoweb10.com.br</w:t>
            </w:r>
          </w:p>
        </w:tc>
      </w:tr>
    </w:tbl>
    <w:p>
      <w:pPr>
        <w:spacing w:after="4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1.2 Objetivo Estratégico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Dominar as buscas locais no Google e Bing em Itaquaquecetuba e toda a região da zona leste de São Paulo, posicionando a marca Qualy Quimy como referência regional em tintas e materiais para pintura dentro de 12 meses.</w:t>
      </w:r>
    </w:p>
    <w:p>
      <w:pPr>
        <w:spacing w:after="4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1.3 Configurações Técnicas Globais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As configurações abaixo são OBRIGATÓRIAS em TODAS as páginas do site, sem exceção:</w:t>
      </w:r>
    </w:p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Configuração</w:t>
            </w:r>
          </w:p>
        </w:tc>
        <w:tc>
          <w:tcPr>
            <w:tcW w:type="dxa" w:w="6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Google Analytics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G-HFTJ9MRF64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Meta Verificação Google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Xz_2AAmdPmp8Z-4dD1Ji-ZoX2YU2kUZovEK9f03HgBM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Protocolo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HTTPS obrigatório (SSL ativo)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Canonical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URL completa com https:// em cada página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Copyright Rodapé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© Direitos Reservados — Qualy Quimy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Link Rodapé 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/politica-de-privacidade.html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Link Rodapé 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/termos-de-uso.html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Desenvolvedor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ImpulsoWeb10 — impulsoweb10.com.br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8" w:space="2"/>
        </w:pBdr>
        <w:spacing w:after="160" w:before="32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2. CATÁLOGO OFICIAL DE PRODUTOS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C0392B"/>
          <w:sz w:val="22"/>
          <w:szCs w:val="22"/>
        </w:rPr>
        <w:t xml:space="preserve">REGRA ABSOLUTA: Utilizar APENAS os produtos listados abaixo. Nenhum produto novo pode ser criado, inventado ou deduzido. Esta é a única fonte oficial de verdade do catálogo Qualy Quimy.</w:t>
      </w:r>
    </w:p>
    <w:p>
      <w:pPr>
        <w:spacing w:after="4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2600"/>
        <w:gridCol w:w="2000"/>
        <w:gridCol w:w="2000"/>
        <w:gridCol w:w="2480"/>
      </w:tblGrid>
      <w:tr>
        <w:trPr>
          <w:tblHeader/>
        </w:trP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Produto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Embalagens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Rendimento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Aplicação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Grafiato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5,6kg e 25kg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1E7B34"/>
                <w:sz w:val="19"/>
                <w:szCs w:val="19"/>
              </w:rPr>
              <w:t xml:space="preserve">4,5 kg/m²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Interno e Externo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Textura Lisa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5,6kg e 25kg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1E7B34"/>
                <w:sz w:val="19"/>
                <w:szCs w:val="19"/>
              </w:rPr>
              <w:t xml:space="preserve">3,1 kg/m²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Interno e Externo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Massa PVA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5,6kg e 25kg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1E7B34"/>
                <w:sz w:val="19"/>
                <w:szCs w:val="19"/>
              </w:rPr>
              <w:t xml:space="preserve">1 kg/m²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Somente Interno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Massa Acrílica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5,6kg e 25kg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1E7B34"/>
                <w:sz w:val="19"/>
                <w:szCs w:val="19"/>
              </w:rPr>
              <w:t xml:space="preserve">1 kg/m²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Interno e Externo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Seladora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1L · 3,6L · 16L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1E7B34"/>
                <w:sz w:val="19"/>
                <w:szCs w:val="19"/>
              </w:rPr>
              <w:t xml:space="preserve">8 m²/L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Interno e Externo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Q Color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1L · 3,6L · 18L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1E7B34"/>
                <w:sz w:val="19"/>
                <w:szCs w:val="19"/>
              </w:rPr>
              <w:t xml:space="preserve">11 m²/L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Interno e Externo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Esmalte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3,6L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1E7B34"/>
                <w:sz w:val="19"/>
                <w:szCs w:val="19"/>
              </w:rPr>
              <w:t xml:space="preserve">12 m²/L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Madeira e Metal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Textura Projetada Branca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25kg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1E7B34"/>
                <w:sz w:val="19"/>
                <w:szCs w:val="19"/>
              </w:rPr>
              <w:t xml:space="preserve">3,1 kg/m²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Interno e Externo</w:t>
            </w:r>
          </w:p>
        </w:tc>
      </w:tr>
      <w:tr>
        <w:tc>
          <w:tcPr>
            <w:tcW w:type="dxa" w:w="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Liqui Brilho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1L · 3,6L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1E7B34"/>
                <w:sz w:val="19"/>
                <w:szCs w:val="19"/>
              </w:rPr>
              <w:t xml:space="preserve">8 m²/L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Interno e Externo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8" w:space="2"/>
        </w:pBdr>
        <w:spacing w:after="160" w:before="32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3. ARQUITETURA COMPLETA DO SITE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3.1 Estrutura de Pastas e URLs</w:t>
      </w:r>
    </w:p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rPr>
          <w:tblHeader/>
        </w:trPr>
        <w:tc>
          <w:tcPr>
            <w:tcW w:type="dxa" w:w="3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Pasta / URL</w:t>
            </w:r>
          </w:p>
        </w:tc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Página</w:t>
            </w:r>
          </w:p>
        </w:tc>
        <w:tc>
          <w:tcPr>
            <w:tcW w:type="dxa" w:w="3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/index.html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Home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Página principal — todos os produtos, cidades, prova social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/categorias/tintas.html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Categoria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Q Color e Esmalte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/categorias/texturas.html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Categoria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Grafiato, Textura Lisa, Projetada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/categorias/massas.html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Categoria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Massa PVA e Massa Acrílica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/categorias/fundos.html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Categoria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Seladora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/categorias/acabamentos.html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Categoria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Liqui Brilho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/produtos/[slug].html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Produto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9 páginas — uma por produto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/cidades/[slug].html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Cidade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12+ páginas — uma por cidade atendida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/cidades/[cidade]/[bairro].html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Bairro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60+ páginas — uma por bairro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/comercial/[slug].html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Comercial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 páginas de frete e entrega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/blog/[slug].html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Conteúdo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9+ artigos técnicos por produto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/sitemap.xml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Técnico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Mapa do site para Google e Bing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/robots.txt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Técnico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Permissões para crawlers</w:t>
            </w:r>
          </w:p>
        </w:tc>
      </w:tr>
    </w:tbl>
    <w:p>
      <w:pPr>
        <w:spacing w:after="4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3.2 Status de Execução das Páginas</w:t>
      </w:r>
    </w:p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Grupo de Páginas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Home (index.html)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✅ Concluído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Versão completa com calculadora, prova social e produtos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9 Páginas de Produto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✅ Concluído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Grafiato, T.Lisa, M.PVA, M.Acrílica, Seladora, Q Color, Esmalte, T.Projetada, L.Brilho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 Páginas Comerciais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✅ Concluído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Frete Grátis Itaquá, Expressa, Fim de Semana, Dia Programado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Página Itaquaquecetuba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✅ Concluído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Modelo completo com bairros e todos os produtos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sitemap.xml + robots.txt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✅ Concluído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50+ URLs mapeadas com prioridades corretas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CSS + JS globais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✅ Concluído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style.css e main.js compartilhados em todo o site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 Páginas de Categoria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🔄 Pendente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Tintas, Texturas, Massas, Fundos, Acabamentos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11 Páginas de Cidade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🔄 Pendente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Mogi, Suzano, Ferraz, Poá, Arujá, Guarulhos + 6 mais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10 Bairros Itaquaquecetuba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🔄 Pendente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Jd.Morumbi, Limoeiro, Nova Itaquá, Dourado + 6 mais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50 Bairros — Outras Cidades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🔄 Pendente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~5 bairros por cidade — expansão fase 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9 Artigos de Blog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🔄 Pendente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Um artigo técnico por produto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Sobre · Privacidade · Termos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🔄 Pendente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Páginas institucionais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8" w:space="2"/>
        </w:pBdr>
        <w:spacing w:after="160" w:before="32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4. PADRÃO SEO OBRIGATÓRIO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4.1 Regras de Title e Meta Description</w:t>
      </w:r>
    </w:p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Página</w:t>
            </w:r>
          </w:p>
        </w:tc>
        <w:tc>
          <w:tcPr>
            <w:tcW w:type="dxa" w:w="3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Formato do Title</w:t>
            </w:r>
          </w:p>
        </w:tc>
        <w:tc>
          <w:tcPr>
            <w:tcW w:type="dxa" w:w="37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Produto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[Produto] Qualy Quimy | Comprar em Itaquaquecetuba — [Embalagens]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Grafiato Qualy Quimy | Comprar em Itaquaquecetuba — 5,6kg e 25kg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Cidade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Tintas em [Cidade] | Qualy Quimy — Entrega Rápida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Tintas em Mogi das Cruzes | Qualy Quimy — Entrega Rápida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Bairro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Tintas em [Bairro], [Cidade] | Qualy Quimy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Tintas em Jardim Morumbi, Itaquaquecetuba | Qualy Quimy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Categoria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[Categoria] Qualy Quimy | Itaquaquecetuba e Região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Texturas Qualy Quimy | Itaquaquecetuba e Região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Blog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[Tema do Artigo] | Dicas Qualy Quimy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Como Calcular Tinta por m² | Dicas Qualy Quimy</w:t>
            </w:r>
          </w:p>
        </w:tc>
      </w:tr>
    </w:tbl>
    <w:p>
      <w:pPr>
        <w:spacing w:after="4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4.2 Schema JSON-LD por Tipo de Página</w:t>
      </w:r>
    </w:p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Página</w:t>
            </w:r>
          </w:p>
        </w:tc>
        <w:tc>
          <w:tcPr>
            <w:tcW w:type="dxa" w:w="6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Schema JSON-LD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Home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@type: LocalBusiness — com nome, endereço, telefone, areaServed, geo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Produto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@type: Product — com brand, description, AggregateRating (4.9)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Cidade / Bairro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@type: LocalBusiness — com areaServed apontando para a cidade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Comercial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@type: LocalBusiness — reforçando dados de contato e endereço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Blog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@type: Article — com datePublished, author, headline</w:t>
            </w:r>
          </w:p>
        </w:tc>
      </w:tr>
    </w:tbl>
    <w:p>
      <w:pPr>
        <w:spacing w:after="4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4.3 Imagens — Padrão de Nomenclatura e ALT</w:t>
      </w:r>
    </w:p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368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Padrão</w:t>
            </w:r>
          </w:p>
        </w:tc>
        <w:tc>
          <w:tcPr>
            <w:tcW w:type="dxa" w:w="368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Nome do arquivo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[produto]-[tamanho]-qualy-quimy.webp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grafiato-25kg-qualy-quimy.webp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Atributo ALT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[Produto] [Tamanho] Qualy Quimy — [Cidade]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Grafiato 25kg Qualy Quimy — Itaquaquecetuba SP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Formato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WebP obrigatório (menor tamanho)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Máximo 150KB por imagem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Produto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800 × 800 px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Fundo neutro ou branco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Hero / Banner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1200 × 600 px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 branding Qualy Quimy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Pasta única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/imagens/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Todos os arquivos centralizados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8" w:space="2"/>
        </w:pBdr>
        <w:spacing w:after="160" w:before="32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5. MALHA DE LINKS INTERNOS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5.1 Fluxo Obrigatório de Linkagem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Cada tipo de página deve linkar para os tipos abaixo dela, criando uma rede de autoridade temática e geográfica que distribui PageRank internamente.</w:t>
      </w:r>
    </w:p>
    <w:p>
      <w:pPr>
        <w:spacing w:after="4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"/>
        <w:gridCol w:w="32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Origem</w:t>
            </w:r>
          </w:p>
        </w:tc>
        <w:tc>
          <w:tcPr>
            <w:tcW w:type="dxa" w:w="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→</w:t>
            </w:r>
          </w:p>
        </w:tc>
        <w:tc>
          <w:tcPr>
            <w:tcW w:type="dxa" w:w="3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Destino</w:t>
            </w:r>
          </w:p>
        </w:tc>
        <w:tc>
          <w:tcPr>
            <w:tcW w:type="dxa" w:w="3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Links Obrigatórios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Home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→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Categorias (5) + Produtos (9)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Menu nav + seções de produto e categoria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Categoria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→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Produtos da categoria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Cards de produto + texto de apoio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Produto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→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 produtos relacionados + 5 cidades + blog + comercial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Seção 'use junto com' + chips de cidade + rodapé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Cidade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→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Todos os 9 produtos + bairros + cidades vizinhas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Grid de produtos + grid de bairros + seção de vizinhos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Bairro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→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Cidade pai + 3 produtos + WhatsApp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Breadcrumb + cards + CTA direto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Comercial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→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Todos os 4 comerciais entre si + produtos + cidades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Seção 'outras opções' cruzando todas as 4 páginas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Blog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→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Produto relacionado + cidades + página comercial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Links naturais no texto + CTA final</w:t>
            </w:r>
          </w:p>
        </w:tc>
      </w:tr>
    </w:tbl>
    <w:p>
      <w:pPr>
        <w:spacing w:after="4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5.2 CTAs Obrigatórios em Todas as Páginas</w:t>
      </w:r>
    </w:p>
    <w:p>
      <w:pPr>
        <w:spacing w:after="4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Botão WhatsApp flutuante animado (JS — main.js)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Link WhatsApp no header (btn-whats)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CTA WhatsApp ao final de cada seção de produto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Link para loja Shopee (abre em nova aba)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Link para avaliações (cliquetintas-art.github.io/avaliacaoqualyquimy.html/)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Link Google Maps no footer e na página de cidade</w:t>
      </w:r>
    </w:p>
    <w:p>
      <w:r>
        <w:br w:type="page"/>
      </w:r>
    </w:p>
    <w:p>
      <w:pPr>
        <w:pStyle w:val="Heading1"/>
        <w:pBdr>
          <w:bottom w:val="single" w:color="C0392B" w:sz="8" w:space="2"/>
        </w:pBdr>
        <w:spacing w:after="160" w:before="32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6. ESTRATÉGIA DE DOMINAÇÃO GEOGRÁFICA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6.1 Cidades Prioritárias — Tier 1 (Meses 1–3)</w:t>
      </w:r>
    </w:p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0"/>
        <w:gridCol w:w="2760"/>
      </w:tblGrid>
      <w:tr>
        <w:trPr>
          <w:tblHeader/>
        </w:trPr>
        <w:tc>
          <w:tcPr>
            <w:tcW w:type="dxa" w:w="2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Cidade</w:t>
            </w:r>
          </w:p>
        </w:tc>
        <w:tc>
          <w:tcPr>
            <w:tcW w:type="dxa" w:w="4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 SEO</w:t>
            </w:r>
          </w:p>
        </w:tc>
        <w:tc>
          <w:tcPr>
            <w:tcW w:type="dxa" w:w="27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Itaquaquecetuba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Base da loja — dominar 100% dos bairros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✅ Página criada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Mogi das Cruzes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Alto volume de busca, pouca concorrência local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🔄 Criar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Suzano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Forte mercado de reformas residenciais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🔄 Criar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Ferraz de Vasconcelos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Crescimento imobiliário acelerado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🔄 Criar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Poá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Baixíssima concorrência SEO local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🔄 Criar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Arujá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Sem loja especializada online na cidade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🔄 Criar</w:t>
            </w:r>
          </w:p>
        </w:tc>
      </w:tr>
    </w:tbl>
    <w:p>
      <w:pPr>
        <w:spacing w:after="4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6.2 Cidades Tier 2 (Meses 4–6)</w:t>
      </w:r>
    </w:p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0"/>
        <w:gridCol w:w="2760"/>
      </w:tblGrid>
      <w:tr>
        <w:trPr>
          <w:tblHeader/>
        </w:trPr>
        <w:tc>
          <w:tcPr>
            <w:tcW w:type="dxa" w:w="2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Cidade</w:t>
            </w:r>
          </w:p>
        </w:tc>
        <w:tc>
          <w:tcPr>
            <w:tcW w:type="dxa" w:w="4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 SEO</w:t>
            </w:r>
          </w:p>
        </w:tc>
        <w:tc>
          <w:tcPr>
            <w:tcW w:type="dxa" w:w="27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Guarulhos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Alto volume — zonas próximas à Itaquaquecetuba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🔄 Criar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Guaianases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Bairro SP capital — grande demanda por reformas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🔄 Criar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Itaim Paulista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Bairro SP capital — alta densidade habitacional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🔄 Criar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São Miguel Paulista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Zona leste SP — público-alvo direto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🔄 Criar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Cidade Tiradentes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Maior conjunto habitacional da AL — enorme demanda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🔄 Criar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Lajeado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Bairro SP capital — próximo da base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🔄 Criar</w:t>
            </w:r>
          </w:p>
        </w:tc>
      </w:tr>
    </w:tbl>
    <w:p>
      <w:pPr>
        <w:spacing w:after="4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6.3 Bairros de Itaquaquecetuba (10 prioritários)</w:t>
      </w:r>
    </w:p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Bairro</w:t>
            </w:r>
          </w:p>
        </w:tc>
        <w:tc>
          <w:tcPr>
            <w:tcW w:type="dxa" w:w="5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de Destino</w:t>
            </w:r>
          </w:p>
        </w:tc>
        <w:tc>
          <w:tcPr>
            <w:tcW w:type="dxa" w:w="2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Jardim Morumbi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/cidades/itaquaquecetuba/jardim-morumbi.html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🔄 Criar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Bairro do Limoeiro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/cidades/itaquaquecetuba/bairro-do-limoeiro.html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🔄 Criar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Jardim Nova Itaquá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/cidades/itaquaquecetuba/jardim-nova-itaqua.html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🔄 Criar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Jardim Dourado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/cidades/itaquaquecetuba/jardim-dourado.html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🔄 Criar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Jardim Bom Clima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/cidades/itaquaquecetuba/jardim-bom-clima.html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🔄 Criar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Estância Maia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/cidades/itaquaquecetuba/estancia-maia.html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🔄 Criar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Parque Piratininga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/cidades/itaquaquecetuba/parque-piratininga.html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🔄 Criar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Vila Virgínia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/cidades/itaquaquecetuba/vila-virginia.html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🔄 Criar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Chácaras Calux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/cidades/itaquaquecetuba/chacaras-calux.html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🔄 Criar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Jardim Branca Flor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/cidades/itaquaquecetuba/jardim-branca-flor.html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🔄 Criar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8" w:space="2"/>
        </w:pBdr>
        <w:spacing w:after="160" w:before="32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7. PADRÃO DE REPLICAÇÃO DE PÁGINAS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7.1 Como Criar uma Nova Página de Cidade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Tempo estimado: 5 minutos por página. Usar a página de Itaquaquecetuba como modelo base.</w:t>
      </w:r>
    </w:p>
    <w:p>
      <w:pPr>
        <w:spacing w:after="40" w:before="8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Copiar o arquivo /cidades/itaquaquecetuba.html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Renomear para /cidades/[slug-da-nova-cidade].html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Substituir todas as ocorrências de 'Itaquaquecetuba' pelo nome da nova cidade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Atualizar o &lt;title&gt;, &lt;meta description&gt; e &lt;link rel=canonical&gt;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Atualizar o Schema JSON-LD com o nome e slug corretos da cidade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Trocar os bairros listados pelos bairros reais da nova cidade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Atualizar as 'cidades vizinhas' com as cidades geograficamente próximas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Ajustar o link do WhatsApp com o nome da cidade na mensagem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Adicionar a nova URL no sitemap.xml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Verificar todos os links internos — nenhum deve apontar para 404</w:t>
      </w:r>
    </w:p>
    <w:p>
      <w:pPr>
        <w:spacing w:after="4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7.2 Como Criar uma Nova Página de Bairro</w:t>
      </w:r>
    </w:p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6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Regra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Arquivo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/cidades/[cidade]/[bairro].html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Title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Tintas em [Bairro], [Cidade] | Qualy Quimy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Tintas e Materiais para Pintura em [Bairro]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Produtos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Listar os 3 mais vendidos da região (Grafiato, Q Color, Massa PVA)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Link cidade pai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Breadcrumb + link no texto para /cidades/[cidade].html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WhatsApp com mensagem: 'Quero tintas em [Bairro], [Cidade]'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Texto SEO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 parágrafos mencionando bairro + cidade + 3 produtos</w:t>
            </w:r>
          </w:p>
        </w:tc>
      </w:tr>
    </w:tbl>
    <w:p>
      <w:pPr>
        <w:spacing w:after="4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7.3 Como Criar um Novo Artigo de Blog</w:t>
      </w:r>
    </w:p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rPr>
          <w:tblHeader/>
        </w:trPr>
        <w:tc>
          <w:tcPr>
            <w:tcW w:type="dxa" w:w="2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Produto</w:t>
            </w:r>
          </w:p>
        </w:tc>
        <w:tc>
          <w:tcPr>
            <w:tcW w:type="dxa" w:w="3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Tema do Artigo</w:t>
            </w:r>
          </w:p>
        </w:tc>
        <w:tc>
          <w:tcPr>
            <w:tcW w:type="dxa" w:w="31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Palavras-chave Foco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Grafiato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Grafiato: o que é e como aplicar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grafiato parede, como aplicar grafiato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Massa PVA vs Acrílica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Diferença Massa PVA e Massa Acrílica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massa pva ou acrilica qual usar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Q Color / Geral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Como calcular tinta por m²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calcular tinta m2, quantidade tinta parede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Seladora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Seladora: quando e como usar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quando usar seladora, seladora parede nova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Textura Lisa vs Grafiato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Textura lisa ou grafiato: qual escolher?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textura lisa ou grafiato diferença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Esmalte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Esmalte para madeira e metal: guia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esmalte para madeira, esmalte metal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Textura Projetada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Textura projetada para fachadas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textura projetada fachada preço m2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Liqui Brilho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Liqui Brilho: brilho e impermeabilização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impermeabilizante tinta brilhante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Q Color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Q Color tinta lavável: tudo sobre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tinta lavavel premium cores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8" w:space="2"/>
        </w:pBdr>
        <w:spacing w:after="160" w:before="32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8. IDENTIDADE VISUAL E CSS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8.1 Paleta de Cores Oficial</w:t>
      </w:r>
    </w:p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4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 CSS</w:t>
            </w:r>
          </w:p>
        </w:tc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  <w:tc>
          <w:tcPr>
            <w:tcW w:type="dxa" w:w="27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--cor-primaria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#D62B2B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CTAs, destaques, tags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Vermelho — cor principal da marca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--cor-secundaria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#1A1A2E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Header, footer, hero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Azul escuro — fundo institucional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--cor-acento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#F4A000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Logo, highlights, badges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Dourado — acento de valor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--cor-claro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#F8F5F0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Fundo de seções alternadas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Off-white — respiro visual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--cor-texto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#1A1A2E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Texto padrão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Mesmo que secundária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--cor-cinza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#6B7280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Subtextos, datas, labels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Cinza médio para hierarquia</w:t>
            </w:r>
          </w:p>
        </w:tc>
      </w:tr>
    </w:tbl>
    <w:p>
      <w:pPr>
        <w:spacing w:after="4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8.2 Tipografia</w:t>
      </w:r>
    </w:p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tcW w:type="dxa" w:w="47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--fonte-titulo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Barlow Condensed (Google)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H1, H2, nav, badges, logos, botões, estatísticas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--fonte-corpo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Lato (Google)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Parágrafos, labels, descrições, rodapé</w:t>
            </w:r>
          </w:p>
        </w:tc>
      </w:tr>
    </w:tbl>
    <w:p>
      <w:pPr>
        <w:spacing w:after="4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8.3 Arquivos Globais — Nunca Duplicar</w:t>
      </w:r>
    </w:p>
    <w:p>
      <w:pPr>
        <w:spacing w:after="4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/css/style.css — CSS único compartilhado por TODAS as páginas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/js/main.js — JavaScript único (calculadora, WhatsApp float, dados dos produtos)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NUNCA criar CSS ou JS inline nas páginas — usar sempre os arquivos globais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Para adicionar novo produto: atualizar o array PRODUTOS no main.js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Para adicionar nova cidade: atualizar o array CIDADES no main.js</w:t>
      </w:r>
    </w:p>
    <w:p>
      <w:r>
        <w:br w:type="page"/>
      </w:r>
    </w:p>
    <w:p>
      <w:pPr>
        <w:pStyle w:val="Heading1"/>
        <w:pBdr>
          <w:bottom w:val="single" w:color="C0392B" w:sz="8" w:space="2"/>
        </w:pBdr>
        <w:spacing w:after="160" w:before="32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9. CRONOGRAMA DE EXECUÇÃO — 12 MESES</w:t>
      </w:r>
    </w:p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200"/>
        <w:gridCol w:w="2160"/>
      </w:tblGrid>
      <w:tr>
        <w:trPr>
          <w:tblHeader/>
        </w:trPr>
        <w:tc>
          <w:tcPr>
            <w:tcW w:type="dxa" w:w="1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Período</w:t>
            </w:r>
          </w:p>
        </w:tc>
        <w:tc>
          <w:tcPr>
            <w:tcW w:type="dxa" w:w="3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Entregas</w:t>
            </w:r>
          </w:p>
        </w:tc>
        <w:tc>
          <w:tcPr>
            <w:tcW w:type="dxa" w:w="21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KPI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Fundação
Meses 1–2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Home ✅ · 9 Produtos ✅ · 4 Comerciais ✅ · Itaquaquecetuba ✅ · sitemap ✅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Base indexada · GMB otimizado · 20 avaliações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Expansão Local
Meses 3–5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 Categorias · 6 Cidades Tier 1 · 10 Bairros Itaquá · 9 Blog posts · Sobre/Privacidade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Top 10 em 50 termos · 80 avaliações · 2.000 visitas/mês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Autoridade Regional
Meses 6–9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 Cidades Tier 2 · 30 Bairros novas cidades · Guias técnicos 5.000+ palavras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Top 3 na região · 100 avaliações · 5.000 visitas/mês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Dominação
Meses 10–12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20 Bairros adicionais · Atualização de todas as páginas · Link building regional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155+ páginas · 150+ avaliações · 8.000+ visitas/mês · 300+ leads WhatsApp</w:t>
            </w:r>
          </w:p>
        </w:tc>
      </w:tr>
    </w:tbl>
    <w:p>
      <w:pPr>
        <w:spacing w:after="4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9.1 KPIs de Sucesso — Metas por Marco</w:t>
      </w:r>
    </w:p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rPr>
          <w:tblHeader/>
        </w:trPr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212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Mês 3</w:t>
            </w:r>
          </w:p>
        </w:tc>
        <w:tc>
          <w:tcPr>
            <w:tcW w:type="dxa" w:w="212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Mês 6</w:t>
            </w:r>
          </w:p>
        </w:tc>
        <w:tc>
          <w:tcPr>
            <w:tcW w:type="dxa" w:w="212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Mês 12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Posições Top 10 Google/Bing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15 termos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50 termos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150+ termos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Tráfego orgânico / mês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500 visitas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2.000 visitas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8.000+ visitas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Avaliações Google (★)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30 avaliações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80 avaliações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150+ avaliações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Páginas indexadas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30 páginas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80 páginas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155+ páginas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Leads WhatsApp / mês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20 leads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80 leads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300+ leads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8" w:space="2"/>
        </w:pBdr>
        <w:spacing w:after="160" w:before="32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10. REGRAS ABSOLUTAS DO PROJETO</w:t>
      </w:r>
    </w:p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🚫 NUNCA FAZER</w:t>
            </w:r>
          </w:p>
        </w:tc>
      </w:tr>
      <w:tr>
        <w:tc>
          <w:tcPr>
            <w:tcW w:type="dxa" w:w="9360"/>
            <w:tcBorders>
              <w:top w:val="single" w:color="EECECE" w:sz="1"/>
              <w:left w:val="single" w:color="EECECE" w:sz="1"/>
              <w:bottom w:val="single" w:color="EECECE" w:sz="1"/>
              <w:right w:val="single" w:color="EECECE" w:sz="1"/>
            </w:tcBorders>
            <w:shd w:fill="FFF8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Inventar produtos, marcas, embalagens ou rendimentos não listados no catálogo oficial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Criar CSS ou JS inline nas páginas (usar sempre style.css e main.js globais)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Alterar o Google Analytics ID (G-HFTJ9MRF64) ou a meta verificação Google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Remover o link para ImpulsoWeb10 do rodapé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Criar páginas sem &lt;canonical&gt;, &lt;title&gt; único e &lt;meta description&gt;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Usar imagens sem atributo ALT otimizado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Criar links internos que apontam para páginas inexistentes (404)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Alterar os dados de contato sem confirmar com o cliente (WhatsApp, endereço)</w:t>
            </w:r>
          </w:p>
        </w:tc>
      </w:tr>
    </w:tbl>
    <w:p>
      <w:pPr>
        <w:spacing w:after="4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7B34" w:sz="1"/>
              <w:left w:val="single" w:color="1E7B34" w:sz="1"/>
              <w:bottom w:val="single" w:color="1E7B34" w:sz="1"/>
              <w:right w:val="single" w:color="1E7B34" w:sz="1"/>
            </w:tcBorders>
            <w:shd w:fill="1E7B3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SEMPRE FAZER</w:t>
            </w:r>
          </w:p>
        </w:tc>
      </w:tr>
      <w:tr>
        <w:tc>
          <w:tcPr>
            <w:tcW w:type="dxa" w:w="9360"/>
            <w:tcBorders>
              <w:top w:val="single" w:color="EECECE" w:sz="1"/>
              <w:left w:val="single" w:color="EECECE" w:sz="1"/>
              <w:bottom w:val="single" w:color="EECECE" w:sz="1"/>
              <w:right w:val="single" w:color="EECECE" w:sz="1"/>
            </w:tcBorders>
            <w:shd w:fill="FFF8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Incluir Google Analytics e meta verificação Google em TODAS as páginas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Usar os rendimentos reais do catálogo nas calculadoras (não arredondar)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Adicionar cada nova URL criada no sitemap.xml imediatamente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Testar todos os links internos antes de publicar qualquer página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Usar Schema JSON-LD correto para cada tipo de página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Manter o padrão visual: cores, fontes e layout do style.css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Incluir CTA de WhatsApp com mensagem pré-preenchida em todas as páginas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Linkar para a Shopee e avaliações em todas as páginas de produto</w:t>
            </w:r>
          </w:p>
        </w:tc>
      </w:tr>
    </w:tbl>
    <w:p>
      <w:pPr>
        <w:spacing w:after="4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11. CONTATOS E REFERÊNCIAS OFICIAIS</w:t>
      </w:r>
    </w:p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Site em Produção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tintasqualyquimy.impulsoweb10.com.br</w:t>
            </w:r>
          </w:p>
        </w:tc>
      </w:tr>
      <w:tr>
        <w:tc>
          <w:tcPr>
            <w:tcW w:type="dxa" w:w="28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WhatsApp Negócio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(11) 95495-0044</w:t>
            </w:r>
          </w:p>
        </w:tc>
      </w:tr>
      <w:tr>
        <w:tc>
          <w:tcPr>
            <w:tcW w:type="dxa" w:w="28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Endereço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Rua Leiria, 45 — Chácara Cuiabá, Itaquaquecetuba – SP</w:t>
            </w:r>
          </w:p>
        </w:tc>
      </w:tr>
      <w:tr>
        <w:tc>
          <w:tcPr>
            <w:tcW w:type="dxa" w:w="28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Shopee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shopee.com.br/qualyquimy</w:t>
            </w:r>
          </w:p>
        </w:tc>
      </w:tr>
      <w:tr>
        <w:tc>
          <w:tcPr>
            <w:tcW w:type="dxa" w:w="28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Avaliações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cliquetintas-art.github.io/avaliacaoqualyquimy.html/</w:t>
            </w:r>
          </w:p>
        </w:tc>
      </w:tr>
      <w:tr>
        <w:tc>
          <w:tcPr>
            <w:tcW w:type="dxa" w:w="28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Google Analytics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G-HFTJ9MRF64</w:t>
            </w:r>
          </w:p>
        </w:tc>
      </w:tr>
      <w:tr>
        <w:tc>
          <w:tcPr>
            <w:tcW w:type="dxa" w:w="28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Verificação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Xz_2AAmdPmp8Z-4dD1Ji-ZoX2YU2kUZovEK9f03HgBM</w:t>
            </w:r>
          </w:p>
        </w:tc>
      </w:tr>
      <w:tr>
        <w:tc>
          <w:tcPr>
            <w:tcW w:type="dxa" w:w="28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Desenvolvedor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ImpulsoWeb10 — impulsoweb10.com.br</w:t>
            </w:r>
          </w:p>
        </w:tc>
      </w:tr>
    </w:tbl>
    <w:p>
      <w:pPr>
        <w:spacing w:after="40" w:before="300"/>
      </w:pPr>
    </w:p>
    <w:p>
      <w:pPr>
        <w:pBdr>
          <w:top w:val="single" w:color="C0392B" w:sz="4" w:space="2"/>
        </w:pBdr>
        <w:spacing w:after="60" w:before="200"/>
        <w:jc w:val="center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Documento Mestre de Continuidade — Qualy Quimy</w:t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Desenvolvido por ImpulsoWeb10 · impulsoweb10.com.br · Versão 2.0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0392B" w:sz="4" w:space="2"/>
      </w:pBdr>
      <w:spacing w:after="0" w:before="80"/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tintasqualyquimy.impulsoweb10.com.br  ·  (11) 95495-0044  ·  Página </w:t>
    </w:r>
    <w:r>
      <w:rPr>
        <w:rFonts w:ascii="Arial" w:cs="Arial" w:eastAsia="Arial" w:hAnsi="Arial"/>
        <w:color w:val="C0392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de </w:t>
    </w:r>
    <w:r>
      <w:rPr>
        <w:rFonts w:ascii="Arial" w:cs="Arial" w:eastAsia="Arial" w:hAnsi="Arial"/>
        <w:color w:val="C0392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4" w:space="2"/>
      </w:pBdr>
      <w:spacing w:after="80" w:before="0"/>
      <w:jc w:val="right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QUALY QUIMY  ·  Documento Mestre de Continuidade  ·  ImpulsoWeb10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C0392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A4A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2026-04-02T15:11:55.980Z</dcterms:created>
  <dcterms:modified xsi:type="dcterms:W3CDTF">2026-04-02T15:11:55.981Z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