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p>
    <w:p>
      <w:pPr>
        <w:spacing w:after="80" w:before="0"/>
        <w:jc w:val="center"/>
      </w:pPr>
      <w:r>
        <w:rPr>
          <w:rFonts w:ascii="Arial" w:cs="Arial" w:eastAsia="Arial" w:hAnsi="Arial"/>
          <w:b/>
          <w:bCs/>
          <w:color w:val="0F3460"/>
          <w:sz w:val="72"/>
          <w:szCs w:val="72"/>
        </w:rPr>
        <w:t xml:space="preserve">MERA-3</w:t>
      </w:r>
    </w:p>
    <w:p>
      <w:pPr>
        <w:spacing w:after="160" w:before="0"/>
        <w:jc w:val="center"/>
      </w:pPr>
      <w:r>
        <w:rPr>
          <w:rFonts w:ascii="Arial" w:cs="Arial" w:eastAsia="Arial" w:hAnsi="Arial"/>
          <w:color w:val="0F3460"/>
          <w:sz w:val="32"/>
          <w:szCs w:val="32"/>
        </w:rPr>
        <w:t xml:space="preserve">Multi-Agency Emergency Response Engine</w:t>
      </w:r>
    </w:p>
    <w:p>
      <w:pPr>
        <w:spacing w:after="480" w:before="0"/>
        <w:jc w:val="center"/>
      </w:pPr>
      <w:r>
        <w:rPr>
          <w:rFonts w:ascii="Arial" w:cs="Arial" w:eastAsia="Arial" w:hAnsi="Arial"/>
          <w:b/>
          <w:bCs/>
          <w:color w:val="757575"/>
          <w:sz w:val="26"/>
          <w:szCs w:val="26"/>
        </w:rPr>
        <w:t xml:space="preserve">Developer Specification &amp; Production Blueprint</w:t>
      </w:r>
    </w:p>
    <w:p>
      <w:pPr>
        <w:spacing w:after="80" w:before="0"/>
        <w:jc w:val="center"/>
      </w:pPr>
      <w:r>
        <w:rPr>
          <w:rFonts w:ascii="Arial" w:cs="Arial" w:eastAsia="Arial" w:hAnsi="Arial"/>
          <w:color w:val="757575"/>
          <w:sz w:val="20"/>
          <w:szCs w:val="20"/>
        </w:rPr>
        <w:t xml:space="preserve">Prepared by: </w:t>
      </w:r>
      <w:r>
        <w:rPr>
          <w:rFonts w:ascii="Arial" w:cs="Arial" w:eastAsia="Arial" w:hAnsi="Arial"/>
          <w:b/>
          <w:bCs/>
          <w:color w:val="1A1A2E"/>
          <w:sz w:val="20"/>
          <w:szCs w:val="20"/>
        </w:rPr>
        <w:t xml:space="preserve">Senior Principal Engineer, Google Cloud AI</w:t>
      </w:r>
    </w:p>
    <w:p>
      <w:pPr>
        <w:spacing w:after="80" w:before="0"/>
        <w:jc w:val="center"/>
      </w:pPr>
      <w:r>
        <w:rPr>
          <w:rFonts w:ascii="Arial" w:cs="Arial" w:eastAsia="Arial" w:hAnsi="Arial"/>
          <w:color w:val="757575"/>
          <w:sz w:val="20"/>
          <w:szCs w:val="20"/>
        </w:rPr>
        <w:t xml:space="preserve">Date: June 14, 2026   |   Version: 1.0 — Production Specification</w:t>
      </w:r>
    </w:p>
    <w:p>
      <w:pPr>
        <w:spacing w:after="960" w:before="0"/>
        <w:jc w:val="center"/>
      </w:pPr>
      <w:r>
        <w:rPr>
          <w:rFonts w:ascii="Arial" w:cs="Arial" w:eastAsia="Arial" w:hAnsi="Arial"/>
          <w:color w:val="757575"/>
          <w:sz w:val="20"/>
          <w:szCs w:val="20"/>
        </w:rPr>
        <w:t xml:space="preserve">For: VibeCodekaregaPakistan Development Team</w:t>
      </w:r>
    </w:p>
    <w:p>
      <w:pPr>
        <w:pBdr>
          <w:top w:val="single" w:color="B71C1C" w:sz="6"/>
          <w:bottom w:val="single" w:color="B71C1C" w:sz="6"/>
        </w:pBdr>
        <w:shd w:fill="FFEBEE" w:val="clear"/>
        <w:spacing w:after="0" w:before="0"/>
        <w:jc w:val="center"/>
      </w:pPr>
      <w:r>
        <w:rPr>
          <w:rFonts w:ascii="Arial" w:cs="Arial" w:eastAsia="Arial" w:hAnsi="Arial"/>
          <w:b/>
          <w:bCs/>
          <w:color w:val="B71C1C"/>
          <w:sz w:val="20"/>
          <w:szCs w:val="20"/>
        </w:rPr>
        <w:t xml:space="preserve">CONFIDENTIAL — INTERNAL DEVELOPER USE ONLY</w:t>
      </w:r>
    </w:p>
    <w:p>
      <w:r>
        <w:br w:type="page"/>
      </w:r>
    </w:p>
    <w:p>
      <w:pPr>
        <w:pStyle w:val="Heading1"/>
        <w:pBdr>
          <w:bottom w:val="thick" w:color="00D4FF" w:sz="8" w:space="6"/>
        </w:pBdr>
        <w:shd w:fill="1A1A2E" w:val="clear"/>
        <w:spacing w:after="240" w:before="360"/>
        <w:ind w:left="200"/>
      </w:pPr>
      <w:r>
        <w:rPr>
          <w:rFonts w:ascii="Arial" w:cs="Arial" w:eastAsia="Arial" w:hAnsi="Arial"/>
          <w:b/>
          <w:bCs/>
          <w:color w:val="FFFFFF"/>
          <w:sz w:val="36"/>
          <w:szCs w:val="36"/>
        </w:rPr>
        <w:t xml:space="preserve">1. Executive Summary</w:t>
      </w:r>
    </w:p>
    <w:p>
      <w:pPr>
        <w:spacing w:after="120" w:before="60"/>
      </w:pPr>
      <w:r>
        <w:rPr>
          <w:rFonts w:ascii="Arial" w:cs="Arial" w:eastAsia="Arial" w:hAnsi="Arial"/>
          <w:color w:val="1A1A2E"/>
          <w:sz w:val="22"/>
          <w:szCs w:val="22"/>
        </w:rPr>
        <w:t xml:space="preserve">MERA-3 is a next-generation AI-powered emergency dispatch intelligence system. When a major incident occurs, it captures a single visual feed (CCTV frame, drone image, or uploaded photo) and simultaneously generates five parallel, expert-level tactical plans — one for each responding agency — in under 5 seconds.</w:t>
      </w:r>
    </w:p>
    <w:p>
      <w:pPr>
        <w:spacing w:after="120" w:before="60"/>
      </w:pPr>
      <w:r>
        <w:rPr>
          <w:rFonts w:ascii="Arial" w:cs="Arial" w:eastAsia="Arial" w:hAnsi="Arial"/>
          <w:color w:val="1A1A2E"/>
          <w:sz w:val="22"/>
          <w:szCs w:val="22"/>
        </w:rPr>
        <w:t xml:space="preserve">This document provides the complete developer specification for building the production version of MERA-3. It covers corrected model names, secure architecture, per-portal AI specifications, JSON output schemas, and a phased implementation roadmap.</w:t>
      </w:r>
    </w:p>
    <w:p>
      <w:pPr>
        <w:spacing w:after="120" w:before="0"/>
      </w:pPr>
    </w:p>
    <w:p>
      <w:pPr>
        <w:pStyle w:val="Heading2"/>
        <w:pBdr>
          <w:bottom w:val="single" w:color="0F3460" w:sz="6" w:space="4"/>
        </w:pBdr>
        <w:spacing w:after="160" w:before="320"/>
      </w:pPr>
      <w:r>
        <w:rPr>
          <w:rFonts w:ascii="Arial" w:cs="Arial" w:eastAsia="Arial" w:hAnsi="Arial"/>
          <w:b/>
          <w:bCs/>
          <w:color w:val="0F3460"/>
          <w:sz w:val="28"/>
          <w:szCs w:val="28"/>
        </w:rPr>
        <w:t xml:space="preserve">1.1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F3460" w:val="clear"/>
            <w:tcMar>
              <w:top w:type="dxa" w:w="80"/>
              <w:left w:type="dxa" w:w="160"/>
              <w:bottom w:type="dxa" w:w="80"/>
              <w:right w:type="dxa" w:w="160"/>
            </w:tcMar>
            <w:vAlign w:val="center"/>
          </w:tcPr>
          <w:p>
            <w:r>
              <w:rPr>
                <w:rFonts w:ascii="Arial" w:cs="Arial" w:eastAsia="Arial" w:hAnsi="Arial"/>
                <w:b/>
                <w:bCs/>
                <w:color w:val="FFFFFF"/>
                <w:sz w:val="18"/>
                <w:szCs w:val="18"/>
              </w:rPr>
              <w:t xml:space="preserve">Property</w:t>
            </w:r>
          </w:p>
        </w:tc>
        <w:tc>
          <w:tcPr>
            <w:tcW w:type="dxa" w:w="6360"/>
            <w:tcBorders>
              <w:top w:val="single" w:color="CCCCCC" w:sz="4"/>
              <w:left w:val="single" w:color="CCCCCC" w:sz="4"/>
              <w:bottom w:val="single" w:color="CCCCCC" w:sz="4"/>
              <w:right w:val="single" w:color="CCCCCC" w:sz="4"/>
            </w:tcBorders>
            <w:shd w:fill="0F3460" w:val="clear"/>
            <w:tcMar>
              <w:top w:type="dxa" w:w="80"/>
              <w:left w:type="dxa" w:w="160"/>
              <w:bottom w:type="dxa" w:w="80"/>
              <w:right w:type="dxa" w:w="160"/>
            </w:tcMar>
            <w:vAlign w:val="center"/>
          </w:tcPr>
          <w:p>
            <w:r>
              <w:rPr>
                <w:rFonts w:ascii="Arial" w:cs="Arial" w:eastAsia="Arial" w:hAnsi="Arial"/>
                <w:b w:val="false"/>
                <w:bCs w:val="false"/>
                <w:color w:val="FFFFFF"/>
                <w:sz w:val="18"/>
                <w:szCs w:val="18"/>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System Name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MERA-3 — Multi-Agency Emergency Response Engine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Primary Use Case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AI-assisted emergency dispatch for simultaneous multi-agency coordination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Target Environment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Smart City Operations Centers, Industrial Plants, Public Safety Command Centers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Number of AI Portals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5 (Fire, Medical, Law Enforcement, Civil Defense, HazMat)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Core AI Pipeline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2-stage: Stage 1 = Detection (fast), Stage 2 = Deep Tactical Analysis (5 parallel calls)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Target Latency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Detection: &lt;500ms | Full 5-portal analysis: &lt;8 seconds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Deployment Target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Cloud-hosted web app + optional Progressive Web App (PWA) for tablet dispatch</w:t>
            </w:r>
          </w:p>
        </w:tc>
      </w:tr>
    </w:tbl>
    <w:p>
      <w:pPr>
        <w:spacing w:after="240" w:before="0"/>
      </w:pPr>
    </w:p>
    <w:p>
      <w:pPr>
        <w:pBdr>
          <w:left w:val="thick" w:color="B71C1C" w:sz="12" w:space="4"/>
        </w:pBdr>
        <w:shd w:fill="FFEBEE" w:val="clear"/>
        <w:spacing w:after="120" w:before="120"/>
        <w:ind w:left="200" w:right="200"/>
      </w:pPr>
      <w:r>
        <w:rPr>
          <w:rFonts w:ascii="Arial" w:cs="Arial" w:eastAsia="Arial" w:hAnsi="Arial"/>
          <w:b/>
          <w:bCs/>
          <w:color w:val="FFFFFF"/>
          <w:sz w:val="18"/>
          <w:szCs w:val="18"/>
          <w:shd w:fill="B71C1C" w:val="clear"/>
        </w:rPr>
        <w:t xml:space="preserve">  ⚠ CRITICAL  </w:t>
      </w:r>
      <w:r>
        <w:rPr>
          <w:rFonts w:ascii="Arial" w:cs="Arial" w:eastAsia="Arial" w:hAnsi="Arial"/>
          <w:color w:val="1A1A2E"/>
          <w:sz w:val="20"/>
          <w:szCs w:val="20"/>
        </w:rPr>
        <w:t xml:space="preserve">  This system produces outputs that directly influence life-safety decisions. All AI outputs MUST be reviewed and confirmed by a qualified human dispatcher before being relayed to field units.</w:t>
      </w:r>
    </w:p>
    <w:p>
      <w:pPr>
        <w:spacing w:after="240" w:before="0"/>
      </w:pPr>
    </w:p>
    <w:p>
      <w:r>
        <w:br w:type="page"/>
      </w:r>
    </w:p>
    <w:p>
      <w:pPr>
        <w:pStyle w:val="Heading1"/>
        <w:pBdr>
          <w:bottom w:val="thick" w:color="00D4FF" w:sz="8" w:space="6"/>
        </w:pBdr>
        <w:shd w:fill="1A1A2E" w:val="clear"/>
        <w:spacing w:after="240" w:before="360"/>
        <w:ind w:left="200"/>
      </w:pPr>
      <w:r>
        <w:rPr>
          <w:rFonts w:ascii="Arial" w:cs="Arial" w:eastAsia="Arial" w:hAnsi="Arial"/>
          <w:b/>
          <w:bCs/>
          <w:color w:val="FFFFFF"/>
          <w:sz w:val="36"/>
          <w:szCs w:val="36"/>
        </w:rPr>
        <w:t xml:space="preserve">2. Critical Issues — Fix Before Building</w:t>
      </w:r>
    </w:p>
    <w:p>
      <w:pPr>
        <w:spacing w:after="120" w:before="60"/>
      </w:pPr>
      <w:r>
        <w:rPr>
          <w:rFonts w:ascii="Arial" w:cs="Arial" w:eastAsia="Arial" w:hAnsi="Arial"/>
          <w:color w:val="1A1A2E"/>
          <w:sz w:val="22"/>
          <w:szCs w:val="22"/>
        </w:rPr>
        <w:t xml:space="preserve">The original README contains several errors and architectural gaps that must be resolved before any development begins. These are not optional improvements — they are blockers.</w:t>
      </w:r>
    </w:p>
    <w:p>
      <w:pPr>
        <w:spacing w:after="120" w:before="0"/>
      </w:pPr>
    </w:p>
    <w:p>
      <w:pPr>
        <w:pStyle w:val="Heading2"/>
        <w:pBdr>
          <w:bottom w:val="single" w:color="0F3460" w:sz="6" w:space="4"/>
        </w:pBdr>
        <w:spacing w:after="160" w:before="320"/>
      </w:pPr>
      <w:r>
        <w:rPr>
          <w:rFonts w:ascii="Arial" w:cs="Arial" w:eastAsia="Arial" w:hAnsi="Arial"/>
          <w:b/>
          <w:bCs/>
          <w:color w:val="0F3460"/>
          <w:sz w:val="28"/>
          <w:szCs w:val="28"/>
        </w:rPr>
        <w:t xml:space="preserve">2.1 Model Names (Incorrect in README)</w:t>
      </w:r>
    </w:p>
    <w:p>
      <w:pPr>
        <w:spacing w:after="120" w:before="60"/>
      </w:pPr>
      <w:r>
        <w:rPr>
          <w:rFonts w:ascii="Arial" w:cs="Arial" w:eastAsia="Arial" w:hAnsi="Arial"/>
          <w:color w:val="1A1A2E"/>
          <w:sz w:val="22"/>
          <w:szCs w:val="22"/>
        </w:rPr>
        <w:t xml:space="preserve">The README references model strings that do not exist in the Google AI API. Using them will produce immediate 404 / 'model not found' errors.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4"/>
              <w:left w:val="single" w:color="CCCCCC" w:sz="4"/>
              <w:bottom w:val="single" w:color="CCCCCC" w:sz="4"/>
              <w:right w:val="single" w:color="CCCCCC" w:sz="4"/>
            </w:tcBorders>
            <w:shd w:fill="0F3460" w:val="clear"/>
            <w:tcMar>
              <w:top w:type="dxa" w:w="80"/>
              <w:left w:type="dxa" w:w="160"/>
              <w:bottom w:type="dxa" w:w="80"/>
              <w:right w:type="dxa" w:w="160"/>
            </w:tcMar>
            <w:vAlign w:val="center"/>
          </w:tcPr>
          <w:p>
            <w:r>
              <w:rPr>
                <w:rFonts w:ascii="Arial" w:cs="Arial" w:eastAsia="Arial" w:hAnsi="Arial"/>
                <w:b/>
                <w:bCs/>
                <w:color w:val="FFFFFF"/>
                <w:sz w:val="18"/>
                <w:szCs w:val="18"/>
              </w:rPr>
              <w:t xml:space="preserve">Role</w:t>
            </w:r>
          </w:p>
        </w:tc>
        <w:tc>
          <w:tcPr>
            <w:tcW w:type="dxa" w:w="3680"/>
            <w:tcBorders>
              <w:top w:val="single" w:color="CCCCCC" w:sz="4"/>
              <w:left w:val="single" w:color="CCCCCC" w:sz="4"/>
              <w:bottom w:val="single" w:color="CCCCCC" w:sz="4"/>
              <w:right w:val="single" w:color="CCCCCC" w:sz="4"/>
            </w:tcBorders>
            <w:shd w:fill="0F3460" w:val="clear"/>
            <w:tcMar>
              <w:top w:type="dxa" w:w="80"/>
              <w:left w:type="dxa" w:w="160"/>
              <w:bottom w:type="dxa" w:w="80"/>
              <w:right w:type="dxa" w:w="160"/>
            </w:tcMar>
            <w:vAlign w:val="center"/>
          </w:tcPr>
          <w:p>
            <w:r>
              <w:rPr>
                <w:rFonts w:ascii="Arial" w:cs="Arial" w:eastAsia="Arial" w:hAnsi="Arial"/>
                <w:b w:val="false"/>
                <w:bCs w:val="false"/>
                <w:color w:val="FFFFFF"/>
                <w:sz w:val="18"/>
                <w:szCs w:val="18"/>
              </w:rPr>
              <w:t xml:space="preserve">README (WRONG — Do Not Use)</w:t>
            </w:r>
          </w:p>
        </w:tc>
        <w:tc>
          <w:tcPr>
            <w:tcW w:type="dxa" w:w="3680"/>
            <w:tcBorders>
              <w:top w:val="single" w:color="CCCCCC" w:sz="4"/>
              <w:left w:val="single" w:color="CCCCCC" w:sz="4"/>
              <w:bottom w:val="single" w:color="CCCCCC" w:sz="4"/>
              <w:right w:val="single" w:color="CCCCCC" w:sz="4"/>
            </w:tcBorders>
            <w:shd w:fill="0F3460" w:val="clear"/>
            <w:tcMar>
              <w:top w:type="dxa" w:w="80"/>
              <w:left w:type="dxa" w:w="160"/>
              <w:bottom w:type="dxa" w:w="80"/>
              <w:right w:type="dxa" w:w="160"/>
            </w:tcMar>
            <w:vAlign w:val="center"/>
          </w:tcPr>
          <w:p>
            <w:r>
              <w:rPr>
                <w:rFonts w:ascii="Arial" w:cs="Arial" w:eastAsia="Arial" w:hAnsi="Arial"/>
                <w:b w:val="false"/>
                <w:bCs w:val="false"/>
                <w:color w:val="FFFFFF"/>
                <w:sz w:val="18"/>
                <w:szCs w:val="18"/>
              </w:rPr>
              <w:t xml:space="preserve">Correct Model String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Stage 1 — Detector</w:t>
            </w:r>
          </w:p>
        </w:tc>
        <w:tc>
          <w:tcPr>
            <w:tcW w:type="dxa" w:w="36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gemini-3.1-flash</w:t>
            </w:r>
          </w:p>
        </w:tc>
        <w:tc>
          <w:tcPr>
            <w:tcW w:type="dxa" w:w="36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gemini-2.0-flash</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Stage 2 — Reasoner (all 5 portals)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gemini-3-pro-preview</w:t>
            </w:r>
          </w:p>
        </w:tc>
        <w:tc>
          <w:tcPr>
            <w:tcW w:type="dxa" w:w="36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gemini-2.5-pro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Fallback (when pro quota exhausted)</w:t>
            </w:r>
          </w:p>
        </w:tc>
        <w:tc>
          <w:tcPr>
            <w:tcW w:type="dxa" w:w="36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Not defined</w:t>
            </w:r>
          </w:p>
        </w:tc>
        <w:tc>
          <w:tcPr>
            <w:tcW w:type="dxa" w:w="36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gemini-2.0-flash (degraded mode)</w:t>
            </w:r>
          </w:p>
        </w:tc>
      </w:tr>
    </w:tbl>
    <w:p>
      <w:pPr>
        <w:spacing w:after="240" w:before="0"/>
      </w:pPr>
    </w:p>
    <w:p>
      <w:pPr>
        <w:pStyle w:val="Heading2"/>
        <w:pBdr>
          <w:bottom w:val="single" w:color="0F3460" w:sz="6" w:space="4"/>
        </w:pBdr>
        <w:spacing w:after="160" w:before="320"/>
      </w:pPr>
      <w:r>
        <w:rPr>
          <w:rFonts w:ascii="Arial" w:cs="Arial" w:eastAsia="Arial" w:hAnsi="Arial"/>
          <w:b/>
          <w:bCs/>
          <w:color w:val="0F3460"/>
          <w:sz w:val="28"/>
          <w:szCs w:val="28"/>
        </w:rPr>
        <w:t xml:space="preserve">2.2 Security — API Key Must Never Be in the Browser</w:t>
      </w:r>
    </w:p>
    <w:p>
      <w:pPr>
        <w:pBdr>
          <w:left w:val="thick" w:color="B71C1C" w:sz="12" w:space="4"/>
        </w:pBdr>
        <w:shd w:fill="FFEBEE" w:val="clear"/>
        <w:spacing w:after="120" w:before="120"/>
        <w:ind w:left="200" w:right="200"/>
      </w:pPr>
      <w:r>
        <w:rPr>
          <w:rFonts w:ascii="Arial" w:cs="Arial" w:eastAsia="Arial" w:hAnsi="Arial"/>
          <w:b/>
          <w:bCs/>
          <w:color w:val="FFFFFF"/>
          <w:sz w:val="18"/>
          <w:szCs w:val="18"/>
          <w:shd w:fill="B71C1C" w:val="clear"/>
        </w:rPr>
        <w:t xml:space="preserve">  🚨 BLOCKER  </w:t>
      </w:r>
      <w:r>
        <w:rPr>
          <w:rFonts w:ascii="Arial" w:cs="Arial" w:eastAsia="Arial" w:hAnsi="Arial"/>
          <w:color w:val="1A1A2E"/>
          <w:sz w:val="20"/>
          <w:szCs w:val="20"/>
        </w:rPr>
        <w:t xml:space="preserve">  The original design uses the Google GenAI SDK directly in a React (browser) app. This exposes your API key in the JavaScript bundle. Any user with browser DevTools can steal it.</w:t>
      </w:r>
    </w:p>
    <w:p>
      <w:pPr>
        <w:spacing w:after="120" w:before="0"/>
      </w:pPr>
    </w:p>
    <w:p>
      <w:pPr>
        <w:spacing w:after="120" w:before="60"/>
      </w:pPr>
      <w:r>
        <w:rPr>
          <w:rFonts w:ascii="Arial" w:cs="Arial" w:eastAsia="Arial" w:hAnsi="Arial"/>
          <w:color w:val="1A1A2E"/>
          <w:sz w:val="22"/>
          <w:szCs w:val="22"/>
        </w:rPr>
        <w:t xml:space="preserve">Fix: All calls to the Gemini API must be made from a backend server (Cloud Run recommended). The React frontend sends image data to your own backend endpoint, which then calls Gemini and returns results. The API key never leaves the server.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0F3460" w:val="clear"/>
            <w:tcMar>
              <w:top w:type="dxa" w:w="80"/>
              <w:left w:type="dxa" w:w="160"/>
              <w:bottom w:type="dxa" w:w="80"/>
              <w:right w:type="dxa" w:w="160"/>
            </w:tcMar>
            <w:vAlign w:val="center"/>
          </w:tcPr>
          <w:p>
            <w:r>
              <w:rPr>
                <w:rFonts w:ascii="Arial" w:cs="Arial" w:eastAsia="Arial" w:hAnsi="Arial"/>
                <w:b/>
                <w:bCs/>
                <w:color w:val="FFFFFF"/>
                <w:sz w:val="18"/>
                <w:szCs w:val="18"/>
              </w:rPr>
              <w:t xml:space="preserve">Flow</w:t>
            </w:r>
          </w:p>
        </w:tc>
        <w:tc>
          <w:tcPr>
            <w:tcW w:type="dxa" w:w="7160"/>
            <w:tcBorders>
              <w:top w:val="single" w:color="CCCCCC" w:sz="4"/>
              <w:left w:val="single" w:color="CCCCCC" w:sz="4"/>
              <w:bottom w:val="single" w:color="CCCCCC" w:sz="4"/>
              <w:right w:val="single" w:color="CCCCCC" w:sz="4"/>
            </w:tcBorders>
            <w:shd w:fill="0F3460" w:val="clear"/>
            <w:tcMar>
              <w:top w:type="dxa" w:w="80"/>
              <w:left w:type="dxa" w:w="160"/>
              <w:bottom w:type="dxa" w:w="80"/>
              <w:right w:type="dxa" w:w="160"/>
            </w:tcMar>
            <w:vAlign w:val="center"/>
          </w:tcPr>
          <w:p>
            <w:r>
              <w:rPr>
                <w:rFonts w:ascii="Arial" w:cs="Arial" w:eastAsia="Arial" w:hAnsi="Arial"/>
                <w:b w:val="false"/>
                <w:bCs w:val="false"/>
                <w:color w:val="FFFFFF"/>
                <w:sz w:val="18"/>
                <w:szCs w:val="18"/>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WRONG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React → Gemini API directly (key exposed in browser)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CORRECT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React → Your Cloud Run Backend → Gemini API (key on server only)</w:t>
            </w:r>
          </w:p>
        </w:tc>
      </w:tr>
    </w:tbl>
    <w:p>
      <w:pPr>
        <w:spacing w:after="240" w:before="0"/>
      </w:pPr>
    </w:p>
    <w:p>
      <w:pPr>
        <w:pStyle w:val="Heading2"/>
        <w:pBdr>
          <w:bottom w:val="single" w:color="0F3460" w:sz="6" w:space="4"/>
        </w:pBdr>
        <w:spacing w:after="160" w:before="320"/>
      </w:pPr>
      <w:r>
        <w:rPr>
          <w:rFonts w:ascii="Arial" w:cs="Arial" w:eastAsia="Arial" w:hAnsi="Arial"/>
          <w:b/>
          <w:bCs/>
          <w:color w:val="0F3460"/>
          <w:sz w:val="28"/>
          <w:szCs w:val="28"/>
        </w:rPr>
        <w:t xml:space="preserve">2.3 Error Handling — No Fallback = System Crashes in Emergencies</w:t>
      </w:r>
    </w:p>
    <w:p>
      <w:pPr>
        <w:spacing w:after="120" w:before="60"/>
      </w:pPr>
      <w:r>
        <w:rPr>
          <w:rFonts w:ascii="Arial" w:cs="Arial" w:eastAsia="Arial" w:hAnsi="Arial"/>
          <w:color w:val="1A1A2E"/>
          <w:sz w:val="22"/>
          <w:szCs w:val="22"/>
        </w:rPr>
        <w:t xml:space="preserve">The current design has zero error handling. If any of the 5 parallel Gemini calls fail during a live mass casualty event, the portal shows blank or crashes. This is unacceptable for life-critical software.</w:t>
      </w:r>
    </w:p>
    <w:p>
      <w:pPr>
        <w:spacing w:after="120" w:before="0"/>
      </w:pPr>
    </w:p>
    <w:p>
      <w:pPr>
        <w:pStyle w:val="ListParagraph"/>
        <w:numPr>
          <w:ilvl w:val="0"/>
          <w:numId w:val="2"/>
        </w:numPr>
        <w:spacing w:after="80" w:before="40"/>
      </w:pPr>
      <w:r>
        <w:rPr>
          <w:rFonts w:ascii="Arial" w:cs="Arial" w:eastAsia="Arial" w:hAnsi="Arial"/>
          <w:color w:val="1A1A2E"/>
          <w:sz w:val="20"/>
          <w:szCs w:val="20"/>
        </w:rPr>
        <w:t xml:space="preserve">Each portal API call must have an 8-second timeout</w:t>
      </w:r>
    </w:p>
    <w:p>
      <w:pPr>
        <w:pStyle w:val="ListParagraph"/>
        <w:numPr>
          <w:ilvl w:val="0"/>
          <w:numId w:val="2"/>
        </w:numPr>
        <w:spacing w:after="80" w:before="40"/>
      </w:pPr>
      <w:r>
        <w:rPr>
          <w:rFonts w:ascii="Arial" w:cs="Arial" w:eastAsia="Arial" w:hAnsi="Arial"/>
          <w:color w:val="1A1A2E"/>
          <w:sz w:val="20"/>
          <w:szCs w:val="20"/>
        </w:rPr>
        <w:t xml:space="preserve">Each call must retry 3 times with exponential backoff (1s, 2s, 4s)</w:t>
      </w:r>
    </w:p>
    <w:p>
      <w:pPr>
        <w:pStyle w:val="ListParagraph"/>
        <w:numPr>
          <w:ilvl w:val="0"/>
          <w:numId w:val="2"/>
        </w:numPr>
        <w:spacing w:after="80" w:before="40"/>
      </w:pPr>
      <w:r>
        <w:rPr>
          <w:rFonts w:ascii="Arial" w:cs="Arial" w:eastAsia="Arial" w:hAnsi="Arial"/>
          <w:color w:val="1A1A2E"/>
          <w:sz w:val="20"/>
          <w:szCs w:val="20"/>
        </w:rPr>
        <w:t xml:space="preserve">If all retries fail, the portal must display: "⚠ DEGRADED — AI Unavailable. Use Manual Protocols." with the manual SOP document link</w:t>
      </w:r>
    </w:p>
    <w:p>
      <w:pPr>
        <w:pStyle w:val="ListParagraph"/>
        <w:numPr>
          <w:ilvl w:val="0"/>
          <w:numId w:val="2"/>
        </w:numPr>
        <w:spacing w:after="80" w:before="40"/>
      </w:pPr>
      <w:r>
        <w:rPr>
          <w:rFonts w:ascii="Arial" w:cs="Arial" w:eastAsia="Arial" w:hAnsi="Arial"/>
          <w:color w:val="1A1A2E"/>
          <w:sz w:val="20"/>
          <w:szCs w:val="20"/>
        </w:rPr>
        <w:t xml:space="preserve">The other 4 portals must remain functional even if one fails</w:t>
      </w:r>
    </w:p>
    <w:p>
      <w:pPr>
        <w:spacing w:after="240" w:before="0"/>
      </w:pPr>
    </w:p>
    <w:p>
      <w:pPr>
        <w:pStyle w:val="Heading2"/>
        <w:pBdr>
          <w:bottom w:val="single" w:color="0F3460" w:sz="6" w:space="4"/>
        </w:pBdr>
        <w:spacing w:after="160" w:before="320"/>
      </w:pPr>
      <w:r>
        <w:rPr>
          <w:rFonts w:ascii="Arial" w:cs="Arial" w:eastAsia="Arial" w:hAnsi="Arial"/>
          <w:b/>
          <w:bCs/>
          <w:color w:val="0F3460"/>
          <w:sz w:val="28"/>
          <w:szCs w:val="28"/>
        </w:rPr>
        <w:t xml:space="preserve">2.4 Human-in-the-Loop Gate (Required for Life-Safety)</w:t>
      </w:r>
    </w:p>
    <w:p>
      <w:pPr>
        <w:spacing w:after="120" w:before="60"/>
      </w:pPr>
      <w:r>
        <w:rPr>
          <w:rFonts w:ascii="Arial" w:cs="Arial" w:eastAsia="Arial" w:hAnsi="Arial"/>
          <w:color w:val="1A1A2E"/>
          <w:sz w:val="22"/>
          <w:szCs w:val="22"/>
        </w:rPr>
        <w:t xml:space="preserve">No AI recommendation should be automatically relayed to field units. Every portal output must show a CONFIRM button that a dispatcher must click. Until confirmed, outputs are clearly marked 'AI DRAFT — AWAITING DISPATCHER REVIEW'.</w:t>
      </w:r>
    </w:p>
    <w:p>
      <w:pPr>
        <w:spacing w:after="240" w:before="0"/>
      </w:pPr>
    </w:p>
    <w:p>
      <w:pPr>
        <w:pStyle w:val="Heading2"/>
        <w:pBdr>
          <w:bottom w:val="single" w:color="0F3460" w:sz="6" w:space="4"/>
        </w:pBdr>
        <w:spacing w:after="160" w:before="320"/>
      </w:pPr>
      <w:r>
        <w:rPr>
          <w:rFonts w:ascii="Arial" w:cs="Arial" w:eastAsia="Arial" w:hAnsi="Arial"/>
          <w:b/>
          <w:bCs/>
          <w:color w:val="0F3460"/>
          <w:sz w:val="28"/>
          <w:szCs w:val="28"/>
        </w:rPr>
        <w:t xml:space="preserve">2.5 Rate Limiting</w:t>
      </w:r>
    </w:p>
    <w:p>
      <w:pPr>
        <w:spacing w:after="120" w:before="60"/>
      </w:pPr>
      <w:r>
        <w:rPr>
          <w:rFonts w:ascii="Arial" w:cs="Arial" w:eastAsia="Arial" w:hAnsi="Arial"/>
          <w:color w:val="1A1A2E"/>
          <w:sz w:val="22"/>
          <w:szCs w:val="22"/>
        </w:rPr>
        <w:t xml:space="preserve">5 simultaneous Gemini Pro calls per image analysis cycle. With 10 concurrent operators, that is 50 calls per cycle. Without rate limiting, you will hit Google's QPM (queries per minute) limits and receive 429 errors.</w:t>
      </w:r>
    </w:p>
    <w:p>
      <w:pPr>
        <w:pStyle w:val="ListParagraph"/>
        <w:numPr>
          <w:ilvl w:val="0"/>
          <w:numId w:val="2"/>
        </w:numPr>
        <w:spacing w:after="80" w:before="40"/>
      </w:pPr>
      <w:r>
        <w:rPr>
          <w:rFonts w:ascii="Arial" w:cs="Arial" w:eastAsia="Arial" w:hAnsi="Arial"/>
          <w:color w:val="1A1A2E"/>
          <w:sz w:val="20"/>
          <w:szCs w:val="20"/>
        </w:rPr>
        <w:t xml:space="preserve">Implement a request queue with priority lanes on the backend</w:t>
      </w:r>
    </w:p>
    <w:p>
      <w:pPr>
        <w:pStyle w:val="ListParagraph"/>
        <w:numPr>
          <w:ilvl w:val="0"/>
          <w:numId w:val="2"/>
        </w:numPr>
        <w:spacing w:after="80" w:before="40"/>
      </w:pPr>
      <w:r>
        <w:rPr>
          <w:rFonts w:ascii="Arial" w:cs="Arial" w:eastAsia="Arial" w:hAnsi="Arial"/>
          <w:color w:val="1A1A2E"/>
          <w:sz w:val="20"/>
          <w:szCs w:val="20"/>
        </w:rPr>
        <w:t xml:space="preserve">Add a circuit breaker that temporarily halts new analyses if error rate exceeds 20%</w:t>
      </w:r>
    </w:p>
    <w:p>
      <w:pPr>
        <w:pStyle w:val="ListParagraph"/>
        <w:numPr>
          <w:ilvl w:val="0"/>
          <w:numId w:val="2"/>
        </w:numPr>
        <w:spacing w:after="80" w:before="40"/>
      </w:pPr>
      <w:r>
        <w:rPr>
          <w:rFonts w:ascii="Arial" w:cs="Arial" w:eastAsia="Arial" w:hAnsi="Arial"/>
          <w:color w:val="1A1A2E"/>
          <w:sz w:val="20"/>
          <w:szCs w:val="20"/>
        </w:rPr>
        <w:t xml:space="preserve">Display a 'Queue Position' indicator in the UI when demand is high</w:t>
      </w:r>
    </w:p>
    <w:p>
      <w:pPr>
        <w:spacing w:after="240" w:before="0"/>
      </w:pPr>
    </w:p>
    <w:p>
      <w:pPr>
        <w:pStyle w:val="Heading2"/>
        <w:pBdr>
          <w:bottom w:val="single" w:color="0F3460" w:sz="6" w:space="4"/>
        </w:pBdr>
        <w:spacing w:after="160" w:before="320"/>
      </w:pPr>
      <w:r>
        <w:rPr>
          <w:rFonts w:ascii="Arial" w:cs="Arial" w:eastAsia="Arial" w:hAnsi="Arial"/>
          <w:b/>
          <w:bCs/>
          <w:color w:val="0F3460"/>
          <w:sz w:val="28"/>
          <w:szCs w:val="28"/>
        </w:rPr>
        <w:t xml:space="preserve">2.6 Audit Trail — Required for Post-Incident Review</w:t>
      </w:r>
    </w:p>
    <w:p>
      <w:pPr>
        <w:spacing w:after="120" w:before="60"/>
      </w:pPr>
      <w:r>
        <w:rPr>
          <w:rFonts w:ascii="Arial" w:cs="Arial" w:eastAsia="Arial" w:hAnsi="Arial"/>
          <w:color w:val="1A1A2E"/>
          <w:sz w:val="22"/>
          <w:szCs w:val="22"/>
        </w:rPr>
        <w:t xml:space="preserve">For every incident, you must be able to answer: What did the AI recommend? When exactly? Which model version? What was the raw response? This requires immutable logging from day one.</w:t>
      </w:r>
    </w:p>
    <w:p>
      <w:pPr>
        <w:pStyle w:val="ListParagraph"/>
        <w:numPr>
          <w:ilvl w:val="0"/>
          <w:numId w:val="2"/>
        </w:numPr>
        <w:spacing w:after="80" w:before="40"/>
      </w:pPr>
      <w:r>
        <w:rPr>
          <w:rFonts w:ascii="Arial" w:cs="Arial" w:eastAsia="Arial" w:hAnsi="Arial"/>
          <w:color w:val="1A1A2E"/>
          <w:sz w:val="20"/>
          <w:szCs w:val="20"/>
        </w:rPr>
        <w:t xml:space="preserve">Log every Gemini API call to Google Cloud Logging</w:t>
      </w:r>
    </w:p>
    <w:p>
      <w:pPr>
        <w:pStyle w:val="ListParagraph"/>
        <w:numPr>
          <w:ilvl w:val="0"/>
          <w:numId w:val="2"/>
        </w:numPr>
        <w:spacing w:after="80" w:before="40"/>
      </w:pPr>
      <w:r>
        <w:rPr>
          <w:rFonts w:ascii="Arial" w:cs="Arial" w:eastAsia="Arial" w:hAnsi="Arial"/>
          <w:color w:val="1A1A2E"/>
          <w:sz w:val="20"/>
          <w:szCs w:val="20"/>
        </w:rPr>
        <w:t xml:space="preserve">Fields to log: timestamp, operator ID, image hash (not the image itself), model version, raw JSON response, portal name, latency ms, any errors</w:t>
      </w:r>
    </w:p>
    <w:p>
      <w:pPr>
        <w:pStyle w:val="ListParagraph"/>
        <w:numPr>
          <w:ilvl w:val="0"/>
          <w:numId w:val="2"/>
        </w:numPr>
        <w:spacing w:after="80" w:before="40"/>
      </w:pPr>
      <w:r>
        <w:rPr>
          <w:rFonts w:ascii="Arial" w:cs="Arial" w:eastAsia="Arial" w:hAnsi="Arial"/>
          <w:color w:val="1A1A2E"/>
          <w:sz w:val="20"/>
          <w:szCs w:val="20"/>
        </w:rPr>
        <w:t xml:space="preserve">Logs must be immutable (append-only) and retained for minimum 7 years per emergency services compliance</w:t>
      </w:r>
    </w:p>
    <w:p>
      <w:pPr>
        <w:spacing w:after="240" w:before="0"/>
      </w:pPr>
    </w:p>
    <w:p>
      <w:r>
        <w:br w:type="page"/>
      </w:r>
    </w:p>
    <w:p>
      <w:pPr>
        <w:pStyle w:val="Heading1"/>
        <w:pBdr>
          <w:bottom w:val="thick" w:color="00D4FF" w:sz="8" w:space="6"/>
        </w:pBdr>
        <w:shd w:fill="1A1A2E" w:val="clear"/>
        <w:spacing w:after="240" w:before="360"/>
        <w:ind w:left="200"/>
      </w:pPr>
      <w:r>
        <w:rPr>
          <w:rFonts w:ascii="Arial" w:cs="Arial" w:eastAsia="Arial" w:hAnsi="Arial"/>
          <w:b/>
          <w:bCs/>
          <w:color w:val="FFFFFF"/>
          <w:sz w:val="36"/>
          <w:szCs w:val="36"/>
        </w:rPr>
        <w:t xml:space="preserve">3. Recommended Production Architecture</w:t>
      </w:r>
    </w:p>
    <w:p>
      <w:pPr>
        <w:spacing w:after="120" w:before="0"/>
      </w:pPr>
    </w:p>
    <w:p>
      <w:pPr>
        <w:pStyle w:val="Heading2"/>
        <w:pBdr>
          <w:bottom w:val="single" w:color="0F3460" w:sz="6" w:space="4"/>
        </w:pBdr>
        <w:spacing w:after="160" w:before="320"/>
      </w:pPr>
      <w:r>
        <w:rPr>
          <w:rFonts w:ascii="Arial" w:cs="Arial" w:eastAsia="Arial" w:hAnsi="Arial"/>
          <w:b/>
          <w:bCs/>
          <w:color w:val="0F3460"/>
          <w:sz w:val="28"/>
          <w:szCs w:val="28"/>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0F3460" w:val="clear"/>
            <w:tcMar>
              <w:top w:type="dxa" w:w="80"/>
              <w:left w:type="dxa" w:w="160"/>
              <w:bottom w:type="dxa" w:w="80"/>
              <w:right w:type="dxa" w:w="160"/>
            </w:tcMar>
            <w:vAlign w:val="center"/>
          </w:tcPr>
          <w:p>
            <w:r>
              <w:rPr>
                <w:rFonts w:ascii="Arial" w:cs="Arial" w:eastAsia="Arial" w:hAnsi="Arial"/>
                <w:b/>
                <w:bCs/>
                <w:color w:val="FFFFFF"/>
                <w:sz w:val="18"/>
                <w:szCs w:val="18"/>
              </w:rPr>
              <w:t xml:space="preserve">Layer</w:t>
            </w:r>
          </w:p>
        </w:tc>
        <w:tc>
          <w:tcPr>
            <w:tcW w:type="dxa" w:w="6560"/>
            <w:tcBorders>
              <w:top w:val="single" w:color="CCCCCC" w:sz="4"/>
              <w:left w:val="single" w:color="CCCCCC" w:sz="4"/>
              <w:bottom w:val="single" w:color="CCCCCC" w:sz="4"/>
              <w:right w:val="single" w:color="CCCCCC" w:sz="4"/>
            </w:tcBorders>
            <w:shd w:fill="0F3460" w:val="clear"/>
            <w:tcMar>
              <w:top w:type="dxa" w:w="80"/>
              <w:left w:type="dxa" w:w="160"/>
              <w:bottom w:type="dxa" w:w="80"/>
              <w:right w:type="dxa" w:w="160"/>
            </w:tcMar>
            <w:vAlign w:val="center"/>
          </w:tcPr>
          <w:p>
            <w:r>
              <w:rPr>
                <w:rFonts w:ascii="Arial" w:cs="Arial" w:eastAsia="Arial" w:hAnsi="Arial"/>
                <w:b w:val="false"/>
                <w:bCs w:val="false"/>
                <w:color w:val="FFFFFF"/>
                <w:sz w:val="18"/>
                <w:szCs w:val="18"/>
              </w:rPr>
              <w:t xml:space="preserve">Technology &amp; Justification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Frontend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React 18.3.x + TypeScript (pin to 18.3 — React 19 not yet production-stable)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Build Tool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Vite 6 (keep as-is — excellent choice)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Styling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Tailwind CSS + Dynamic CSS Variables for urgency theming (keep as-is)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State Management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React Context API + useReducer for incident state (keep as-is)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Backend / API Proxy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Google Cloud Run (Node.js 20 or Python 3.12) — handles all Gemini calls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Authentication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Firebase Auth with custom roles (Dispatcher, Supervisor, Observer)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Real-time Updates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WebSocket or Firebase Realtime Database for streaming portal results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AI — Stage 1</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gemini-2.0-flash via Vertex AI (multimodal, low latency)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AI — Stage 2</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gemini-2.5-pro via Vertex AI (5 parallel calls with JSON mode)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Logging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Google Cloud Logging (structured JSON logs, immutable)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Queue / Rate Limiting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Cloud Tasks for request queuing, Redis for rate limit counters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Deployment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Cloud Run (backend) + Firebase Hosting (frontend)</w:t>
            </w:r>
          </w:p>
        </w:tc>
      </w:tr>
    </w:tbl>
    <w:p>
      <w:pPr>
        <w:spacing w:after="240" w:before="0"/>
      </w:pPr>
    </w:p>
    <w:p>
      <w:pPr>
        <w:pStyle w:val="Heading2"/>
        <w:pBdr>
          <w:bottom w:val="single" w:color="0F3460" w:sz="6" w:space="4"/>
        </w:pBdr>
        <w:spacing w:after="160" w:before="320"/>
      </w:pPr>
      <w:r>
        <w:rPr>
          <w:rFonts w:ascii="Arial" w:cs="Arial" w:eastAsia="Arial" w:hAnsi="Arial"/>
          <w:b/>
          <w:bCs/>
          <w:color w:val="0F3460"/>
          <w:sz w:val="28"/>
          <w:szCs w:val="28"/>
        </w:rPr>
        <w:t xml:space="preserve">3.2 Request Flow (Step by Step)</w:t>
      </w:r>
    </w:p>
    <w:p>
      <w:pPr>
        <w:spacing w:after="120" w:before="60"/>
      </w:pPr>
      <w:r>
        <w:rPr>
          <w:rFonts w:ascii="Arial" w:cs="Arial" w:eastAsia="Arial" w:hAnsi="Arial"/>
          <w:color w:val="1A1A2E"/>
          <w:sz w:val="22"/>
          <w:szCs w:val="22"/>
        </w:rPr>
        <w:t xml:space="preserve">This is the exact sequence every image analysis must follow:</w:t>
      </w:r>
    </w:p>
    <w:p>
      <w:pPr>
        <w:spacing w:after="120" w:before="0"/>
      </w:pPr>
    </w:p>
    <w:p>
      <w:pPr>
        <w:pStyle w:val="ListParagraph"/>
        <w:numPr>
          <w:ilvl w:val="0"/>
          <w:numId w:val="2"/>
        </w:numPr>
        <w:spacing w:after="80" w:before="40"/>
      </w:pPr>
      <w:r>
        <w:rPr>
          <w:rFonts w:ascii="Arial" w:cs="Arial" w:eastAsia="Arial" w:hAnsi="Arial"/>
          <w:color w:val="1A1A2E"/>
          <w:sz w:val="20"/>
          <w:szCs w:val="20"/>
        </w:rPr>
        <w:t xml:space="preserve">Step 1: Operator uploads image or CCTV frame captures automatically</w:t>
      </w:r>
    </w:p>
    <w:p>
      <w:pPr>
        <w:pStyle w:val="ListParagraph"/>
        <w:numPr>
          <w:ilvl w:val="0"/>
          <w:numId w:val="2"/>
        </w:numPr>
        <w:spacing w:after="80" w:before="40"/>
      </w:pPr>
      <w:r>
        <w:rPr>
          <w:rFonts w:ascii="Arial" w:cs="Arial" w:eastAsia="Arial" w:hAnsi="Arial"/>
          <w:color w:val="1A1A2E"/>
          <w:sz w:val="20"/>
          <w:szCs w:val="20"/>
        </w:rPr>
        <w:t xml:space="preserve">Step 2: Frontend sends image as base64 to Cloud Run backend endpoint (/api/analyze) with auth token</w:t>
      </w:r>
    </w:p>
    <w:p>
      <w:pPr>
        <w:pStyle w:val="ListParagraph"/>
        <w:numPr>
          <w:ilvl w:val="0"/>
          <w:numId w:val="2"/>
        </w:numPr>
        <w:spacing w:after="80" w:before="40"/>
      </w:pPr>
      <w:r>
        <w:rPr>
          <w:rFonts w:ascii="Arial" w:cs="Arial" w:eastAsia="Arial" w:hAnsi="Arial"/>
          <w:color w:val="1A1A2E"/>
          <w:sz w:val="20"/>
          <w:szCs w:val="20"/>
        </w:rPr>
        <w:t xml:space="preserve">Step 3: Backend validates auth token via Firebase Admin SDK</w:t>
      </w:r>
    </w:p>
    <w:p>
      <w:pPr>
        <w:pStyle w:val="ListParagraph"/>
        <w:numPr>
          <w:ilvl w:val="0"/>
          <w:numId w:val="2"/>
        </w:numPr>
        <w:spacing w:after="80" w:before="40"/>
      </w:pPr>
      <w:r>
        <w:rPr>
          <w:rFonts w:ascii="Arial" w:cs="Arial" w:eastAsia="Arial" w:hAnsi="Arial"/>
          <w:color w:val="1A1A2E"/>
          <w:sz w:val="20"/>
          <w:szCs w:val="20"/>
        </w:rPr>
        <w:t xml:space="preserve">Step 4: Backend calls gemini-2.0-flash (Stage 1 Detector) — binary yes/no emergency check</w:t>
      </w:r>
    </w:p>
    <w:p>
      <w:pPr>
        <w:pStyle w:val="ListParagraph"/>
        <w:numPr>
          <w:ilvl w:val="0"/>
          <w:numId w:val="2"/>
        </w:numPr>
        <w:spacing w:after="80" w:before="40"/>
      </w:pPr>
      <w:r>
        <w:rPr>
          <w:rFonts w:ascii="Arial" w:cs="Arial" w:eastAsia="Arial" w:hAnsi="Arial"/>
          <w:color w:val="1A1A2E"/>
          <w:sz w:val="20"/>
          <w:szCs w:val="20"/>
        </w:rPr>
        <w:t xml:space="preserve">Step 5: If no emergency detected → return 'NO_INCIDENT' to frontend. Stop.</w:t>
      </w:r>
    </w:p>
    <w:p>
      <w:pPr>
        <w:pStyle w:val="ListParagraph"/>
        <w:numPr>
          <w:ilvl w:val="0"/>
          <w:numId w:val="2"/>
        </w:numPr>
        <w:spacing w:after="80" w:before="40"/>
      </w:pPr>
      <w:r>
        <w:rPr>
          <w:rFonts w:ascii="Arial" w:cs="Arial" w:eastAsia="Arial" w:hAnsi="Arial"/>
          <w:color w:val="1A1A2E"/>
          <w:sz w:val="20"/>
          <w:szCs w:val="20"/>
        </w:rPr>
        <w:t xml:space="preserve">Step 6: If emergency detected → fan out 5 parallel Gemini 2.5-pro calls (one per agency)</w:t>
      </w:r>
    </w:p>
    <w:p>
      <w:pPr>
        <w:pStyle w:val="ListParagraph"/>
        <w:numPr>
          <w:ilvl w:val="0"/>
          <w:numId w:val="2"/>
        </w:numPr>
        <w:spacing w:after="80" w:before="40"/>
      </w:pPr>
      <w:r>
        <w:rPr>
          <w:rFonts w:ascii="Arial" w:cs="Arial" w:eastAsia="Arial" w:hAnsi="Arial"/>
          <w:color w:val="1A1A2E"/>
          <w:sz w:val="20"/>
          <w:szCs w:val="20"/>
        </w:rPr>
        <w:t xml:space="preserve">Step 7: Each call uses a specialist system prompt (see Section 4 per portal)</w:t>
      </w:r>
    </w:p>
    <w:p>
      <w:pPr>
        <w:pStyle w:val="ListParagraph"/>
        <w:numPr>
          <w:ilvl w:val="0"/>
          <w:numId w:val="2"/>
        </w:numPr>
        <w:spacing w:after="80" w:before="40"/>
      </w:pPr>
      <w:r>
        <w:rPr>
          <w:rFonts w:ascii="Arial" w:cs="Arial" w:eastAsia="Arial" w:hAnsi="Arial"/>
          <w:color w:val="1A1A2E"/>
          <w:sz w:val="20"/>
          <w:szCs w:val="20"/>
        </w:rPr>
        <w:t xml:space="preserve">Step 8: Results stream back to frontend via WebSocket as each call completes</w:t>
      </w:r>
    </w:p>
    <w:p>
      <w:pPr>
        <w:pStyle w:val="ListParagraph"/>
        <w:numPr>
          <w:ilvl w:val="0"/>
          <w:numId w:val="2"/>
        </w:numPr>
        <w:spacing w:after="80" w:before="40"/>
      </w:pPr>
      <w:r>
        <w:rPr>
          <w:rFonts w:ascii="Arial" w:cs="Arial" w:eastAsia="Arial" w:hAnsi="Arial"/>
          <w:color w:val="1A1A2E"/>
          <w:sz w:val="20"/>
          <w:szCs w:val="20"/>
        </w:rPr>
        <w:t xml:space="preserve">Step 9: Each portal displays 'AI DRAFT' badge until dispatcher clicks CONFIRM</w:t>
      </w:r>
    </w:p>
    <w:p>
      <w:pPr>
        <w:pStyle w:val="ListParagraph"/>
        <w:numPr>
          <w:ilvl w:val="0"/>
          <w:numId w:val="2"/>
        </w:numPr>
        <w:spacing w:after="80" w:before="40"/>
      </w:pPr>
      <w:r>
        <w:rPr>
          <w:rFonts w:ascii="Arial" w:cs="Arial" w:eastAsia="Arial" w:hAnsi="Arial"/>
          <w:color w:val="1A1A2E"/>
          <w:sz w:val="20"/>
          <w:szCs w:val="20"/>
        </w:rPr>
        <w:t xml:space="preserve">Step 10: All 5 results + metadata logged to Cloud Logging</w:t>
      </w:r>
    </w:p>
    <w:p>
      <w:pPr>
        <w:spacing w:after="240" w:before="0"/>
      </w:pPr>
    </w:p>
    <w:p>
      <w:r>
        <w:br w:type="page"/>
      </w:r>
    </w:p>
    <w:p>
      <w:pPr>
        <w:pStyle w:val="Heading1"/>
        <w:pBdr>
          <w:bottom w:val="thick" w:color="00D4FF" w:sz="8" w:space="6"/>
        </w:pBdr>
        <w:shd w:fill="1A1A2E" w:val="clear"/>
        <w:spacing w:after="240" w:before="360"/>
        <w:ind w:left="200"/>
      </w:pPr>
      <w:r>
        <w:rPr>
          <w:rFonts w:ascii="Arial" w:cs="Arial" w:eastAsia="Arial" w:hAnsi="Arial"/>
          <w:b/>
          <w:bCs/>
          <w:color w:val="FFFFFF"/>
          <w:sz w:val="36"/>
          <w:szCs w:val="36"/>
        </w:rPr>
        <w:t xml:space="preserve">4. Portal Specifications — All Five Agencies</w:t>
      </w:r>
    </w:p>
    <w:p>
      <w:pPr>
        <w:spacing w:after="120" w:before="60"/>
      </w:pPr>
      <w:r>
        <w:rPr>
          <w:rFonts w:ascii="Arial" w:cs="Arial" w:eastAsia="Arial" w:hAnsi="Arial"/>
          <w:color w:val="1A1A2E"/>
          <w:sz w:val="22"/>
          <w:szCs w:val="22"/>
        </w:rPr>
        <w:t xml:space="preserve">Each portal is a standalone AI command center. They all receive the same image but use different system prompts that force the model into a specialist expert persona. Below is the complete specification for each portal.</w:t>
      </w:r>
    </w:p>
    <w:p>
      <w:pPr>
        <w:spacing w:after="120" w:before="0"/>
      </w:pPr>
    </w:p>
    <w:p>
      <w:pPr>
        <w:pBdr>
          <w:bottom w:val="thick" w:color="FFFFFF" w:sz="10" w:space="0"/>
        </w:pBdr>
        <w:shd w:fill="BF360C" w:val="clear"/>
        <w:spacing w:after="0" w:before="360"/>
        <w:ind w:left="200" w:right="200"/>
      </w:pPr>
      <w:r>
        <w:rPr>
          <w:rFonts w:ascii="Arial" w:cs="Arial" w:eastAsia="Arial" w:hAnsi="Arial"/>
          <w:b/>
          <w:bCs/>
          <w:color w:val="FFFFFF"/>
          <w:sz w:val="32"/>
          <w:szCs w:val="32"/>
        </w:rPr>
        <w:t xml:space="preserve">  🔥  FIRE COMMAND</w:t>
      </w:r>
      <w:r>
        <w:rPr>
          <w:rFonts w:ascii="Arial" w:cs="Arial" w:eastAsia="Arial" w:hAnsi="Arial"/>
          <w:color w:val="CCDDFF"/>
          <w:sz w:val="22"/>
          <w:szCs w:val="22"/>
        </w:rPr>
        <w:t xml:space="preserve">   —   Fire Brigade · Thermal Dynamics &amp; Suppression</w:t>
      </w:r>
    </w:p>
    <w:p>
      <w:pPr>
        <w:shd w:fill="BF360C" w:val="clear"/>
        <w:spacing w:after="240" w:before="0"/>
        <w:ind w:left="200" w:right="200"/>
      </w:pPr>
      <w:r>
        <w:rPr>
          <w:rFonts w:ascii="Arial" w:cs="Arial" w:eastAsia="Arial" w:hAnsi="Arial"/>
          <w:b/>
          <w:bCs/>
          <w:color w:val="FFFFFF"/>
          <w:sz w:val="20"/>
          <w:szCs w:val="20"/>
        </w:rPr>
        <w:t xml:space="preserve">Mission Statement</w:t>
      </w:r>
      <w:r>
        <w:rPr>
          <w:rFonts w:ascii="Arial" w:cs="Arial" w:eastAsia="Arial" w:hAnsi="Arial"/>
          <w:color w:val="FFFFFF"/>
          <w:sz w:val="20"/>
          <w:szCs w:val="20"/>
        </w:rPr>
        <w:t xml:space="preserve">   Classify the fire by type, identify the correct suppression agent, predict structural collapse risk, and establish immediate containment priorities. The AI thinks like a 20-year veteran fire investigator.</w:t>
      </w:r>
    </w:p>
    <w:p>
      <w:pPr>
        <w:pStyle w:val="Heading3"/>
        <w:spacing w:after="120" w:before="240"/>
      </w:pPr>
      <w:r>
        <w:rPr>
          <w:rFonts w:ascii="Arial" w:cs="Arial" w:eastAsia="Arial" w:hAnsi="Arial"/>
          <w:b/>
          <w:bCs/>
          <w:color w:val="BF360C"/>
          <w:sz w:val="24"/>
          <w:szCs w:val="24"/>
        </w:rPr>
        <w:t xml:space="preserve">AI Persona &amp; Thought Process</w:t>
      </w:r>
    </w:p>
    <w:p>
      <w:pPr>
        <w:spacing w:after="120" w:before="60"/>
      </w:pPr>
      <w:r>
        <w:rPr>
          <w:rFonts w:ascii="Arial" w:cs="Arial" w:eastAsia="Arial" w:hAnsi="Arial"/>
          <w:color w:val="1A1A2E"/>
          <w:sz w:val="20"/>
          <w:szCs w:val="20"/>
        </w:rPr>
        <w:t xml:space="preserve">The AI is instructed to analyze: visible flame color (orange/white/green indicates different burning materials), smoke density and color (black = petroleum products, white = wood/paper, yellow = chemical), container shapes for fuel type inference, structural integrity indicators (sagging roof lines, bowing walls), and proximity of the fire to secondary ignition sources such as gas lines or chemical storage.</w:t>
      </w:r>
    </w:p>
    <w:p>
      <w:pPr>
        <w:pStyle w:val="Heading3"/>
        <w:spacing w:after="120" w:before="240"/>
      </w:pPr>
      <w:r>
        <w:rPr>
          <w:rFonts w:ascii="Arial" w:cs="Arial" w:eastAsia="Arial" w:hAnsi="Arial"/>
          <w:b/>
          <w:bCs/>
          <w:color w:val="BF360C"/>
          <w:sz w:val="24"/>
          <w:szCs w:val="24"/>
        </w:rPr>
        <w:t xml:space="preserve">Specialist Protocols Embedded in System Prompt</w:t>
      </w:r>
    </w:p>
    <w:p>
      <w:pPr>
        <w:pStyle w:val="ListParagraph"/>
        <w:numPr>
          <w:ilvl w:val="0"/>
          <w:numId w:val="2"/>
        </w:numPr>
        <w:spacing w:after="80" w:before="40"/>
      </w:pPr>
      <w:r>
        <w:rPr>
          <w:rFonts w:ascii="Arial" w:cs="Arial" w:eastAsia="Arial" w:hAnsi="Arial"/>
          <w:color w:val="1A1A2E"/>
          <w:sz w:val="20"/>
          <w:szCs w:val="20"/>
        </w:rPr>
        <w:t xml:space="preserve">Fire Classification: Class A (ordinary solids), B (flammable liquids), C (electrical equipment), D (combustible metals), K (cooking oils)</w:t>
      </w:r>
    </w:p>
    <w:p>
      <w:pPr>
        <w:pStyle w:val="ListParagraph"/>
        <w:numPr>
          <w:ilvl w:val="0"/>
          <w:numId w:val="2"/>
        </w:numPr>
        <w:spacing w:after="80" w:before="40"/>
      </w:pPr>
      <w:r>
        <w:rPr>
          <w:rFonts w:ascii="Arial" w:cs="Arial" w:eastAsia="Arial" w:hAnsi="Arial"/>
          <w:color w:val="1A1A2E"/>
          <w:sz w:val="20"/>
          <w:szCs w:val="20"/>
        </w:rPr>
        <w:t xml:space="preserve">Suppression agent matrix: Water (Class A only), CO2 (Class B/C), Dry Chemical (B/C), Foam (Class B), Wet Chemical (Class K)</w:t>
      </w:r>
    </w:p>
    <w:p>
      <w:pPr>
        <w:pStyle w:val="ListParagraph"/>
        <w:numPr>
          <w:ilvl w:val="0"/>
          <w:numId w:val="2"/>
        </w:numPr>
        <w:spacing w:after="80" w:before="40"/>
      </w:pPr>
      <w:r>
        <w:rPr>
          <w:rFonts w:ascii="Arial" w:cs="Arial" w:eastAsia="Arial" w:hAnsi="Arial"/>
          <w:color w:val="1A1A2E"/>
          <w:sz w:val="20"/>
          <w:szCs w:val="20"/>
        </w:rPr>
        <w:t xml:space="preserve">CRITICAL: Output must explicitly flag when water would be dangerous (Class C electrical = electrocution risk; Class D metals = violent reaction)</w:t>
      </w:r>
    </w:p>
    <w:p>
      <w:pPr>
        <w:pStyle w:val="ListParagraph"/>
        <w:numPr>
          <w:ilvl w:val="0"/>
          <w:numId w:val="2"/>
        </w:numPr>
        <w:spacing w:after="80" w:before="40"/>
      </w:pPr>
      <w:r>
        <w:rPr>
          <w:rFonts w:ascii="Arial" w:cs="Arial" w:eastAsia="Arial" w:hAnsi="Arial"/>
          <w:color w:val="1A1A2E"/>
          <w:sz w:val="20"/>
          <w:szCs w:val="20"/>
        </w:rPr>
        <w:t xml:space="preserve">Collapse Risk Assessment: LOW / MEDIUM / HIGH / IMMINENT based on visual structural cues</w:t>
      </w:r>
    </w:p>
    <w:p>
      <w:pPr>
        <w:pStyle w:val="ListParagraph"/>
        <w:numPr>
          <w:ilvl w:val="0"/>
          <w:numId w:val="2"/>
        </w:numPr>
        <w:spacing w:after="80" w:before="40"/>
      </w:pPr>
      <w:r>
        <w:rPr>
          <w:rFonts w:ascii="Arial" w:cs="Arial" w:eastAsia="Arial" w:hAnsi="Arial"/>
          <w:color w:val="1A1A2E"/>
          <w:sz w:val="20"/>
          <w:szCs w:val="20"/>
        </w:rPr>
        <w:t xml:space="preserve">Defensive vs. Offensive attack mode recommendation based on flame-to-structure penetration ratio</w:t>
      </w:r>
    </w:p>
    <w:p>
      <w:pPr>
        <w:spacing w:after="120" w:before="0"/>
      </w:pPr>
    </w:p>
    <w:p>
      <w:pPr>
        <w:pStyle w:val="Heading3"/>
        <w:spacing w:after="120" w:before="240"/>
      </w:pPr>
      <w:r>
        <w:rPr>
          <w:rFonts w:ascii="Arial" w:cs="Arial" w:eastAsia="Arial" w:hAnsi="Arial"/>
          <w:b/>
          <w:bCs/>
          <w:color w:val="BF360C"/>
          <w:sz w:val="24"/>
          <w:szCs w:val="24"/>
        </w:rPr>
        <w:t xml:space="preserve">AI Output — JSON Schema (per API call)</w:t>
      </w:r>
    </w:p>
    <w:p>
      <w:pPr>
        <w:pBdr>
          <w:left w:val="thick" w:color="BF360C" w:sz="10" w:space="6"/>
        </w:pBdr>
        <w:shd w:fill="F0F4FF" w:val="clear"/>
        <w:spacing w:after="160" w:before="80"/>
        <w:ind w:left="360" w:right="360"/>
      </w:pPr>
      <w:r>
        <w:rPr>
          <w:rFonts w:ascii="Courier New" w:cs="Courier New" w:eastAsia="Courier New" w:hAnsi="Courier New"/>
          <w:color w:val="0F3460"/>
          <w:sz w:val="17"/>
          <w:szCs w:val="17"/>
        </w:rPr>
        <w:t xml:space="preserve">{
  "status": "ACTIVE_FIRE",
  "fire_class": "B",
  "suppression_agent": "CO2_DRY_CHEMICAL",
  "water_prohibited": true,
  "water_prohibition_reason": "Flammable liquid — water will spread fire",
  "urgency": "CRITICAL",
  "collapse_risk": "HIGH",
  "collapse_timeframe_estimate": "15-20 minutes without suppression",
  "spread_vectors": ["Adjacent fuel tank NE", "Wooden structure roof"],
  "immediate_actions": [
    "Evacuate 50m radius immediately",
    "Shut gas main G-7 — located south wall",
    "Deploy CO2 and dry chemical units"
  ],
  "short_term_actions": [
    "Request foam tender backup",
    "Establish water supply point for exposure protection only",
    "Notify structural engineer"
  ],
  "reasoning": "Visible orange-yellow flames with black smoke indicate petroleum combustion..."
}</w:t>
      </w:r>
    </w:p>
    <w:p>
      <w:pPr>
        <w:pStyle w:val="Heading3"/>
        <w:spacing w:after="120" w:before="240"/>
      </w:pPr>
      <w:r>
        <w:rPr>
          <w:rFonts w:ascii="Arial" w:cs="Arial" w:eastAsia="Arial" w:hAnsi="Arial"/>
          <w:b/>
          <w:bCs/>
          <w:color w:val="BF360C"/>
          <w:sz w:val="24"/>
          <w:szCs w:val="24"/>
        </w:rPr>
        <w:t xml:space="preserve">Output Fields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0F3460" w:val="clear"/>
            <w:tcMar>
              <w:top w:type="dxa" w:w="80"/>
              <w:left w:type="dxa" w:w="160"/>
              <w:bottom w:type="dxa" w:w="80"/>
              <w:right w:type="dxa" w:w="160"/>
            </w:tcMar>
            <w:vAlign w:val="center"/>
          </w:tcPr>
          <w:p>
            <w:r>
              <w:rPr>
                <w:rFonts w:ascii="Arial" w:cs="Arial" w:eastAsia="Arial" w:hAnsi="Arial"/>
                <w:b/>
                <w:bCs/>
                <w:color w:val="FFFFFF"/>
                <w:sz w:val="18"/>
                <w:szCs w:val="18"/>
              </w:rPr>
              <w:t xml:space="preserve">Field</w:t>
            </w:r>
          </w:p>
        </w:tc>
        <w:tc>
          <w:tcPr>
            <w:tcW w:type="dxa" w:w="6960"/>
            <w:tcBorders>
              <w:top w:val="single" w:color="CCCCCC" w:sz="4"/>
              <w:left w:val="single" w:color="CCCCCC" w:sz="4"/>
              <w:bottom w:val="single" w:color="CCCCCC" w:sz="4"/>
              <w:right w:val="single" w:color="CCCCCC" w:sz="4"/>
            </w:tcBorders>
            <w:shd w:fill="0F3460" w:val="clear"/>
            <w:tcMar>
              <w:top w:type="dxa" w:w="80"/>
              <w:left w:type="dxa" w:w="160"/>
              <w:bottom w:type="dxa" w:w="80"/>
              <w:right w:type="dxa" w:w="160"/>
            </w:tcMar>
            <w:vAlign w:val="center"/>
          </w:tcPr>
          <w:p>
            <w:r>
              <w:rPr>
                <w:rFonts w:ascii="Arial" w:cs="Arial" w:eastAsia="Arial" w:hAnsi="Arial"/>
                <w:b w:val="false"/>
                <w:bCs w:val="false"/>
                <w:color w:val="FFFFFF"/>
                <w:sz w:val="18"/>
                <w:szCs w:val="18"/>
              </w:rPr>
              <w:t xml:space="preserve">Meaning / Action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status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Overall fire status: NO_FIRE / CONTAINED / ACTIVE_FIRE / CRITICAL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fire_class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A/B/C/D/K — drives suppression agent selection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suppression_agent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Exact agent to deploy — must be specific, never 'use appropriate agent'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water_prohibited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Boolean — if true, UI must show a RED WARNING banner immediately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collapse_risk</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LOW / MEDIUM / HIGH / IMMINENT — triggers structural evacuation call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immediate_actions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Array of max 5 actions — in priority order, executable within next 2 minutes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short_term_actions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Array of max 5 actions — within next 15 minutes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reasoning</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AI's evidence trail — shown in the Live Reasoning Log panel</w:t>
            </w:r>
          </w:p>
        </w:tc>
      </w:tr>
    </w:tbl>
    <w:p>
      <w:pPr>
        <w:spacing w:after="200" w:before="0"/>
      </w:pPr>
    </w:p>
    <w:p>
      <w:pPr>
        <w:pStyle w:val="Heading3"/>
        <w:spacing w:after="120" w:before="240"/>
      </w:pPr>
      <w:r>
        <w:rPr>
          <w:rFonts w:ascii="Arial" w:cs="Arial" w:eastAsia="Arial" w:hAnsi="Arial"/>
          <w:b/>
          <w:bCs/>
          <w:color w:val="BF360C"/>
          <w:sz w:val="24"/>
          <w:szCs w:val="24"/>
        </w:rPr>
        <w:t xml:space="preserve">Production Recommendations</w:t>
      </w:r>
    </w:p>
    <w:p>
      <w:pPr>
        <w:pStyle w:val="ListParagraph"/>
        <w:numPr>
          <w:ilvl w:val="0"/>
          <w:numId w:val="2"/>
        </w:numPr>
        <w:spacing w:after="80" w:before="40"/>
      </w:pPr>
      <w:r>
        <w:rPr>
          <w:rFonts w:ascii="Arial" w:cs="Arial" w:eastAsia="Arial" w:hAnsi="Arial"/>
          <w:color w:val="1A1A2E"/>
          <w:sz w:val="20"/>
          <w:szCs w:val="20"/>
        </w:rPr>
        <w:t xml:space="preserve">Add wind direction and speed as an input parameter — affects foam effectiveness and smoke plume direction</w:t>
      </w:r>
    </w:p>
    <w:p>
      <w:pPr>
        <w:pStyle w:val="ListParagraph"/>
        <w:numPr>
          <w:ilvl w:val="0"/>
          <w:numId w:val="2"/>
        </w:numPr>
        <w:spacing w:after="80" w:before="40"/>
      </w:pPr>
      <w:r>
        <w:rPr>
          <w:rFonts w:ascii="Arial" w:cs="Arial" w:eastAsia="Arial" w:hAnsi="Arial"/>
          <w:color w:val="1A1A2E"/>
          <w:sz w:val="20"/>
          <w:szCs w:val="20"/>
        </w:rPr>
        <w:t xml:space="preserve">Include building type (residential / industrial / warehouse) in the prompt for better collapse calibration</w:t>
      </w:r>
    </w:p>
    <w:p>
      <w:pPr>
        <w:pStyle w:val="ListParagraph"/>
        <w:numPr>
          <w:ilvl w:val="0"/>
          <w:numId w:val="2"/>
        </w:numPr>
        <w:spacing w:after="80" w:before="40"/>
      </w:pPr>
      <w:r>
        <w:rPr>
          <w:rFonts w:ascii="Arial" w:cs="Arial" w:eastAsia="Arial" w:hAnsi="Arial"/>
          <w:color w:val="1A1A2E"/>
          <w:sz w:val="20"/>
          <w:szCs w:val="20"/>
        </w:rPr>
        <w:t xml:space="preserve">Suppression agent incompatibility must trigger an audio alert, not just a text flag (operator may not be looking at the screen)</w:t>
      </w:r>
    </w:p>
    <w:p>
      <w:pPr>
        <w:pStyle w:val="ListParagraph"/>
        <w:numPr>
          <w:ilvl w:val="0"/>
          <w:numId w:val="2"/>
        </w:numPr>
        <w:spacing w:after="80" w:before="40"/>
      </w:pPr>
      <w:r>
        <w:rPr>
          <w:rFonts w:ascii="Arial" w:cs="Arial" w:eastAsia="Arial" w:hAnsi="Arial"/>
          <w:color w:val="1A1A2E"/>
          <w:sz w:val="20"/>
          <w:szCs w:val="20"/>
        </w:rPr>
        <w:t xml:space="preserve">PPE output from this portal MUST be cross-validated against HAZMAT portal — contradictions between the two indicate low confidence and must be flagged</w:t>
      </w:r>
    </w:p>
    <w:p>
      <w:pPr>
        <w:pStyle w:val="ListParagraph"/>
        <w:numPr>
          <w:ilvl w:val="0"/>
          <w:numId w:val="2"/>
        </w:numPr>
        <w:spacing w:after="80" w:before="40"/>
      </w:pPr>
      <w:r>
        <w:rPr>
          <w:rFonts w:ascii="Arial" w:cs="Arial" w:eastAsia="Arial" w:hAnsi="Arial"/>
          <w:color w:val="1A1A2E"/>
          <w:sz w:val="20"/>
          <w:szCs w:val="20"/>
        </w:rPr>
        <w:t xml:space="preserve">Add 'Defensive Mode' flag — if collapse risk is HIGH or IMMINENT, the AI should recommend defensive attack only (exterior suppression, no interior entry)</w:t>
      </w:r>
    </w:p>
    <w:p>
      <w:pPr>
        <w:spacing w:after="240" w:before="0"/>
      </w:pPr>
    </w:p>
    <w:p>
      <w:pPr>
        <w:pBdr>
          <w:bottom w:val="thick" w:color="FFFFFF" w:sz="10" w:space="0"/>
        </w:pBdr>
        <w:shd w:fill="1B5E20" w:val="clear"/>
        <w:spacing w:after="0" w:before="360"/>
        <w:ind w:left="200" w:right="200"/>
      </w:pPr>
      <w:r>
        <w:rPr>
          <w:rFonts w:ascii="Arial" w:cs="Arial" w:eastAsia="Arial" w:hAnsi="Arial"/>
          <w:b/>
          <w:bCs/>
          <w:color w:val="FFFFFF"/>
          <w:sz w:val="32"/>
          <w:szCs w:val="32"/>
        </w:rPr>
        <w:t xml:space="preserve">  🚑  MED RESPONSE</w:t>
      </w:r>
      <w:r>
        <w:rPr>
          <w:rFonts w:ascii="Arial" w:cs="Arial" w:eastAsia="Arial" w:hAnsi="Arial"/>
          <w:color w:val="CCDDFF"/>
          <w:sz w:val="22"/>
          <w:szCs w:val="22"/>
        </w:rPr>
        <w:t xml:space="preserve">   —   Emergency Medical Services · Mass Casualty Triage</w:t>
      </w:r>
    </w:p>
    <w:p>
      <w:pPr>
        <w:shd w:fill="1B5E20" w:val="clear"/>
        <w:spacing w:after="240" w:before="0"/>
        <w:ind w:left="200" w:right="200"/>
      </w:pPr>
      <w:r>
        <w:rPr>
          <w:rFonts w:ascii="Arial" w:cs="Arial" w:eastAsia="Arial" w:hAnsi="Arial"/>
          <w:b/>
          <w:bCs/>
          <w:color w:val="FFFFFF"/>
          <w:sz w:val="20"/>
          <w:szCs w:val="20"/>
        </w:rPr>
        <w:t xml:space="preserve">Mission Statement</w:t>
      </w:r>
      <w:r>
        <w:rPr>
          <w:rFonts w:ascii="Arial" w:cs="Arial" w:eastAsia="Arial" w:hAnsi="Arial"/>
          <w:color w:val="FFFFFF"/>
          <w:sz w:val="20"/>
          <w:szCs w:val="20"/>
        </w:rPr>
        <w:t xml:space="preserve">   Apply the START (Simple Triage And Rapid Treatment) protocol to all visually identifiable victims, establish transport priority order, recommend unit count and staging location, and flag immediate life-threatening conditions visible from the image.</w:t>
      </w:r>
    </w:p>
    <w:p>
      <w:pPr>
        <w:pStyle w:val="Heading3"/>
        <w:spacing w:after="120" w:before="240"/>
      </w:pPr>
      <w:r>
        <w:rPr>
          <w:rFonts w:ascii="Arial" w:cs="Arial" w:eastAsia="Arial" w:hAnsi="Arial"/>
          <w:b/>
          <w:bCs/>
          <w:color w:val="1B5E20"/>
          <w:sz w:val="24"/>
          <w:szCs w:val="24"/>
        </w:rPr>
        <w:t xml:space="preserve">AI Persona &amp; Thought Process</w:t>
      </w:r>
    </w:p>
    <w:p>
      <w:pPr>
        <w:spacing w:after="120" w:before="60"/>
      </w:pPr>
      <w:r>
        <w:rPr>
          <w:rFonts w:ascii="Arial" w:cs="Arial" w:eastAsia="Arial" w:hAnsi="Arial"/>
          <w:color w:val="1A1A2E"/>
          <w:sz w:val="20"/>
          <w:szCs w:val="20"/>
        </w:rPr>
        <w:t xml:space="preserve">The AI is instructed to scan for: victim posture (prone, sitting, moving indicates severity), visible injuries (hemorrhage, burns, crush injuries), victim responsiveness indicators (visible movement), breathing abnormalities inferred from posture, and crowd-to-casualty ratio for unit sizing. It must categorize every visible victim before making any recommendation.</w:t>
      </w:r>
    </w:p>
    <w:p>
      <w:pPr>
        <w:pStyle w:val="Heading3"/>
        <w:spacing w:after="120" w:before="240"/>
      </w:pPr>
      <w:r>
        <w:rPr>
          <w:rFonts w:ascii="Arial" w:cs="Arial" w:eastAsia="Arial" w:hAnsi="Arial"/>
          <w:b/>
          <w:bCs/>
          <w:color w:val="1B5E20"/>
          <w:sz w:val="24"/>
          <w:szCs w:val="24"/>
        </w:rPr>
        <w:t xml:space="preserve">Specialist Protocols Embedded in System Prompt</w:t>
      </w:r>
    </w:p>
    <w:p>
      <w:pPr>
        <w:pStyle w:val="ListParagraph"/>
        <w:numPr>
          <w:ilvl w:val="0"/>
          <w:numId w:val="2"/>
        </w:numPr>
        <w:spacing w:after="80" w:before="40"/>
      </w:pPr>
      <w:r>
        <w:rPr>
          <w:rFonts w:ascii="Arial" w:cs="Arial" w:eastAsia="Arial" w:hAnsi="Arial"/>
          <w:color w:val="1A1A2E"/>
          <w:sz w:val="20"/>
          <w:szCs w:val="20"/>
        </w:rPr>
        <w:t xml:space="preserve">START Triage Protocol: RED (Immediate — life-threatening, salvageable), YELLOW (Delayed — serious but stable), GREEN (Minor — walking wounded), BLACK (Expectant — unsurvivable or already deceased)</w:t>
      </w:r>
    </w:p>
    <w:p>
      <w:pPr>
        <w:pStyle w:val="ListParagraph"/>
        <w:numPr>
          <w:ilvl w:val="0"/>
          <w:numId w:val="2"/>
        </w:numPr>
        <w:spacing w:after="80" w:before="40"/>
      </w:pPr>
      <w:r>
        <w:rPr>
          <w:rFonts w:ascii="Arial" w:cs="Arial" w:eastAsia="Arial" w:hAnsi="Arial"/>
          <w:color w:val="1A1A2E"/>
          <w:sz w:val="20"/>
          <w:szCs w:val="20"/>
        </w:rPr>
        <w:t xml:space="preserve">ABC Assessment: Airway, Breathing, Circulation — assess in that order for each victim</w:t>
      </w:r>
    </w:p>
    <w:p>
      <w:pPr>
        <w:pStyle w:val="ListParagraph"/>
        <w:numPr>
          <w:ilvl w:val="0"/>
          <w:numId w:val="2"/>
        </w:numPr>
        <w:spacing w:after="80" w:before="40"/>
      </w:pPr>
      <w:r>
        <w:rPr>
          <w:rFonts w:ascii="Arial" w:cs="Arial" w:eastAsia="Arial" w:hAnsi="Arial"/>
          <w:color w:val="1A1A2E"/>
          <w:sz w:val="20"/>
          <w:szCs w:val="20"/>
        </w:rPr>
        <w:t xml:space="preserve">Mass Casualty Incident (MCI) declaration threshold: 5+ casualties automatically triggers MCI protocol language</w:t>
      </w:r>
    </w:p>
    <w:p>
      <w:pPr>
        <w:pStyle w:val="ListParagraph"/>
        <w:numPr>
          <w:ilvl w:val="0"/>
          <w:numId w:val="2"/>
        </w:numPr>
        <w:spacing w:after="80" w:before="40"/>
      </w:pPr>
      <w:r>
        <w:rPr>
          <w:rFonts w:ascii="Arial" w:cs="Arial" w:eastAsia="Arial" w:hAnsi="Arial"/>
          <w:color w:val="1A1A2E"/>
          <w:sz w:val="20"/>
          <w:szCs w:val="20"/>
        </w:rPr>
        <w:t xml:space="preserve">Transport priority: RED patients go first, to trauma centers only (not general ER)</w:t>
      </w:r>
    </w:p>
    <w:p>
      <w:pPr>
        <w:pStyle w:val="ListParagraph"/>
        <w:numPr>
          <w:ilvl w:val="0"/>
          <w:numId w:val="2"/>
        </w:numPr>
        <w:spacing w:after="80" w:before="40"/>
      </w:pPr>
      <w:r>
        <w:rPr>
          <w:rFonts w:ascii="Arial" w:cs="Arial" w:eastAsia="Arial" w:hAnsi="Arial"/>
          <w:color w:val="1A1A2E"/>
          <w:sz w:val="20"/>
          <w:szCs w:val="20"/>
        </w:rPr>
        <w:t xml:space="preserve">Staging location: must be upwind, out of fire/hazmat zone, accessible by ambulance</w:t>
      </w:r>
    </w:p>
    <w:p>
      <w:pPr>
        <w:spacing w:after="120" w:before="0"/>
      </w:pPr>
    </w:p>
    <w:p>
      <w:pPr>
        <w:pStyle w:val="Heading3"/>
        <w:spacing w:after="120" w:before="240"/>
      </w:pPr>
      <w:r>
        <w:rPr>
          <w:rFonts w:ascii="Arial" w:cs="Arial" w:eastAsia="Arial" w:hAnsi="Arial"/>
          <w:b/>
          <w:bCs/>
          <w:color w:val="1B5E20"/>
          <w:sz w:val="24"/>
          <w:szCs w:val="24"/>
        </w:rPr>
        <w:t xml:space="preserve">AI Output — JSON Schema (per API call)</w:t>
      </w:r>
    </w:p>
    <w:p>
      <w:pPr>
        <w:pBdr>
          <w:left w:val="thick" w:color="1B5E20" w:sz="10" w:space="6"/>
        </w:pBdr>
        <w:shd w:fill="F0F4FF" w:val="clear"/>
        <w:spacing w:after="160" w:before="80"/>
        <w:ind w:left="360" w:right="360"/>
      </w:pPr>
      <w:r>
        <w:rPr>
          <w:rFonts w:ascii="Courier New" w:cs="Courier New" w:eastAsia="Courier New" w:hAnsi="Courier New"/>
          <w:color w:val="0F3460"/>
          <w:sz w:val="17"/>
          <w:szCs w:val="17"/>
        </w:rPr>
        <w:t xml:space="preserve">{
  "mci_declared": true,
  "visible_casualties": 7,
  "casualty_confidence": "MEDIUM",
  "triage": {
    "red_immediate": 2,
    "yellow_delayed": 3,
    "green_minor": 2,
    "black_expectant": 0
  },
  "priority_transport": [
    "Victim-1: suspected airway compromise, head tilt required — TRANSPORT FIRST",
    "Victim-3: visible tourniquet needed — right leg hemorrhage"
  ],
  "recommended_ams_units": 3,
  "recommended_als_units": 2,
  "staging_location": "North entrance — upwind, 80m from incident",
  "hospital_type_required": "Level 1 Trauma Center",
  "immediate_actions": [
    "Establish Casualty Collection Point at north entrance",
    "Request 2x ALS and 3x BLS units",
    "Dispatch mass casualty coordinator"
  ],
  "reasoning": "7 victims visible. 2 show no voluntary movement suggesting immediate category..."
}</w:t>
      </w:r>
    </w:p>
    <w:p>
      <w:pPr>
        <w:pStyle w:val="Heading3"/>
        <w:spacing w:after="120" w:before="240"/>
      </w:pPr>
      <w:r>
        <w:rPr>
          <w:rFonts w:ascii="Arial" w:cs="Arial" w:eastAsia="Arial" w:hAnsi="Arial"/>
          <w:b/>
          <w:bCs/>
          <w:color w:val="1B5E20"/>
          <w:sz w:val="24"/>
          <w:szCs w:val="24"/>
        </w:rPr>
        <w:t xml:space="preserve">Output Fields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0F3460" w:val="clear"/>
            <w:tcMar>
              <w:top w:type="dxa" w:w="80"/>
              <w:left w:type="dxa" w:w="160"/>
              <w:bottom w:type="dxa" w:w="80"/>
              <w:right w:type="dxa" w:w="160"/>
            </w:tcMar>
            <w:vAlign w:val="center"/>
          </w:tcPr>
          <w:p>
            <w:r>
              <w:rPr>
                <w:rFonts w:ascii="Arial" w:cs="Arial" w:eastAsia="Arial" w:hAnsi="Arial"/>
                <w:b/>
                <w:bCs/>
                <w:color w:val="FFFFFF"/>
                <w:sz w:val="18"/>
                <w:szCs w:val="18"/>
              </w:rPr>
              <w:t xml:space="preserve">Field</w:t>
            </w:r>
          </w:p>
        </w:tc>
        <w:tc>
          <w:tcPr>
            <w:tcW w:type="dxa" w:w="6960"/>
            <w:tcBorders>
              <w:top w:val="single" w:color="CCCCCC" w:sz="4"/>
              <w:left w:val="single" w:color="CCCCCC" w:sz="4"/>
              <w:bottom w:val="single" w:color="CCCCCC" w:sz="4"/>
              <w:right w:val="single" w:color="CCCCCC" w:sz="4"/>
            </w:tcBorders>
            <w:shd w:fill="0F3460" w:val="clear"/>
            <w:tcMar>
              <w:top w:type="dxa" w:w="80"/>
              <w:left w:type="dxa" w:w="160"/>
              <w:bottom w:type="dxa" w:w="80"/>
              <w:right w:type="dxa" w:w="160"/>
            </w:tcMar>
            <w:vAlign w:val="center"/>
          </w:tcPr>
          <w:p>
            <w:r>
              <w:rPr>
                <w:rFonts w:ascii="Arial" w:cs="Arial" w:eastAsia="Arial" w:hAnsi="Arial"/>
                <w:b w:val="false"/>
                <w:bCs w:val="false"/>
                <w:color w:val="FFFFFF"/>
                <w:sz w:val="18"/>
                <w:szCs w:val="18"/>
              </w:rPr>
              <w:t xml:space="preserve">Meaning / Action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mci_declared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Boolean — if true, triggers MCI protocol UI banner and audio alert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visible_casualties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Estimated count — always shown with confidence level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casualty_confidence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LOW / MEDIUM / HIGH — based on image clarity and visibility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triage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Object with RED/YELLOW/GREEN/BLACK counts — drives unit request calculations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priority_transport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Ordered list of specific victims needing transport first, with visible reason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recommended_ams_units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Number of units — based on victim count and severity distribution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staging_location</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Text description of CCP location — must avoid hazmat and fire zones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hospital_type_required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Level 1 Trauma / Level 2 / General ER — based on injury types visible</w:t>
            </w:r>
          </w:p>
        </w:tc>
      </w:tr>
    </w:tbl>
    <w:p>
      <w:pPr>
        <w:spacing w:after="200" w:before="0"/>
      </w:pPr>
    </w:p>
    <w:p>
      <w:pPr>
        <w:pStyle w:val="Heading3"/>
        <w:spacing w:after="120" w:before="240"/>
      </w:pPr>
      <w:r>
        <w:rPr>
          <w:rFonts w:ascii="Arial" w:cs="Arial" w:eastAsia="Arial" w:hAnsi="Arial"/>
          <w:b/>
          <w:bCs/>
          <w:color w:val="1B5E20"/>
          <w:sz w:val="24"/>
          <w:szCs w:val="24"/>
        </w:rPr>
        <w:t xml:space="preserve">Production Recommendations</w:t>
      </w:r>
    </w:p>
    <w:p>
      <w:pPr>
        <w:pStyle w:val="ListParagraph"/>
        <w:numPr>
          <w:ilvl w:val="0"/>
          <w:numId w:val="2"/>
        </w:numPr>
        <w:spacing w:after="80" w:before="40"/>
      </w:pPr>
      <w:r>
        <w:rPr>
          <w:rFonts w:ascii="Arial" w:cs="Arial" w:eastAsia="Arial" w:hAnsi="Arial"/>
          <w:color w:val="1A1A2E"/>
          <w:sz w:val="20"/>
          <w:szCs w:val="20"/>
        </w:rPr>
        <w:t xml:space="preserve">BLACK (Expectant) classifications MUST require Supervisor role confirmation before being logged — these carry legal and moral weight and must never be auto-assigned</w:t>
      </w:r>
    </w:p>
    <w:p>
      <w:pPr>
        <w:pStyle w:val="ListParagraph"/>
        <w:numPr>
          <w:ilvl w:val="0"/>
          <w:numId w:val="2"/>
        </w:numPr>
        <w:spacing w:after="80" w:before="40"/>
      </w:pPr>
      <w:r>
        <w:rPr>
          <w:rFonts w:ascii="Arial" w:cs="Arial" w:eastAsia="Arial" w:hAnsi="Arial"/>
          <w:color w:val="1A1A2E"/>
          <w:sz w:val="20"/>
          <w:szCs w:val="20"/>
        </w:rPr>
        <w:t xml:space="preserve">All casualty counts must display as ranges with confidence interval (e.g., '6-8 victims, MEDIUM confidence') — never a false-precision hard number</w:t>
      </w:r>
    </w:p>
    <w:p>
      <w:pPr>
        <w:pStyle w:val="ListParagraph"/>
        <w:numPr>
          <w:ilvl w:val="0"/>
          <w:numId w:val="2"/>
        </w:numPr>
        <w:spacing w:after="80" w:before="40"/>
      </w:pPr>
      <w:r>
        <w:rPr>
          <w:rFonts w:ascii="Arial" w:cs="Arial" w:eastAsia="Arial" w:hAnsi="Arial"/>
          <w:color w:val="1A1A2E"/>
          <w:sz w:val="20"/>
          <w:szCs w:val="20"/>
        </w:rPr>
        <w:t xml:space="preserve">Add SALT Triage protocol as an alternative option — SALT (Sort, Assess, Lifesaving Interventions, Treatment/Transport) supersedes START in many jurisdictions</w:t>
      </w:r>
    </w:p>
    <w:p>
      <w:pPr>
        <w:pStyle w:val="ListParagraph"/>
        <w:numPr>
          <w:ilvl w:val="0"/>
          <w:numId w:val="2"/>
        </w:numPr>
        <w:spacing w:after="80" w:before="40"/>
      </w:pPr>
      <w:r>
        <w:rPr>
          <w:rFonts w:ascii="Arial" w:cs="Arial" w:eastAsia="Arial" w:hAnsi="Arial"/>
          <w:color w:val="1A1A2E"/>
          <w:sz w:val="20"/>
          <w:szCs w:val="20"/>
        </w:rPr>
        <w:t xml:space="preserve">Integrate hospital capacity API — routing RED patients to an already-full trauma center negates the triage work</w:t>
      </w:r>
    </w:p>
    <w:p>
      <w:pPr>
        <w:pStyle w:val="ListParagraph"/>
        <w:numPr>
          <w:ilvl w:val="0"/>
          <w:numId w:val="2"/>
        </w:numPr>
        <w:spacing w:after="80" w:before="40"/>
      </w:pPr>
      <w:r>
        <w:rPr>
          <w:rFonts w:ascii="Arial" w:cs="Arial" w:eastAsia="Arial" w:hAnsi="Arial"/>
          <w:color w:val="1A1A2E"/>
          <w:sz w:val="20"/>
          <w:szCs w:val="20"/>
        </w:rPr>
        <w:t xml:space="preserve">If victim images are stored for logging, a full PDPA/data protection review is required — victim biometric data is highly sensitive</w:t>
      </w:r>
    </w:p>
    <w:p>
      <w:pPr>
        <w:pStyle w:val="ListParagraph"/>
        <w:numPr>
          <w:ilvl w:val="0"/>
          <w:numId w:val="2"/>
        </w:numPr>
        <w:spacing w:after="80" w:before="40"/>
      </w:pPr>
      <w:r>
        <w:rPr>
          <w:rFonts w:ascii="Arial" w:cs="Arial" w:eastAsia="Arial" w:hAnsi="Arial"/>
          <w:color w:val="1A1A2E"/>
          <w:sz w:val="20"/>
          <w:szCs w:val="20"/>
        </w:rPr>
        <w:t xml:space="preserve">Add pediatric flag — if children are visible among victims, output must note this as it affects drug dosing and psychological support needs at staging</w:t>
      </w:r>
    </w:p>
    <w:p>
      <w:pPr>
        <w:spacing w:after="240" w:before="0"/>
      </w:pPr>
    </w:p>
    <w:p>
      <w:pPr>
        <w:pBdr>
          <w:bottom w:val="thick" w:color="FFFFFF" w:sz="10" w:space="0"/>
        </w:pBdr>
        <w:shd w:fill="0D47A1" w:val="clear"/>
        <w:spacing w:after="0" w:before="360"/>
        <w:ind w:left="200" w:right="200"/>
      </w:pPr>
      <w:r>
        <w:rPr>
          <w:rFonts w:ascii="Arial" w:cs="Arial" w:eastAsia="Arial" w:hAnsi="Arial"/>
          <w:b/>
          <w:bCs/>
          <w:color w:val="FFFFFF"/>
          <w:sz w:val="32"/>
          <w:szCs w:val="32"/>
        </w:rPr>
        <w:t xml:space="preserve">  🚔  LAW ENFORCEMENT</w:t>
      </w:r>
      <w:r>
        <w:rPr>
          <w:rFonts w:ascii="Arial" w:cs="Arial" w:eastAsia="Arial" w:hAnsi="Arial"/>
          <w:color w:val="CCDDFF"/>
          <w:sz w:val="22"/>
          <w:szCs w:val="22"/>
        </w:rPr>
        <w:t xml:space="preserve">   —   Police · Threat Assessment &amp; Perimeter Control</w:t>
      </w:r>
    </w:p>
    <w:p>
      <w:pPr>
        <w:shd w:fill="0D47A1" w:val="clear"/>
        <w:spacing w:after="240" w:before="0"/>
        <w:ind w:left="200" w:right="200"/>
      </w:pPr>
      <w:r>
        <w:rPr>
          <w:rFonts w:ascii="Arial" w:cs="Arial" w:eastAsia="Arial" w:hAnsi="Arial"/>
          <w:b/>
          <w:bCs/>
          <w:color w:val="FFFFFF"/>
          <w:sz w:val="20"/>
          <w:szCs w:val="20"/>
        </w:rPr>
        <w:t xml:space="preserve">Mission Statement</w:t>
      </w:r>
      <w:r>
        <w:rPr>
          <w:rFonts w:ascii="Arial" w:cs="Arial" w:eastAsia="Arial" w:hAnsi="Arial"/>
          <w:color w:val="FFFFFF"/>
          <w:sz w:val="20"/>
          <w:szCs w:val="20"/>
        </w:rPr>
        <w:t xml:space="preserve">   Assess the threat posture of the scene, classify crowd behavior, identify any visible weapons or aggressors, and define a geometric perimeter that keeps responders safe while maintaining access corridors for Fire and Medical teams.</w:t>
      </w:r>
    </w:p>
    <w:p>
      <w:pPr>
        <w:pStyle w:val="Heading3"/>
        <w:spacing w:after="120" w:before="240"/>
      </w:pPr>
      <w:r>
        <w:rPr>
          <w:rFonts w:ascii="Arial" w:cs="Arial" w:eastAsia="Arial" w:hAnsi="Arial"/>
          <w:b/>
          <w:bCs/>
          <w:color w:val="0D47A1"/>
          <w:sz w:val="24"/>
          <w:szCs w:val="24"/>
        </w:rPr>
        <w:t xml:space="preserve">AI Persona &amp; Thought Process</w:t>
      </w:r>
    </w:p>
    <w:p>
      <w:pPr>
        <w:spacing w:after="120" w:before="60"/>
      </w:pPr>
      <w:r>
        <w:rPr>
          <w:rFonts w:ascii="Arial" w:cs="Arial" w:eastAsia="Arial" w:hAnsi="Arial"/>
          <w:color w:val="1A1A2E"/>
          <w:sz w:val="20"/>
          <w:szCs w:val="20"/>
        </w:rPr>
        <w:t xml:space="preserve">The AI is instructed to analyze: crowd density and behavioral patterns (panicked dispersal vs. organized grouping), individual behaviors (aggression indicators, item-carrying postures), structural geometry (entry/exit points, chokepoints), and the overall threat vector (is danger from the incident itself, or from people at the scene). It must always assess whether other responders can safely enter before they do.</w:t>
      </w:r>
    </w:p>
    <w:p>
      <w:pPr>
        <w:pStyle w:val="Heading3"/>
        <w:spacing w:after="120" w:before="240"/>
      </w:pPr>
      <w:r>
        <w:rPr>
          <w:rFonts w:ascii="Arial" w:cs="Arial" w:eastAsia="Arial" w:hAnsi="Arial"/>
          <w:b/>
          <w:bCs/>
          <w:color w:val="0D47A1"/>
          <w:sz w:val="24"/>
          <w:szCs w:val="24"/>
        </w:rPr>
        <w:t xml:space="preserve">Specialist Protocols Embedded in System Prompt</w:t>
      </w:r>
    </w:p>
    <w:p>
      <w:pPr>
        <w:pStyle w:val="ListParagraph"/>
        <w:numPr>
          <w:ilvl w:val="0"/>
          <w:numId w:val="2"/>
        </w:numPr>
        <w:spacing w:after="80" w:before="40"/>
      </w:pPr>
      <w:r>
        <w:rPr>
          <w:rFonts w:ascii="Arial" w:cs="Arial" w:eastAsia="Arial" w:hAnsi="Arial"/>
          <w:color w:val="1A1A2E"/>
          <w:sz w:val="20"/>
          <w:szCs w:val="20"/>
        </w:rPr>
        <w:t xml:space="preserve">Threat Levels: CRITICAL (active aggressor present), HIGH (hostile crowd or armed individuals), MODERATE (potential escalation risk), STABLE (scene is controlled)</w:t>
      </w:r>
    </w:p>
    <w:p>
      <w:pPr>
        <w:pStyle w:val="ListParagraph"/>
        <w:numPr>
          <w:ilvl w:val="0"/>
          <w:numId w:val="2"/>
        </w:numPr>
        <w:spacing w:after="80" w:before="40"/>
      </w:pPr>
      <w:r>
        <w:rPr>
          <w:rFonts w:ascii="Arial" w:cs="Arial" w:eastAsia="Arial" w:hAnsi="Arial"/>
          <w:color w:val="1A1A2E"/>
          <w:sz w:val="20"/>
          <w:szCs w:val="20"/>
        </w:rPr>
        <w:t xml:space="preserve">Perimeter geometry: Inner cordon (exclusion zone — responders only), Outer cordon (public exclusion), Forward Command Post location, Safe access corridor for Fire and Medical approach</w:t>
      </w:r>
    </w:p>
    <w:p>
      <w:pPr>
        <w:pStyle w:val="ListParagraph"/>
        <w:numPr>
          <w:ilvl w:val="0"/>
          <w:numId w:val="2"/>
        </w:numPr>
        <w:spacing w:after="80" w:before="40"/>
      </w:pPr>
      <w:r>
        <w:rPr>
          <w:rFonts w:ascii="Arial" w:cs="Arial" w:eastAsia="Arial" w:hAnsi="Arial"/>
          <w:color w:val="1A1A2E"/>
          <w:sz w:val="20"/>
          <w:szCs w:val="20"/>
        </w:rPr>
        <w:t xml:space="preserve">Weapon classification must require &gt;90% visual confidence before flagging — false positives in this context have serious consequences</w:t>
      </w:r>
    </w:p>
    <w:p>
      <w:pPr>
        <w:pStyle w:val="ListParagraph"/>
        <w:numPr>
          <w:ilvl w:val="0"/>
          <w:numId w:val="2"/>
        </w:numPr>
        <w:spacing w:after="80" w:before="40"/>
      </w:pPr>
      <w:r>
        <w:rPr>
          <w:rFonts w:ascii="Arial" w:cs="Arial" w:eastAsia="Arial" w:hAnsi="Arial"/>
          <w:color w:val="1A1A2E"/>
          <w:sz w:val="20"/>
          <w:szCs w:val="20"/>
        </w:rPr>
        <w:t xml:space="preserve">Crowd behavior classification: Panicked (dispersing), Hostile (advancing), Gathered (watching), Looting, Normal (unaffected passersby)</w:t>
      </w:r>
    </w:p>
    <w:p>
      <w:pPr>
        <w:spacing w:after="120" w:before="0"/>
      </w:pPr>
    </w:p>
    <w:p>
      <w:pPr>
        <w:pStyle w:val="Heading3"/>
        <w:spacing w:after="120" w:before="240"/>
      </w:pPr>
      <w:r>
        <w:rPr>
          <w:rFonts w:ascii="Arial" w:cs="Arial" w:eastAsia="Arial" w:hAnsi="Arial"/>
          <w:b/>
          <w:bCs/>
          <w:color w:val="0D47A1"/>
          <w:sz w:val="24"/>
          <w:szCs w:val="24"/>
        </w:rPr>
        <w:t xml:space="preserve">AI Output — JSON Schema (per API call)</w:t>
      </w:r>
    </w:p>
    <w:p>
      <w:pPr>
        <w:pBdr>
          <w:left w:val="thick" w:color="0D47A1" w:sz="10" w:space="6"/>
        </w:pBdr>
        <w:shd w:fill="F0F4FF" w:val="clear"/>
        <w:spacing w:after="160" w:before="80"/>
        <w:ind w:left="360" w:right="360"/>
      </w:pPr>
      <w:r>
        <w:rPr>
          <w:rFonts w:ascii="Courier New" w:cs="Courier New" w:eastAsia="Courier New" w:hAnsi="Courier New"/>
          <w:color w:val="0F3460"/>
          <w:sz w:val="17"/>
          <w:szCs w:val="17"/>
        </w:rPr>
        <w:t xml:space="preserve">{
  "threat_level": "HIGH",
  "scene_secure": false,
  "active_aggressor": false,
  "weapon_detected": "POSSIBLE",
  "weapon_confidence": 0.58,
  "crowd_behavior": "PANIC_DISPERSING",
  "crowd_density": "MEDIUM",
  "inner_cordon_radius_m": 50,
  "outer_cordon_radius_m": 200,
  "safe_access_corridor": "Approach from 180 degrees (south) via South Street — clear of crowd flow",
  "forward_command_post": "South Street junction — 220m from incident",
  "units_recommended": 6,
  "immediate_actions": [
    "Establish south access corridor for Fire and Medical",
    "Close A-45 highway junction — crowd moving north",
    "Request Armed Response Vehicle backup — weapon possible"
  ],
  "do_not_use_force_flag": false,
  "reasoning": "Crowd dispersing northeast. One figure NW carrying unidentified object at 58% confidence..."
}</w:t>
      </w:r>
    </w:p>
    <w:p>
      <w:pPr>
        <w:pStyle w:val="Heading3"/>
        <w:spacing w:after="120" w:before="240"/>
      </w:pPr>
      <w:r>
        <w:rPr>
          <w:rFonts w:ascii="Arial" w:cs="Arial" w:eastAsia="Arial" w:hAnsi="Arial"/>
          <w:b/>
          <w:bCs/>
          <w:color w:val="0D47A1"/>
          <w:sz w:val="24"/>
          <w:szCs w:val="24"/>
        </w:rPr>
        <w:t xml:space="preserve">Output Fields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0F3460" w:val="clear"/>
            <w:tcMar>
              <w:top w:type="dxa" w:w="80"/>
              <w:left w:type="dxa" w:w="160"/>
              <w:bottom w:type="dxa" w:w="80"/>
              <w:right w:type="dxa" w:w="160"/>
            </w:tcMar>
            <w:vAlign w:val="center"/>
          </w:tcPr>
          <w:p>
            <w:r>
              <w:rPr>
                <w:rFonts w:ascii="Arial" w:cs="Arial" w:eastAsia="Arial" w:hAnsi="Arial"/>
                <w:b/>
                <w:bCs/>
                <w:color w:val="FFFFFF"/>
                <w:sz w:val="18"/>
                <w:szCs w:val="18"/>
              </w:rPr>
              <w:t xml:space="preserve">Field</w:t>
            </w:r>
          </w:p>
        </w:tc>
        <w:tc>
          <w:tcPr>
            <w:tcW w:type="dxa" w:w="6960"/>
            <w:tcBorders>
              <w:top w:val="single" w:color="CCCCCC" w:sz="4"/>
              <w:left w:val="single" w:color="CCCCCC" w:sz="4"/>
              <w:bottom w:val="single" w:color="CCCCCC" w:sz="4"/>
              <w:right w:val="single" w:color="CCCCCC" w:sz="4"/>
            </w:tcBorders>
            <w:shd w:fill="0F3460" w:val="clear"/>
            <w:tcMar>
              <w:top w:type="dxa" w:w="80"/>
              <w:left w:type="dxa" w:w="160"/>
              <w:bottom w:type="dxa" w:w="80"/>
              <w:right w:type="dxa" w:w="160"/>
            </w:tcMar>
            <w:vAlign w:val="center"/>
          </w:tcPr>
          <w:p>
            <w:r>
              <w:rPr>
                <w:rFonts w:ascii="Arial" w:cs="Arial" w:eastAsia="Arial" w:hAnsi="Arial"/>
                <w:b w:val="false"/>
                <w:bCs w:val="false"/>
                <w:color w:val="FFFFFF"/>
                <w:sz w:val="18"/>
                <w:szCs w:val="18"/>
              </w:rPr>
              <w:t xml:space="preserve">Meaning / Action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threat_level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CRITICAL / HIGH / MODERATE / STABLE — drives the Law portal urgency color and audio alert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weapon_detected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CONFIRMED / POSSIBLE / NONE — CONFIRMED requires &gt;90% confidence, POSSIBLE is 50-90%</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weapon_confidence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Float 0-1 — always shown next to weapon_detected. Below 0.9 = cannot be treated as confirmed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crowd_behavior</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Enum from defined list — drives tactical approach recommendation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inner_cordon_radius_m</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Meters — displayed on the map layer if GIS integration is enabled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safe_access_corridor</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Text description of the approach route for other agencies — critical field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do_not_use_force_flag</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Boolean — if true (victims in line of fire), UI must display a prominent red banner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units_recommended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Number of officers — based on crowd size and threat level formula</w:t>
            </w:r>
          </w:p>
        </w:tc>
      </w:tr>
    </w:tbl>
    <w:p>
      <w:pPr>
        <w:spacing w:after="200" w:before="0"/>
      </w:pPr>
    </w:p>
    <w:p>
      <w:pPr>
        <w:pStyle w:val="Heading3"/>
        <w:spacing w:after="120" w:before="240"/>
      </w:pPr>
      <w:r>
        <w:rPr>
          <w:rFonts w:ascii="Arial" w:cs="Arial" w:eastAsia="Arial" w:hAnsi="Arial"/>
          <w:b/>
          <w:bCs/>
          <w:color w:val="0D47A1"/>
          <w:sz w:val="24"/>
          <w:szCs w:val="24"/>
        </w:rPr>
        <w:t xml:space="preserve">Production Recommendations</w:t>
      </w:r>
    </w:p>
    <w:p>
      <w:pPr>
        <w:pStyle w:val="ListParagraph"/>
        <w:numPr>
          <w:ilvl w:val="0"/>
          <w:numId w:val="2"/>
        </w:numPr>
        <w:spacing w:after="80" w:before="40"/>
      </w:pPr>
      <w:r>
        <w:rPr>
          <w:rFonts w:ascii="Arial" w:cs="Arial" w:eastAsia="Arial" w:hAnsi="Arial"/>
          <w:color w:val="1A1A2E"/>
          <w:sz w:val="20"/>
          <w:szCs w:val="20"/>
        </w:rPr>
        <w:t xml:space="preserve">The weapon_detected field must NEVER be shown in the UI as 'CONFIRMED' unless confidence is above 0.90 — below this threshold show 'POSSIBLE — UNVERIFIED' with a warning border</w:t>
      </w:r>
    </w:p>
    <w:p>
      <w:pPr>
        <w:pStyle w:val="ListParagraph"/>
        <w:numPr>
          <w:ilvl w:val="0"/>
          <w:numId w:val="2"/>
        </w:numPr>
        <w:spacing w:after="80" w:before="40"/>
      </w:pPr>
      <w:r>
        <w:rPr>
          <w:rFonts w:ascii="Arial" w:cs="Arial" w:eastAsia="Arial" w:hAnsi="Arial"/>
          <w:color w:val="1A1A2E"/>
          <w:sz w:val="20"/>
          <w:szCs w:val="20"/>
        </w:rPr>
        <w:t xml:space="preserve">Add 'Do Not Use Force' logic: if victims are visually within the likely line of engagement, auto-set do_not_use_force_flag and require Supervisor override to clear it</w:t>
      </w:r>
    </w:p>
    <w:p>
      <w:pPr>
        <w:pStyle w:val="ListParagraph"/>
        <w:numPr>
          <w:ilvl w:val="0"/>
          <w:numId w:val="2"/>
        </w:numPr>
        <w:spacing w:after="80" w:before="40"/>
      </w:pPr>
      <w:r>
        <w:rPr>
          <w:rFonts w:ascii="Arial" w:cs="Arial" w:eastAsia="Arial" w:hAnsi="Arial"/>
          <w:color w:val="1A1A2E"/>
          <w:sz w:val="20"/>
          <w:szCs w:val="20"/>
        </w:rPr>
        <w:t xml:space="preserve">GIS map integration is essential — perimeter radii expressed as text descriptions are almost unusable in a fast-moving scene</w:t>
      </w:r>
    </w:p>
    <w:p>
      <w:pPr>
        <w:pStyle w:val="ListParagraph"/>
        <w:numPr>
          <w:ilvl w:val="0"/>
          <w:numId w:val="2"/>
        </w:numPr>
        <w:spacing w:after="80" w:before="40"/>
      </w:pPr>
      <w:r>
        <w:rPr>
          <w:rFonts w:ascii="Arial" w:cs="Arial" w:eastAsia="Arial" w:hAnsi="Arial"/>
          <w:color w:val="1A1A2E"/>
          <w:sz w:val="20"/>
          <w:szCs w:val="20"/>
        </w:rPr>
        <w:t xml:space="preserve">All Law Enforcement AI outputs must have a legal disclaimer visible in the UI: 'AI ASSESSMENT — Confirm all threat assessments with trained officers before tactical deployment'</w:t>
      </w:r>
    </w:p>
    <w:p>
      <w:pPr>
        <w:pStyle w:val="ListParagraph"/>
        <w:numPr>
          <w:ilvl w:val="0"/>
          <w:numId w:val="2"/>
        </w:numPr>
        <w:spacing w:after="80" w:before="40"/>
      </w:pPr>
      <w:r>
        <w:rPr>
          <w:rFonts w:ascii="Arial" w:cs="Arial" w:eastAsia="Arial" w:hAnsi="Arial"/>
          <w:color w:val="1A1A2E"/>
          <w:sz w:val="20"/>
          <w:szCs w:val="20"/>
        </w:rPr>
        <w:t xml:space="preserve">Support BATON / NATO threat code vocabulary for cross-border interoperability if deployment extends beyond Pakistan</w:t>
      </w:r>
    </w:p>
    <w:p>
      <w:pPr>
        <w:spacing w:after="240" w:before="0"/>
      </w:pPr>
    </w:p>
    <w:p>
      <w:pPr>
        <w:pBdr>
          <w:bottom w:val="thick" w:color="FFFFFF" w:sz="10" w:space="0"/>
        </w:pBdr>
        <w:shd w:fill="F57F17" w:val="clear"/>
        <w:spacing w:after="0" w:before="360"/>
        <w:ind w:left="200" w:right="200"/>
      </w:pPr>
      <w:r>
        <w:rPr>
          <w:rFonts w:ascii="Arial" w:cs="Arial" w:eastAsia="Arial" w:hAnsi="Arial"/>
          <w:b/>
          <w:bCs/>
          <w:color w:val="FFFFFF"/>
          <w:sz w:val="32"/>
          <w:szCs w:val="32"/>
        </w:rPr>
        <w:t xml:space="preserve">  🏛️  CIVIL DEFENSE AI</w:t>
      </w:r>
      <w:r>
        <w:rPr>
          <w:rFonts w:ascii="Arial" w:cs="Arial" w:eastAsia="Arial" w:hAnsi="Arial"/>
          <w:color w:val="CCDDFF"/>
          <w:sz w:val="22"/>
          <w:szCs w:val="22"/>
        </w:rPr>
        <w:t xml:space="preserve">   —   Government · Strategic Resource &amp; Infrastructure Management</w:t>
      </w:r>
    </w:p>
    <w:p>
      <w:pPr>
        <w:shd w:fill="F57F17" w:val="clear"/>
        <w:spacing w:after="240" w:before="0"/>
        <w:ind w:left="200" w:right="200"/>
      </w:pPr>
      <w:r>
        <w:rPr>
          <w:rFonts w:ascii="Arial" w:cs="Arial" w:eastAsia="Arial" w:hAnsi="Arial"/>
          <w:b/>
          <w:bCs/>
          <w:color w:val="FFFFFF"/>
          <w:sz w:val="20"/>
          <w:szCs w:val="20"/>
        </w:rPr>
        <w:t xml:space="preserve">Mission Statement</w:t>
      </w:r>
      <w:r>
        <w:rPr>
          <w:rFonts w:ascii="Arial" w:cs="Arial" w:eastAsia="Arial" w:hAnsi="Arial"/>
          <w:color w:val="FFFFFF"/>
          <w:sz w:val="20"/>
          <w:szCs w:val="20"/>
        </w:rPr>
        <w:t xml:space="preserve">   Think beyond the immediate fire circle. Civil Defense sees the macro-level impact: power grids, water mains, road corridors, hospital capacity, public communications, and long-term recovery logistics. This portal drafts the directives that flow upward to elected officials and downward to every other agency.</w:t>
      </w:r>
    </w:p>
    <w:p>
      <w:pPr>
        <w:pStyle w:val="Heading3"/>
        <w:spacing w:after="120" w:before="240"/>
      </w:pPr>
      <w:r>
        <w:rPr>
          <w:rFonts w:ascii="Arial" w:cs="Arial" w:eastAsia="Arial" w:hAnsi="Arial"/>
          <w:b/>
          <w:bCs/>
          <w:color w:val="F57F17"/>
          <w:sz w:val="24"/>
          <w:szCs w:val="24"/>
        </w:rPr>
        <w:t xml:space="preserve">AI Persona &amp; Thought Process</w:t>
      </w:r>
    </w:p>
    <w:p>
      <w:pPr>
        <w:spacing w:after="120" w:before="60"/>
      </w:pPr>
      <w:r>
        <w:rPr>
          <w:rFonts w:ascii="Arial" w:cs="Arial" w:eastAsia="Arial" w:hAnsi="Arial"/>
          <w:color w:val="1A1A2E"/>
          <w:sz w:val="20"/>
          <w:szCs w:val="20"/>
        </w:rPr>
        <w:t xml:space="preserve">The AI is instructed to consider: proximity of the incident to critical infrastructure (substations, water treatment, bridges, hospitals), population density in the affected radius, traffic artery impact for emergency vehicle routing, public communication requirements, and inter-agency resource gaps based on what the other portals have requested. It must think in terms of minutes, hours, and days — not just the immediate moment.</w:t>
      </w:r>
    </w:p>
    <w:p>
      <w:pPr>
        <w:pStyle w:val="Heading3"/>
        <w:spacing w:after="120" w:before="240"/>
      </w:pPr>
      <w:r>
        <w:rPr>
          <w:rFonts w:ascii="Arial" w:cs="Arial" w:eastAsia="Arial" w:hAnsi="Arial"/>
          <w:b/>
          <w:bCs/>
          <w:color w:val="F57F17"/>
          <w:sz w:val="24"/>
          <w:szCs w:val="24"/>
        </w:rPr>
        <w:t xml:space="preserve">Specialist Protocols Embedded in System Prompt</w:t>
      </w:r>
    </w:p>
    <w:p>
      <w:pPr>
        <w:pStyle w:val="ListParagraph"/>
        <w:numPr>
          <w:ilvl w:val="0"/>
          <w:numId w:val="2"/>
        </w:numPr>
        <w:spacing w:after="80" w:before="40"/>
      </w:pPr>
      <w:r>
        <w:rPr>
          <w:rFonts w:ascii="Arial" w:cs="Arial" w:eastAsia="Arial" w:hAnsi="Arial"/>
          <w:color w:val="1A1A2E"/>
          <w:sz w:val="20"/>
          <w:szCs w:val="20"/>
        </w:rPr>
        <w:t xml:space="preserve">Infrastructure impact matrix: Power (substation proximity), Water (main shut-off points), Gas (isolation valves), Road (arterial closures required), Communications (cell tower impact)</w:t>
      </w:r>
    </w:p>
    <w:p>
      <w:pPr>
        <w:pStyle w:val="ListParagraph"/>
        <w:numPr>
          <w:ilvl w:val="0"/>
          <w:numId w:val="2"/>
        </w:numPr>
        <w:spacing w:after="80" w:before="40"/>
      </w:pPr>
      <w:r>
        <w:rPr>
          <w:rFonts w:ascii="Arial" w:cs="Arial" w:eastAsia="Arial" w:hAnsi="Arial"/>
          <w:color w:val="1A1A2E"/>
          <w:sz w:val="20"/>
          <w:szCs w:val="20"/>
        </w:rPr>
        <w:t xml:space="preserve">Evacuation zone classification: Zone A (immediate — within 500m), Zone B (precautionary — 500m-2km), Zone C (shelter in place — 2km-5km)</w:t>
      </w:r>
    </w:p>
    <w:p>
      <w:pPr>
        <w:pStyle w:val="ListParagraph"/>
        <w:numPr>
          <w:ilvl w:val="0"/>
          <w:numId w:val="2"/>
        </w:numPr>
        <w:spacing w:after="80" w:before="40"/>
      </w:pPr>
      <w:r>
        <w:rPr>
          <w:rFonts w:ascii="Arial" w:cs="Arial" w:eastAsia="Arial" w:hAnsi="Arial"/>
          <w:color w:val="1A1A2E"/>
          <w:sz w:val="20"/>
          <w:szCs w:val="20"/>
        </w:rPr>
        <w:t xml:space="preserve">Public alert drafting: Must be in plain language, include what to do, where to go, and what NOT to do</w:t>
      </w:r>
    </w:p>
    <w:p>
      <w:pPr>
        <w:pStyle w:val="ListParagraph"/>
        <w:numPr>
          <w:ilvl w:val="0"/>
          <w:numId w:val="2"/>
        </w:numPr>
        <w:spacing w:after="80" w:before="40"/>
      </w:pPr>
      <w:r>
        <w:rPr>
          <w:rFonts w:ascii="Arial" w:cs="Arial" w:eastAsia="Arial" w:hAnsi="Arial"/>
          <w:color w:val="1A1A2E"/>
          <w:sz w:val="20"/>
          <w:szCs w:val="20"/>
        </w:rPr>
        <w:t xml:space="preserve">Resource requisition: National Guard, Red Crescent, neighboring city mutual aid</w:t>
      </w:r>
    </w:p>
    <w:p>
      <w:pPr>
        <w:pStyle w:val="ListParagraph"/>
        <w:numPr>
          <w:ilvl w:val="0"/>
          <w:numId w:val="2"/>
        </w:numPr>
        <w:spacing w:after="80" w:before="40"/>
      </w:pPr>
      <w:r>
        <w:rPr>
          <w:rFonts w:ascii="Arial" w:cs="Arial" w:eastAsia="Arial" w:hAnsi="Arial"/>
          <w:color w:val="1A1A2E"/>
          <w:sz w:val="20"/>
          <w:szCs w:val="20"/>
        </w:rPr>
        <w:t xml:space="preserve">Recovery timeline: Estimate in hours for each infrastructure component — always with ±40% uncertainty range</w:t>
      </w:r>
    </w:p>
    <w:p>
      <w:pPr>
        <w:spacing w:after="120" w:before="0"/>
      </w:pPr>
    </w:p>
    <w:p>
      <w:pPr>
        <w:pStyle w:val="Heading3"/>
        <w:spacing w:after="120" w:before="240"/>
      </w:pPr>
      <w:r>
        <w:rPr>
          <w:rFonts w:ascii="Arial" w:cs="Arial" w:eastAsia="Arial" w:hAnsi="Arial"/>
          <w:b/>
          <w:bCs/>
          <w:color w:val="F57F17"/>
          <w:sz w:val="24"/>
          <w:szCs w:val="24"/>
        </w:rPr>
        <w:t xml:space="preserve">AI Output — JSON Schema (per API call)</w:t>
      </w:r>
    </w:p>
    <w:p>
      <w:pPr>
        <w:pBdr>
          <w:left w:val="thick" w:color="F57F17" w:sz="10" w:space="6"/>
        </w:pBdr>
        <w:shd w:fill="F0F4FF" w:val="clear"/>
        <w:spacing w:after="160" w:before="80"/>
        <w:ind w:left="360" w:right="360"/>
      </w:pPr>
      <w:r>
        <w:rPr>
          <w:rFonts w:ascii="Courier New" w:cs="Courier New" w:eastAsia="Courier New" w:hAnsi="Courier New"/>
          <w:color w:val="0F3460"/>
          <w:sz w:val="17"/>
          <w:szCs w:val="17"/>
        </w:rPr>
        <w:t xml:space="preserve">{
  "infrastructure_risk_level": "HIGH",
  "at_risk_infrastructure": [
    {"type": "POWER_SUBSTATION", "distance_m": 80, "action": "Isolate Sector 4B immediately"},
    {"type": "GAS_MAIN", "id": "G-7", "action": "Shut at south wall valve"}
  ],
  "evacuation_zones": {
    "zone_a_immediate": "Residents within 500m — evacuate now",
    "zone_b_precautionary": "Residents 500m-2km — prepare to evacuate on order",
    "zone_c_shelter": "Residents 2-5km — shelter in place, close windows"
  },
  "public_alert_draft": {
    "english": "EMERGENCY ALERT: Residents of Sector 4 must evacuate immediately via South Road...",
    "urdu": "[Urdu translation required — see Section 4.4 note]"
  },
  "road_closures_required": ["A-45 at junction 7", "Ring Road south bypass"],
  "resource_requests": ["National Guard standby — 2 companies", "Red Crescent shelter capacity 200"],
  "recovery_estimates": {
    "traffic_restoration_hours": "48-96",
    "power_restoration_hours": "6-24",
    "full_site_clearance_hours": "72-120"
  },
  "media_briefing_point": "City Hall steps — 30 minutes post-containment",
  "reasoning": "Power substation 80m NE at HIGH risk. Gas main G-7 identified on south wall..."
}</w:t>
      </w:r>
    </w:p>
    <w:p>
      <w:pPr>
        <w:pStyle w:val="Heading3"/>
        <w:spacing w:after="120" w:before="240"/>
      </w:pPr>
      <w:r>
        <w:rPr>
          <w:rFonts w:ascii="Arial" w:cs="Arial" w:eastAsia="Arial" w:hAnsi="Arial"/>
          <w:b/>
          <w:bCs/>
          <w:color w:val="F57F17"/>
          <w:sz w:val="24"/>
          <w:szCs w:val="24"/>
        </w:rPr>
        <w:t xml:space="preserve">Output Fields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0F3460" w:val="clear"/>
            <w:tcMar>
              <w:top w:type="dxa" w:w="80"/>
              <w:left w:type="dxa" w:w="160"/>
              <w:bottom w:type="dxa" w:w="80"/>
              <w:right w:type="dxa" w:w="160"/>
            </w:tcMar>
            <w:vAlign w:val="center"/>
          </w:tcPr>
          <w:p>
            <w:r>
              <w:rPr>
                <w:rFonts w:ascii="Arial" w:cs="Arial" w:eastAsia="Arial" w:hAnsi="Arial"/>
                <w:b/>
                <w:bCs/>
                <w:color w:val="FFFFFF"/>
                <w:sz w:val="18"/>
                <w:szCs w:val="18"/>
              </w:rPr>
              <w:t xml:space="preserve">Field</w:t>
            </w:r>
          </w:p>
        </w:tc>
        <w:tc>
          <w:tcPr>
            <w:tcW w:type="dxa" w:w="6960"/>
            <w:tcBorders>
              <w:top w:val="single" w:color="CCCCCC" w:sz="4"/>
              <w:left w:val="single" w:color="CCCCCC" w:sz="4"/>
              <w:bottom w:val="single" w:color="CCCCCC" w:sz="4"/>
              <w:right w:val="single" w:color="CCCCCC" w:sz="4"/>
            </w:tcBorders>
            <w:shd w:fill="0F3460" w:val="clear"/>
            <w:tcMar>
              <w:top w:type="dxa" w:w="80"/>
              <w:left w:type="dxa" w:w="160"/>
              <w:bottom w:type="dxa" w:w="80"/>
              <w:right w:type="dxa" w:w="160"/>
            </w:tcMar>
            <w:vAlign w:val="center"/>
          </w:tcPr>
          <w:p>
            <w:r>
              <w:rPr>
                <w:rFonts w:ascii="Arial" w:cs="Arial" w:eastAsia="Arial" w:hAnsi="Arial"/>
                <w:b w:val="false"/>
                <w:bCs w:val="false"/>
                <w:color w:val="FFFFFF"/>
                <w:sz w:val="18"/>
                <w:szCs w:val="18"/>
              </w:rPr>
              <w:t xml:space="preserve">Meaning / Action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infrastructure_risk_level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LOW / MEDIUM / HIGH / CRITICAL — determines if Civil Defense takes command lead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at_risk_infrastructure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Array of objects — each with type, distance, and specific action to take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evacuation_zones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Three-tier object — each zone has a plain-language instruction for the public</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public_alert_draft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Pre-drafted alert text — must be reviewed by a human official before publishing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road_closures_required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Specific road names — must match local authority road naming conventions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resource_requests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Specific resource types and quantities — not generic 'request more help'</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recovery_estimates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Object with time ranges — never single numbers, always ranges with implied uncertainty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media_briefing_point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Location and timing for press briefing — avoids uncoordinated media statements</w:t>
            </w:r>
          </w:p>
        </w:tc>
      </w:tr>
    </w:tbl>
    <w:p>
      <w:pPr>
        <w:spacing w:after="200" w:before="0"/>
      </w:pPr>
    </w:p>
    <w:p>
      <w:pPr>
        <w:pStyle w:val="Heading3"/>
        <w:spacing w:after="120" w:before="240"/>
      </w:pPr>
      <w:r>
        <w:rPr>
          <w:rFonts w:ascii="Arial" w:cs="Arial" w:eastAsia="Arial" w:hAnsi="Arial"/>
          <w:b/>
          <w:bCs/>
          <w:color w:val="F57F17"/>
          <w:sz w:val="24"/>
          <w:szCs w:val="24"/>
        </w:rPr>
        <w:t xml:space="preserve">Production Recommendations</w:t>
      </w:r>
    </w:p>
    <w:p>
      <w:pPr>
        <w:pStyle w:val="ListParagraph"/>
        <w:numPr>
          <w:ilvl w:val="0"/>
          <w:numId w:val="2"/>
        </w:numPr>
        <w:spacing w:after="80" w:before="40"/>
      </w:pPr>
      <w:r>
        <w:rPr>
          <w:rFonts w:ascii="Arial" w:cs="Arial" w:eastAsia="Arial" w:hAnsi="Arial"/>
          <w:color w:val="1A1A2E"/>
          <w:sz w:val="20"/>
          <w:szCs w:val="20"/>
        </w:rPr>
        <w:t xml:space="preserve">Public alert drafts MUST route through an official government publishing API (Pakistan NDMA, PTA Emergency Alert System) — the AI draft cannot be pushed directly to citizens</w:t>
      </w:r>
    </w:p>
    <w:p>
      <w:pPr>
        <w:pStyle w:val="ListParagraph"/>
        <w:numPr>
          <w:ilvl w:val="0"/>
          <w:numId w:val="2"/>
        </w:numPr>
        <w:spacing w:after="80" w:before="40"/>
      </w:pPr>
      <w:r>
        <w:rPr>
          <w:rFonts w:ascii="Arial" w:cs="Arial" w:eastAsia="Arial" w:hAnsi="Arial"/>
          <w:color w:val="1A1A2E"/>
          <w:sz w:val="20"/>
          <w:szCs w:val="20"/>
        </w:rPr>
        <w:t xml:space="preserve">All output must support bilingual display: English and Urdu. Include Urdu translation in the system prompt and require it in the JSON response</w:t>
      </w:r>
    </w:p>
    <w:p>
      <w:pPr>
        <w:pStyle w:val="ListParagraph"/>
        <w:numPr>
          <w:ilvl w:val="0"/>
          <w:numId w:val="2"/>
        </w:numPr>
        <w:spacing w:after="80" w:before="40"/>
      </w:pPr>
      <w:r>
        <w:rPr>
          <w:rFonts w:ascii="Arial" w:cs="Arial" w:eastAsia="Arial" w:hAnsi="Arial"/>
          <w:color w:val="1A1A2E"/>
          <w:sz w:val="20"/>
          <w:szCs w:val="20"/>
        </w:rPr>
        <w:t xml:space="preserve">Recovery estimates must be labeled 'ESTIMATE ± 40%' in the UI — presenting them as factual predictions is negligent</w:t>
      </w:r>
    </w:p>
    <w:p>
      <w:pPr>
        <w:pStyle w:val="ListParagraph"/>
        <w:numPr>
          <w:ilvl w:val="0"/>
          <w:numId w:val="2"/>
        </w:numPr>
        <w:spacing w:after="80" w:before="40"/>
      </w:pPr>
      <w:r>
        <w:rPr>
          <w:rFonts w:ascii="Arial" w:cs="Arial" w:eastAsia="Arial" w:hAnsi="Arial"/>
          <w:color w:val="1A1A2E"/>
          <w:sz w:val="20"/>
          <w:szCs w:val="20"/>
        </w:rPr>
        <w:t xml:space="preserve">Integrate with city GIS utility database to pull real substation and valve coordinates — the AI should confirm the infrastructure it identifies against the actual city database</w:t>
      </w:r>
    </w:p>
    <w:p>
      <w:pPr>
        <w:pStyle w:val="ListParagraph"/>
        <w:numPr>
          <w:ilvl w:val="0"/>
          <w:numId w:val="2"/>
        </w:numPr>
        <w:spacing w:after="80" w:before="40"/>
      </w:pPr>
      <w:r>
        <w:rPr>
          <w:rFonts w:ascii="Arial" w:cs="Arial" w:eastAsia="Arial" w:hAnsi="Arial"/>
          <w:color w:val="1A1A2E"/>
          <w:sz w:val="20"/>
          <w:szCs w:val="20"/>
        </w:rPr>
        <w:t xml:space="preserve">Add NDMA (National Disaster Management Authority) incident report template as a one-click export from this portal</w:t>
      </w:r>
    </w:p>
    <w:p>
      <w:pPr>
        <w:pStyle w:val="ListParagraph"/>
        <w:numPr>
          <w:ilvl w:val="0"/>
          <w:numId w:val="2"/>
        </w:numPr>
        <w:spacing w:after="80" w:before="40"/>
      </w:pPr>
      <w:r>
        <w:rPr>
          <w:rFonts w:ascii="Arial" w:cs="Arial" w:eastAsia="Arial" w:hAnsi="Arial"/>
          <w:color w:val="1A1A2E"/>
          <w:sz w:val="20"/>
          <w:szCs w:val="20"/>
        </w:rPr>
        <w:t xml:space="preserve">The Civil Defense portal must have the highest authority level — only Supervisor-role users can confirm and push its outputs</w:t>
      </w:r>
    </w:p>
    <w:p>
      <w:pPr>
        <w:spacing w:after="240" w:before="0"/>
      </w:pPr>
    </w:p>
    <w:p>
      <w:pPr>
        <w:pBdr>
          <w:bottom w:val="thick" w:color="FFFFFF" w:sz="10" w:space="0"/>
        </w:pBdr>
        <w:shd w:fill="E65100" w:val="clear"/>
        <w:spacing w:after="0" w:before="360"/>
        <w:ind w:left="200" w:right="200"/>
      </w:pPr>
      <w:r>
        <w:rPr>
          <w:rFonts w:ascii="Arial" w:cs="Arial" w:eastAsia="Arial" w:hAnsi="Arial"/>
          <w:b/>
          <w:bCs/>
          <w:color w:val="FFFFFF"/>
          <w:sz w:val="32"/>
          <w:szCs w:val="32"/>
        </w:rPr>
        <w:t xml:space="preserve">  ☣️  HAZMAT CONTROL</w:t>
      </w:r>
      <w:r>
        <w:rPr>
          <w:rFonts w:ascii="Arial" w:cs="Arial" w:eastAsia="Arial" w:hAnsi="Arial"/>
          <w:color w:val="CCDDFF"/>
          <w:sz w:val="22"/>
          <w:szCs w:val="22"/>
        </w:rPr>
        <w:t xml:space="preserve">   —   CBRN Specialist · Chemical, Biological, Radiological &amp; Nuclear</w:t>
      </w:r>
    </w:p>
    <w:p>
      <w:pPr>
        <w:shd w:fill="E65100" w:val="clear"/>
        <w:spacing w:after="240" w:before="0"/>
        <w:ind w:left="200" w:right="200"/>
      </w:pPr>
      <w:r>
        <w:rPr>
          <w:rFonts w:ascii="Arial" w:cs="Arial" w:eastAsia="Arial" w:hAnsi="Arial"/>
          <w:b/>
          <w:bCs/>
          <w:color w:val="FFFFFF"/>
          <w:sz w:val="20"/>
          <w:szCs w:val="20"/>
        </w:rPr>
        <w:t xml:space="preserve">Mission Statement</w:t>
      </w:r>
      <w:r>
        <w:rPr>
          <w:rFonts w:ascii="Arial" w:cs="Arial" w:eastAsia="Arial" w:hAnsi="Arial"/>
          <w:color w:val="FFFFFF"/>
          <w:sz w:val="20"/>
          <w:szCs w:val="20"/>
        </w:rPr>
        <w:t xml:space="preserve">   Identify invisible threats from visual evidence — smoke plume behavior, container markings (UN hazard diamonds), victim symptom patterns, and environmental indicators. Define the three contamination zones, specify exact PPE requirements, and establish a decontamination corridor. This portal protects the protectors: incorrect PPE level in a chemical environment is fatal.</w:t>
      </w:r>
    </w:p>
    <w:p>
      <w:pPr>
        <w:pStyle w:val="Heading3"/>
        <w:spacing w:after="120" w:before="240"/>
      </w:pPr>
      <w:r>
        <w:rPr>
          <w:rFonts w:ascii="Arial" w:cs="Arial" w:eastAsia="Arial" w:hAnsi="Arial"/>
          <w:b/>
          <w:bCs/>
          <w:color w:val="E65100"/>
          <w:sz w:val="24"/>
          <w:szCs w:val="24"/>
        </w:rPr>
        <w:t xml:space="preserve">AI Persona &amp; Thought Process</w:t>
      </w:r>
    </w:p>
    <w:p>
      <w:pPr>
        <w:spacing w:after="120" w:before="60"/>
      </w:pPr>
      <w:r>
        <w:rPr>
          <w:rFonts w:ascii="Arial" w:cs="Arial" w:eastAsia="Arial" w:hAnsi="Arial"/>
          <w:color w:val="1A1A2E"/>
          <w:sz w:val="20"/>
          <w:szCs w:val="20"/>
        </w:rPr>
        <w:t xml:space="preserve">The AI is instructed to analyze: container shapes and UN diamond placard numbers (4-digit UN code), smoke/vapor color and behavior (heavy vapor sinking to ground = heavier-than-air toxic gas), victim proximity and symptom clustering (mass victims without visible trauma suggests chemical agent), wind direction indicators (flag movement, smoke direction), and material context (industrial area vs residential vs transport route). All outputs must include a confidence score because HAZMAT misidentification carries the highest life-risk of all five portals.</w:t>
      </w:r>
    </w:p>
    <w:p>
      <w:pPr>
        <w:pStyle w:val="Heading3"/>
        <w:spacing w:after="120" w:before="240"/>
      </w:pPr>
      <w:r>
        <w:rPr>
          <w:rFonts w:ascii="Arial" w:cs="Arial" w:eastAsia="Arial" w:hAnsi="Arial"/>
          <w:b/>
          <w:bCs/>
          <w:color w:val="E65100"/>
          <w:sz w:val="24"/>
          <w:szCs w:val="24"/>
        </w:rPr>
        <w:t xml:space="preserve">Specialist Protocols Embedded in System Prompt</w:t>
      </w:r>
    </w:p>
    <w:p>
      <w:pPr>
        <w:pStyle w:val="ListParagraph"/>
        <w:numPr>
          <w:ilvl w:val="0"/>
          <w:numId w:val="2"/>
        </w:numPr>
        <w:spacing w:after="80" w:before="40"/>
      </w:pPr>
      <w:r>
        <w:rPr>
          <w:rFonts w:ascii="Arial" w:cs="Arial" w:eastAsia="Arial" w:hAnsi="Arial"/>
          <w:color w:val="1A1A2E"/>
          <w:sz w:val="20"/>
          <w:szCs w:val="20"/>
        </w:rPr>
        <w:t xml:space="preserve">Zone Framework: HOT Zone (immediate source area — Level A PPE minimum), WARM Zone (decon zone — Level B PPE), COLD Zone (command and staging — Level C or D PPE)</w:t>
      </w:r>
    </w:p>
    <w:p>
      <w:pPr>
        <w:pStyle w:val="ListParagraph"/>
        <w:numPr>
          <w:ilvl w:val="0"/>
          <w:numId w:val="2"/>
        </w:numPr>
        <w:spacing w:after="80" w:before="40"/>
      </w:pPr>
      <w:r>
        <w:rPr>
          <w:rFonts w:ascii="Arial" w:cs="Arial" w:eastAsia="Arial" w:hAnsi="Arial"/>
          <w:color w:val="1A1A2E"/>
          <w:sz w:val="20"/>
          <w:szCs w:val="20"/>
        </w:rPr>
        <w:t xml:space="preserve">PPE Levels: Level A (fully encapsulating vapor-tight suit + SCBA), Level B (splash protection + SCBA), Level C (APF respirator + chemical splash), Level D (standard work clothes — no significant hazard)</w:t>
      </w:r>
    </w:p>
    <w:p>
      <w:pPr>
        <w:pStyle w:val="ListParagraph"/>
        <w:numPr>
          <w:ilvl w:val="0"/>
          <w:numId w:val="2"/>
        </w:numPr>
        <w:spacing w:after="80" w:before="40"/>
      </w:pPr>
      <w:r>
        <w:rPr>
          <w:rFonts w:ascii="Arial" w:cs="Arial" w:eastAsia="Arial" w:hAnsi="Arial"/>
          <w:color w:val="1A1A2E"/>
          <w:sz w:val="20"/>
          <w:szCs w:val="20"/>
        </w:rPr>
        <w:t xml:space="preserve">UN Hazard Classes: 1 (Explosives), 2 (Gases), 3 (Flammable Liquids), 4 (Flammable Solids), 5 (Oxidizers), 6 (Toxic), 7 (Radioactive), 8 (Corrosive), 9 (Miscellaneous)</w:t>
      </w:r>
    </w:p>
    <w:p>
      <w:pPr>
        <w:pStyle w:val="ListParagraph"/>
        <w:numPr>
          <w:ilvl w:val="0"/>
          <w:numId w:val="2"/>
        </w:numPr>
        <w:spacing w:after="80" w:before="40"/>
      </w:pPr>
      <w:r>
        <w:rPr>
          <w:rFonts w:ascii="Arial" w:cs="Arial" w:eastAsia="Arial" w:hAnsi="Arial"/>
          <w:color w:val="1A1A2E"/>
          <w:sz w:val="20"/>
          <w:szCs w:val="20"/>
        </w:rPr>
        <w:t xml:space="preserve">Decontamination corridor: Must be upwind and uphill, located in the cold zone boundary, with 3 decon stations (primary, secondary, medical monitoring)</w:t>
      </w:r>
    </w:p>
    <w:p>
      <w:pPr>
        <w:pStyle w:val="ListParagraph"/>
        <w:numPr>
          <w:ilvl w:val="0"/>
          <w:numId w:val="2"/>
        </w:numPr>
        <w:spacing w:after="80" w:before="40"/>
      </w:pPr>
      <w:r>
        <w:rPr>
          <w:rFonts w:ascii="Arial" w:cs="Arial" w:eastAsia="Arial" w:hAnsi="Arial"/>
          <w:color w:val="1A1A2E"/>
          <w:sz w:val="20"/>
          <w:szCs w:val="20"/>
        </w:rPr>
        <w:t xml:space="preserve">IDLH Assessment: Immediately Dangerous to Life or Health threshold — if suspected, mandatory Level A until metered</w:t>
      </w:r>
    </w:p>
    <w:p>
      <w:pPr>
        <w:pStyle w:val="ListParagraph"/>
        <w:numPr>
          <w:ilvl w:val="0"/>
          <w:numId w:val="2"/>
        </w:numPr>
        <w:spacing w:after="80" w:before="40"/>
      </w:pPr>
      <w:r>
        <w:rPr>
          <w:rFonts w:ascii="Arial" w:cs="Arial" w:eastAsia="Arial" w:hAnsi="Arial"/>
          <w:color w:val="1A1A2E"/>
          <w:sz w:val="20"/>
          <w:szCs w:val="20"/>
        </w:rPr>
        <w:t xml:space="preserve">Radiological mode: If radioactive source suspected, add KI distribution radius and shelter-in-place vs evacuation recommendation</w:t>
      </w:r>
    </w:p>
    <w:p>
      <w:pPr>
        <w:spacing w:after="120" w:before="0"/>
      </w:pPr>
    </w:p>
    <w:p>
      <w:pPr>
        <w:pStyle w:val="Heading3"/>
        <w:spacing w:after="120" w:before="240"/>
      </w:pPr>
      <w:r>
        <w:rPr>
          <w:rFonts w:ascii="Arial" w:cs="Arial" w:eastAsia="Arial" w:hAnsi="Arial"/>
          <w:b/>
          <w:bCs/>
          <w:color w:val="E65100"/>
          <w:sz w:val="24"/>
          <w:szCs w:val="24"/>
        </w:rPr>
        <w:t xml:space="preserve">AI Output — JSON Schema (per API call)</w:t>
      </w:r>
    </w:p>
    <w:p>
      <w:pPr>
        <w:pBdr>
          <w:left w:val="thick" w:color="E65100" w:sz="10" w:space="6"/>
        </w:pBdr>
        <w:shd w:fill="F0F4FF" w:val="clear"/>
        <w:spacing w:after="160" w:before="80"/>
        <w:ind w:left="360" w:right="360"/>
      </w:pPr>
      <w:r>
        <w:rPr>
          <w:rFonts w:ascii="Courier New" w:cs="Courier New" w:eastAsia="Courier New" w:hAnsi="Courier New"/>
          <w:color w:val="0F3460"/>
          <w:sz w:val="17"/>
          <w:szCs w:val="17"/>
        </w:rPr>
        <w:t xml:space="preserve">{
  "hazmat_present": true,
  "confidence": 0.74,
  "confidence_note": "74% — treat as UNKNOWN until confirmed by PID/meter",
  "suspected_un_class": 3,
  "suspected_agent": "Flammable Liquid — probable UN 1203 (Gasoline/Petrol)",
  "cbrn_type": "CHEMICAL_FLAMMABLE",
  "idlh_risk": "LOW",
  "zones": {
    "hot_radius_m": 30,
    "warm_radius_m": 100,
    "cold_boundary_m": 150
  },
  "ppe": {
    "hot_zone": "Level B — SCBA + chemical splash resistant suit",
    "warm_zone": "Level C — APF full-face respirator + chemical splash",
    "cold_zone": "Level D — standard protective clothing"
  },
  "decon_corridor": {
    "location": "Upwind 160m south — clear of smoke plume",
    "stations": 3,
    "note": "Victim decon required before hospital transport — no direct ER entry"
  },
  "wind_direction": "NORTH — hazard plume moving north, evacuate north first",
  "no_ignition_zone_m": 200,
  "immediate_actions": [
    "Evacuate downwind corridor (north) — 200m minimum",
    "No ignition sources within 200m — engines off",
    "Request HazMat Unit 2 with Level A entry team",
    "Deploy PID meter before any entry — confirm agent"
  ],
  "victim_decon_required": true,
  "reasoning": "Yellow-orange vapor visible at ground level. Container shape consistent with fuel tanker..."
}</w:t>
      </w:r>
    </w:p>
    <w:p>
      <w:pPr>
        <w:pStyle w:val="Heading3"/>
        <w:spacing w:after="120" w:before="240"/>
      </w:pPr>
      <w:r>
        <w:rPr>
          <w:rFonts w:ascii="Arial" w:cs="Arial" w:eastAsia="Arial" w:hAnsi="Arial"/>
          <w:b/>
          <w:bCs/>
          <w:color w:val="E65100"/>
          <w:sz w:val="24"/>
          <w:szCs w:val="24"/>
        </w:rPr>
        <w:t xml:space="preserve">Output Fields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0F3460" w:val="clear"/>
            <w:tcMar>
              <w:top w:type="dxa" w:w="80"/>
              <w:left w:type="dxa" w:w="160"/>
              <w:bottom w:type="dxa" w:w="80"/>
              <w:right w:type="dxa" w:w="160"/>
            </w:tcMar>
            <w:vAlign w:val="center"/>
          </w:tcPr>
          <w:p>
            <w:r>
              <w:rPr>
                <w:rFonts w:ascii="Arial" w:cs="Arial" w:eastAsia="Arial" w:hAnsi="Arial"/>
                <w:b/>
                <w:bCs/>
                <w:color w:val="FFFFFF"/>
                <w:sz w:val="18"/>
                <w:szCs w:val="18"/>
              </w:rPr>
              <w:t xml:space="preserve">Field</w:t>
            </w:r>
          </w:p>
        </w:tc>
        <w:tc>
          <w:tcPr>
            <w:tcW w:type="dxa" w:w="6960"/>
            <w:tcBorders>
              <w:top w:val="single" w:color="CCCCCC" w:sz="4"/>
              <w:left w:val="single" w:color="CCCCCC" w:sz="4"/>
              <w:bottom w:val="single" w:color="CCCCCC" w:sz="4"/>
              <w:right w:val="single" w:color="CCCCCC" w:sz="4"/>
            </w:tcBorders>
            <w:shd w:fill="0F3460" w:val="clear"/>
            <w:tcMar>
              <w:top w:type="dxa" w:w="80"/>
              <w:left w:type="dxa" w:w="160"/>
              <w:bottom w:type="dxa" w:w="80"/>
              <w:right w:type="dxa" w:w="160"/>
            </w:tcMar>
            <w:vAlign w:val="center"/>
          </w:tcPr>
          <w:p>
            <w:r>
              <w:rPr>
                <w:rFonts w:ascii="Arial" w:cs="Arial" w:eastAsia="Arial" w:hAnsi="Arial"/>
                <w:b w:val="false"/>
                <w:bCs w:val="false"/>
                <w:color w:val="FFFFFF"/>
                <w:sz w:val="18"/>
                <w:szCs w:val="18"/>
              </w:rPr>
              <w:t xml:space="preserve">Meaning / Action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hazmat_present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Boolean — if true, all other portals receive a 'HAZMAT ACTIVE' warning overlay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confidence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Float 0-1 — ALWAYS displayed prominently. Below 0.85 = UI must show 'UNCONFIRMED' banner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suspected_un_class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UN Hazard Class number 1-9 — drives PPE and zone recommendations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idlh_risk</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LOW / MEDIUM / HIGH / CONFIRMED — HIGH or above triggers mandatory Level A regardless of other factors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zones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Object with three radii in meters — must feed directly into the map overlay layer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ppe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Object with Level A/B/C/D per zone — this is the most life-critical output field in the entire system</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decon_corridor</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Location, number of stations, and victim decon requirement — essential before hospital transport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no_ignition_zone_m</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Meters — shared with Fire and Law portals as a cross-portal constraint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victim_decon_required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Boolean — if true, Medical portal must be notified and staging must include decon point</w:t>
            </w:r>
          </w:p>
        </w:tc>
      </w:tr>
    </w:tbl>
    <w:p>
      <w:pPr>
        <w:spacing w:after="200" w:before="0"/>
      </w:pPr>
    </w:p>
    <w:p>
      <w:pPr>
        <w:pStyle w:val="Heading3"/>
        <w:spacing w:after="120" w:before="240"/>
      </w:pPr>
      <w:r>
        <w:rPr>
          <w:rFonts w:ascii="Arial" w:cs="Arial" w:eastAsia="Arial" w:hAnsi="Arial"/>
          <w:b/>
          <w:bCs/>
          <w:color w:val="E65100"/>
          <w:sz w:val="24"/>
          <w:szCs w:val="24"/>
        </w:rPr>
        <w:t xml:space="preserve">Production Recommendations</w:t>
      </w:r>
    </w:p>
    <w:p>
      <w:pPr>
        <w:pStyle w:val="ListParagraph"/>
        <w:numPr>
          <w:ilvl w:val="0"/>
          <w:numId w:val="2"/>
        </w:numPr>
        <w:spacing w:after="80" w:before="40"/>
      </w:pPr>
      <w:r>
        <w:rPr>
          <w:rFonts w:ascii="Arial" w:cs="Arial" w:eastAsia="Arial" w:hAnsi="Arial"/>
          <w:color w:val="1A1A2E"/>
          <w:sz w:val="20"/>
          <w:szCs w:val="20"/>
        </w:rPr>
        <w:t xml:space="preserve">CRITICAL: PPE level outputs from the HAZMAT portal must NEVER be acted upon without confirmation from a certified HAZMAT officer — the AI may misread a placard or confuse container types. The UI must display this warning in red on every PPE recommendation</w:t>
      </w:r>
    </w:p>
    <w:p>
      <w:pPr>
        <w:pStyle w:val="ListParagraph"/>
        <w:numPr>
          <w:ilvl w:val="0"/>
          <w:numId w:val="2"/>
        </w:numPr>
        <w:spacing w:after="80" w:before="40"/>
      </w:pPr>
      <w:r>
        <w:rPr>
          <w:rFonts w:ascii="Arial" w:cs="Arial" w:eastAsia="Arial" w:hAnsi="Arial"/>
          <w:color w:val="1A1A2E"/>
          <w:sz w:val="20"/>
          <w:szCs w:val="20"/>
        </w:rPr>
        <w:t xml:space="preserve">Add a PID meter input field — when a responder submits a real meter reading, the AI re-runs its analysis with the sensor data, dramatically improving confidence</w:t>
      </w:r>
    </w:p>
    <w:p>
      <w:pPr>
        <w:pStyle w:val="ListParagraph"/>
        <w:numPr>
          <w:ilvl w:val="0"/>
          <w:numId w:val="2"/>
        </w:numPr>
        <w:spacing w:after="80" w:before="40"/>
      </w:pPr>
      <w:r>
        <w:rPr>
          <w:rFonts w:ascii="Arial" w:cs="Arial" w:eastAsia="Arial" w:hAnsi="Arial"/>
          <w:color w:val="1A1A2E"/>
          <w:sz w:val="20"/>
          <w:szCs w:val="20"/>
        </w:rPr>
        <w:t xml:space="preserve">Integrate OpenWeatherMap API (or local weather feed) to pull live wind speed and direction — plume modeling without real wind data is unreliable</w:t>
      </w:r>
    </w:p>
    <w:p>
      <w:pPr>
        <w:pStyle w:val="ListParagraph"/>
        <w:numPr>
          <w:ilvl w:val="0"/>
          <w:numId w:val="2"/>
        </w:numPr>
        <w:spacing w:after="80" w:before="40"/>
      </w:pPr>
      <w:r>
        <w:rPr>
          <w:rFonts w:ascii="Arial" w:cs="Arial" w:eastAsia="Arial" w:hAnsi="Arial"/>
          <w:color w:val="1A1A2E"/>
          <w:sz w:val="20"/>
          <w:szCs w:val="20"/>
        </w:rPr>
        <w:t xml:space="preserve">UN hazard diamond recognition should ideally use a fine-tuned vision model trained specifically on GHS/DOT placards — general Gemini vision may hallucinate UN numbers</w:t>
      </w:r>
    </w:p>
    <w:p>
      <w:pPr>
        <w:pStyle w:val="ListParagraph"/>
        <w:numPr>
          <w:ilvl w:val="0"/>
          <w:numId w:val="2"/>
        </w:numPr>
        <w:spacing w:after="80" w:before="40"/>
      </w:pPr>
      <w:r>
        <w:rPr>
          <w:rFonts w:ascii="Arial" w:cs="Arial" w:eastAsia="Arial" w:hAnsi="Arial"/>
          <w:color w:val="1A1A2E"/>
          <w:sz w:val="20"/>
          <w:szCs w:val="20"/>
        </w:rPr>
        <w:t xml:space="preserve">For radiological incidents (UN Class 7), add specific KI (Potassium Iodide) tablet distribution radius output and a shelter-in-place vs evacuation decision tree</w:t>
      </w:r>
    </w:p>
    <w:p>
      <w:pPr>
        <w:pStyle w:val="ListParagraph"/>
        <w:numPr>
          <w:ilvl w:val="0"/>
          <w:numId w:val="2"/>
        </w:numPr>
        <w:spacing w:after="80" w:before="40"/>
      </w:pPr>
      <w:r>
        <w:rPr>
          <w:rFonts w:ascii="Arial" w:cs="Arial" w:eastAsia="Arial" w:hAnsi="Arial"/>
          <w:color w:val="1A1A2E"/>
          <w:sz w:val="20"/>
          <w:szCs w:val="20"/>
        </w:rPr>
        <w:t xml:space="preserve">Decontamination corridor placement must eventually be GIS-anchored on the map — a text description of 'upwind 160m south' is insufficient for large-scale incidents</w:t>
      </w:r>
    </w:p>
    <w:p>
      <w:pPr>
        <w:pStyle w:val="ListParagraph"/>
        <w:numPr>
          <w:ilvl w:val="0"/>
          <w:numId w:val="2"/>
        </w:numPr>
        <w:spacing w:after="80" w:before="40"/>
      </w:pPr>
      <w:r>
        <w:rPr>
          <w:rFonts w:ascii="Arial" w:cs="Arial" w:eastAsia="Arial" w:hAnsi="Arial"/>
          <w:color w:val="1A1A2E"/>
          <w:sz w:val="20"/>
          <w:szCs w:val="20"/>
        </w:rPr>
        <w:t xml:space="preserve">This portal must comply with NFPA 472 Standard (USA) or the NDMA-Pakistan HAZMAT Response SOP — the AI system prompt must reference the applicable standard</w:t>
      </w:r>
    </w:p>
    <w:p>
      <w:pPr>
        <w:pStyle w:val="ListParagraph"/>
        <w:numPr>
          <w:ilvl w:val="0"/>
          <w:numId w:val="2"/>
        </w:numPr>
        <w:spacing w:after="80" w:before="40"/>
      </w:pPr>
      <w:r>
        <w:rPr>
          <w:rFonts w:ascii="Arial" w:cs="Arial" w:eastAsia="Arial" w:hAnsi="Arial"/>
          <w:color w:val="1A1A2E"/>
          <w:sz w:val="20"/>
          <w:szCs w:val="20"/>
        </w:rPr>
        <w:t xml:space="preserve">Cross-portal integration: if HAZMAT portal outputs victim_decon_required = true, the MED portal must automatically update its staging instructions to include a decon step before hospital transport</w:t>
      </w:r>
    </w:p>
    <w:p>
      <w:pPr>
        <w:spacing w:after="240" w:before="0"/>
      </w:pPr>
    </w:p>
    <w:p>
      <w:r>
        <w:br w:type="page"/>
      </w:r>
    </w:p>
    <w:p>
      <w:pPr>
        <w:pStyle w:val="Heading1"/>
        <w:pBdr>
          <w:bottom w:val="thick" w:color="00D4FF" w:sz="8" w:space="6"/>
        </w:pBdr>
        <w:shd w:fill="1A1A2E" w:val="clear"/>
        <w:spacing w:after="240" w:before="360"/>
        <w:ind w:left="200"/>
      </w:pPr>
      <w:r>
        <w:rPr>
          <w:rFonts w:ascii="Arial" w:cs="Arial" w:eastAsia="Arial" w:hAnsi="Arial"/>
          <w:b/>
          <w:bCs/>
          <w:color w:val="FFFFFF"/>
          <w:sz w:val="36"/>
          <w:szCs w:val="36"/>
        </w:rPr>
        <w:t xml:space="preserve">5. AI System Prompt Architecture</w:t>
      </w:r>
    </w:p>
    <w:p>
      <w:pPr>
        <w:spacing w:after="120" w:before="60"/>
      </w:pPr>
      <w:r>
        <w:rPr>
          <w:rFonts w:ascii="Arial" w:cs="Arial" w:eastAsia="Arial" w:hAnsi="Arial"/>
          <w:color w:val="1A1A2E"/>
          <w:sz w:val="22"/>
          <w:szCs w:val="22"/>
        </w:rPr>
        <w:t xml:space="preserve">Each of the 5 portals uses a different system prompt. These prompts are the single most important configuration in the system — they determine the quality, format, and safety of every output. Below is the structure each system prompt must follow.</w:t>
      </w:r>
    </w:p>
    <w:p>
      <w:pPr>
        <w:spacing w:after="120" w:before="0"/>
      </w:pPr>
    </w:p>
    <w:p>
      <w:pPr>
        <w:pStyle w:val="Heading2"/>
        <w:pBdr>
          <w:bottom w:val="single" w:color="0F3460" w:sz="6" w:space="4"/>
        </w:pBdr>
        <w:spacing w:after="160" w:before="320"/>
      </w:pPr>
      <w:r>
        <w:rPr>
          <w:rFonts w:ascii="Arial" w:cs="Arial" w:eastAsia="Arial" w:hAnsi="Arial"/>
          <w:b/>
          <w:bCs/>
          <w:color w:val="0F3460"/>
          <w:sz w:val="28"/>
          <w:szCs w:val="28"/>
        </w:rPr>
        <w:t xml:space="preserve">5.1 System Prompt Template (All Portals)</w:t>
      </w:r>
    </w:p>
    <w:p>
      <w:pPr>
        <w:pBdr>
          <w:left w:val="thick" w:color="0F3460" w:sz="10" w:space="6"/>
        </w:pBdr>
        <w:shd w:fill="F0F4FF" w:val="clear"/>
        <w:spacing w:after="160" w:before="80"/>
        <w:ind w:left="200" w:right="200"/>
      </w:pPr>
      <w:r>
        <w:rPr>
          <w:rFonts w:ascii="Courier New" w:cs="Courier New" w:eastAsia="Courier New" w:hAnsi="Courier New"/>
          <w:color w:val="0F3460"/>
          <w:sz w:val="17"/>
          <w:szCs w:val="17"/>
        </w:rPr>
        <w:t xml:space="preserve">You are [AGENCY ROLE] — an expert AI assistant specializing in [DOMAIN].
You are analyzing a real emergency incident image. Think like [EXPERT PERSONA].
CRITICAL RULES:
1. Respond ONLY with a valid JSON object matching the schema below.
2. Do NOT include any text outside the JSON — no preamble, no markdown.
3. If you cannot determine a value with reasonable confidence, set it to null
   and explain in the "reasoning" field.
4. Never fabricate specific details you cannot see (victim counts, UN numbers).
   Express uncertainty explicitly.
5. Your outputs may influence life-safety decisions. Be accurate. Be specific.
   Acknowledge uncertainty.
REQUIRED JSON SCHEMA:
{ [schema definition here] }
SPECIALIST KNOWLEDGE TO APPLY:
[Protocol details, classification systems, decision trees specific to the agency]</w:t>
      </w:r>
    </w:p>
    <w:p>
      <w:pPr>
        <w:spacing w:after="120" w:before="0"/>
      </w:pPr>
    </w:p>
    <w:p>
      <w:pPr>
        <w:pStyle w:val="Heading2"/>
        <w:pBdr>
          <w:bottom w:val="single" w:color="0F3460" w:sz="6" w:space="4"/>
        </w:pBdr>
        <w:spacing w:after="160" w:before="320"/>
      </w:pPr>
      <w:r>
        <w:rPr>
          <w:rFonts w:ascii="Arial" w:cs="Arial" w:eastAsia="Arial" w:hAnsi="Arial"/>
          <w:b/>
          <w:bCs/>
          <w:color w:val="0F3460"/>
          <w:sz w:val="28"/>
          <w:szCs w:val="28"/>
        </w:rPr>
        <w:t xml:space="preserve">5.2 Cross-Portal Communication</w:t>
      </w:r>
    </w:p>
    <w:p>
      <w:pPr>
        <w:spacing w:after="120" w:before="60"/>
      </w:pPr>
      <w:r>
        <w:rPr>
          <w:rFonts w:ascii="Arial" w:cs="Arial" w:eastAsia="Arial" w:hAnsi="Arial"/>
          <w:color w:val="1A1A2E"/>
          <w:sz w:val="22"/>
          <w:szCs w:val="22"/>
        </w:rPr>
        <w:t xml:space="preserve">The five portals do not currently share information with each other. In production, the following cross-portal data should be passed between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4"/>
              <w:left w:val="single" w:color="CCCCCC" w:sz="4"/>
              <w:bottom w:val="single" w:color="CCCCCC" w:sz="4"/>
              <w:right w:val="single" w:color="CCCCCC" w:sz="4"/>
            </w:tcBorders>
            <w:shd w:fill="0F3460" w:val="clear"/>
            <w:tcMar>
              <w:top w:type="dxa" w:w="80"/>
              <w:left w:type="dxa" w:w="160"/>
              <w:bottom w:type="dxa" w:w="80"/>
              <w:right w:type="dxa" w:w="160"/>
            </w:tcMar>
            <w:vAlign w:val="center"/>
          </w:tcPr>
          <w:p>
            <w:r>
              <w:rPr>
                <w:rFonts w:ascii="Arial" w:cs="Arial" w:eastAsia="Arial" w:hAnsi="Arial"/>
                <w:b/>
                <w:bCs/>
                <w:color w:val="FFFFFF"/>
                <w:sz w:val="18"/>
                <w:szCs w:val="18"/>
              </w:rPr>
              <w:t xml:space="preserve">Source Portal</w:t>
            </w:r>
          </w:p>
        </w:tc>
        <w:tc>
          <w:tcPr>
            <w:tcW w:type="dxa" w:w="4000"/>
            <w:tcBorders>
              <w:top w:val="single" w:color="CCCCCC" w:sz="4"/>
              <w:left w:val="single" w:color="CCCCCC" w:sz="4"/>
              <w:bottom w:val="single" w:color="CCCCCC" w:sz="4"/>
              <w:right w:val="single" w:color="CCCCCC" w:sz="4"/>
            </w:tcBorders>
            <w:shd w:fill="0F3460" w:val="clear"/>
            <w:tcMar>
              <w:top w:type="dxa" w:w="80"/>
              <w:left w:type="dxa" w:w="160"/>
              <w:bottom w:type="dxa" w:w="80"/>
              <w:right w:type="dxa" w:w="160"/>
            </w:tcMar>
            <w:vAlign w:val="center"/>
          </w:tcPr>
          <w:p>
            <w:r>
              <w:rPr>
                <w:rFonts w:ascii="Arial" w:cs="Arial" w:eastAsia="Arial" w:hAnsi="Arial"/>
                <w:b w:val="false"/>
                <w:bCs w:val="false"/>
                <w:color w:val="FFFFFF"/>
                <w:sz w:val="18"/>
                <w:szCs w:val="18"/>
              </w:rPr>
              <w:t xml:space="preserve">Data to Share</w:t>
            </w:r>
          </w:p>
        </w:tc>
        <w:tc>
          <w:tcPr>
            <w:tcW w:type="dxa" w:w="3160"/>
            <w:tcBorders>
              <w:top w:val="single" w:color="CCCCCC" w:sz="4"/>
              <w:left w:val="single" w:color="CCCCCC" w:sz="4"/>
              <w:bottom w:val="single" w:color="CCCCCC" w:sz="4"/>
              <w:right w:val="single" w:color="CCCCCC" w:sz="4"/>
            </w:tcBorders>
            <w:shd w:fill="0F3460" w:val="clear"/>
            <w:tcMar>
              <w:top w:type="dxa" w:w="80"/>
              <w:left w:type="dxa" w:w="160"/>
              <w:bottom w:type="dxa" w:w="80"/>
              <w:right w:type="dxa" w:w="160"/>
            </w:tcMar>
            <w:vAlign w:val="center"/>
          </w:tcPr>
          <w:p>
            <w:r>
              <w:rPr>
                <w:rFonts w:ascii="Arial" w:cs="Arial" w:eastAsia="Arial" w:hAnsi="Arial"/>
                <w:b w:val="false"/>
                <w:bCs w:val="false"/>
                <w:color w:val="FFFFFF"/>
                <w:sz w:val="18"/>
                <w:szCs w:val="18"/>
              </w:rPr>
              <w:t xml:space="preserve">Receiving Portal(s)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HAZMAT</w:t>
            </w:r>
          </w:p>
        </w:tc>
        <w:tc>
          <w:tcPr>
            <w:tcW w:type="dxa" w:w="36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no_ignition_zone_m, victim_decon_required, hot/warm zone radii</w:t>
            </w:r>
          </w:p>
        </w:tc>
        <w:tc>
          <w:tcPr>
            <w:tcW w:type="dxa" w:w="36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FIRE, MEDICAL, LAW</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FIRE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suppression_agent, water_prohibited, collapse_risk</w:t>
            </w:r>
          </w:p>
        </w:tc>
        <w:tc>
          <w:tcPr>
            <w:tcW w:type="dxa" w:w="36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LAW (perimeter sizing), CIVIL (utility shutoffs)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LAW</w:t>
            </w:r>
          </w:p>
        </w:tc>
        <w:tc>
          <w:tcPr>
            <w:tcW w:type="dxa" w:w="36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safe_access_corridor, threat_level, inner_cordon_radius_m</w:t>
            </w:r>
          </w:p>
        </w:tc>
        <w:tc>
          <w:tcPr>
            <w:tcW w:type="dxa" w:w="36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FIRE, MEDICAL (approach routes)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MEDICAL</w:t>
            </w:r>
          </w:p>
        </w:tc>
        <w:tc>
          <w:tcPr>
            <w:tcW w:type="dxa" w:w="36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mci_declared, recommended_units, staging_location</w:t>
            </w:r>
          </w:p>
        </w:tc>
        <w:tc>
          <w:tcPr>
            <w:tcW w:type="dxa" w:w="36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CIVIL (resource requests)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CIVIL</w:t>
            </w:r>
          </w:p>
        </w:tc>
        <w:tc>
          <w:tcPr>
            <w:tcW w:type="dxa" w:w="36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evacuation_zones, road_closures_required</w:t>
            </w:r>
          </w:p>
        </w:tc>
        <w:tc>
          <w:tcPr>
            <w:tcW w:type="dxa" w:w="368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LAW (traffic management)</w:t>
            </w:r>
          </w:p>
        </w:tc>
      </w:tr>
    </w:tbl>
    <w:p>
      <w:pPr>
        <w:spacing w:after="240" w:before="0"/>
      </w:pPr>
    </w:p>
    <w:p>
      <w:r>
        <w:br w:type="page"/>
      </w:r>
    </w:p>
    <w:p>
      <w:pPr>
        <w:pStyle w:val="Heading1"/>
        <w:pBdr>
          <w:bottom w:val="thick" w:color="00D4FF" w:sz="8" w:space="6"/>
        </w:pBdr>
        <w:shd w:fill="1A1A2E" w:val="clear"/>
        <w:spacing w:after="240" w:before="360"/>
        <w:ind w:left="200"/>
      </w:pPr>
      <w:r>
        <w:rPr>
          <w:rFonts w:ascii="Arial" w:cs="Arial" w:eastAsia="Arial" w:hAnsi="Arial"/>
          <w:b/>
          <w:bCs/>
          <w:color w:val="FFFFFF"/>
          <w:sz w:val="36"/>
          <w:szCs w:val="36"/>
        </w:rPr>
        <w:t xml:space="preserve">6. Production Implementation Roadmap</w:t>
      </w:r>
    </w:p>
    <w:p>
      <w:pPr>
        <w:spacing w:after="120" w:before="0"/>
      </w:pPr>
    </w:p>
    <w:p>
      <w:pPr>
        <w:pStyle w:val="Heading2"/>
        <w:pBdr>
          <w:bottom w:val="single" w:color="0F3460" w:sz="6" w:space="4"/>
        </w:pBdr>
        <w:spacing w:after="160" w:before="320"/>
      </w:pPr>
      <w:r>
        <w:rPr>
          <w:rFonts w:ascii="Arial" w:cs="Arial" w:eastAsia="Arial" w:hAnsi="Arial"/>
          <w:b/>
          <w:bCs/>
          <w:color w:val="0F3460"/>
          <w:sz w:val="28"/>
          <w:szCs w:val="28"/>
        </w:rPr>
        <w:t xml:space="preserve">Phase 1 — Weeks 1–4: Fix Blockers (Critical)</w:t>
      </w:r>
    </w:p>
    <w:p>
      <w:pPr>
        <w:pBdr>
          <w:left w:val="thick" w:color="B71C1C" w:sz="12" w:space="4"/>
        </w:pBdr>
        <w:shd w:fill="FFEBEE" w:val="clear"/>
        <w:spacing w:after="120" w:before="120"/>
        <w:ind w:left="200" w:right="200"/>
      </w:pPr>
      <w:r>
        <w:rPr>
          <w:rFonts w:ascii="Arial" w:cs="Arial" w:eastAsia="Arial" w:hAnsi="Arial"/>
          <w:b/>
          <w:bCs/>
          <w:color w:val="FFFFFF"/>
          <w:sz w:val="18"/>
          <w:szCs w:val="18"/>
          <w:shd w:fill="B71C1C" w:val="clear"/>
        </w:rPr>
        <w:t xml:space="preserve">  🎯 Goal  </w:t>
      </w:r>
      <w:r>
        <w:rPr>
          <w:rFonts w:ascii="Arial" w:cs="Arial" w:eastAsia="Arial" w:hAnsi="Arial"/>
          <w:color w:val="1A1A2E"/>
          <w:sz w:val="20"/>
          <w:szCs w:val="20"/>
        </w:rPr>
        <w:t xml:space="preserve">  Make the system safe enough to demonstrate to a real operations center without risking API key exposure, data leaks, or crashes.</w:t>
      </w:r>
    </w:p>
    <w:p>
      <w:pPr>
        <w:spacing w:after="120" w:before="0"/>
      </w:pPr>
    </w:p>
    <w:p>
      <w:pPr>
        <w:pStyle w:val="ListParagraph"/>
        <w:numPr>
          <w:ilvl w:val="0"/>
          <w:numId w:val="2"/>
        </w:numPr>
        <w:spacing w:after="80" w:before="40"/>
      </w:pPr>
      <w:r>
        <w:rPr>
          <w:rFonts w:ascii="Arial" w:cs="Arial" w:eastAsia="Arial" w:hAnsi="Arial"/>
          <w:color w:val="1A1A2E"/>
          <w:sz w:val="20"/>
          <w:szCs w:val="20"/>
        </w:rPr>
        <w:t xml:space="preserve">Fix all 5 model strings to gemini-2.0-flash (detector) and gemini-2.5-pro (reasoner)</w:t>
      </w:r>
    </w:p>
    <w:p>
      <w:pPr>
        <w:pStyle w:val="ListParagraph"/>
        <w:numPr>
          <w:ilvl w:val="0"/>
          <w:numId w:val="2"/>
        </w:numPr>
        <w:spacing w:after="80" w:before="40"/>
      </w:pPr>
      <w:r>
        <w:rPr>
          <w:rFonts w:ascii="Arial" w:cs="Arial" w:eastAsia="Arial" w:hAnsi="Arial"/>
          <w:color w:val="1A1A2E"/>
          <w:sz w:val="20"/>
          <w:szCs w:val="20"/>
        </w:rPr>
        <w:t xml:space="preserve">Build Cloud Run backend proxy — all Gemini calls move to server, API key removed from frontend</w:t>
      </w:r>
    </w:p>
    <w:p>
      <w:pPr>
        <w:pStyle w:val="ListParagraph"/>
        <w:numPr>
          <w:ilvl w:val="0"/>
          <w:numId w:val="2"/>
        </w:numPr>
        <w:spacing w:after="80" w:before="40"/>
      </w:pPr>
      <w:r>
        <w:rPr>
          <w:rFonts w:ascii="Arial" w:cs="Arial" w:eastAsia="Arial" w:hAnsi="Arial"/>
          <w:color w:val="1A1A2E"/>
          <w:sz w:val="20"/>
          <w:szCs w:val="20"/>
        </w:rPr>
        <w:t xml:space="preserve">Add Firebase Auth with Dispatcher and Supervisor roles</w:t>
      </w:r>
    </w:p>
    <w:p>
      <w:pPr>
        <w:pStyle w:val="ListParagraph"/>
        <w:numPr>
          <w:ilvl w:val="0"/>
          <w:numId w:val="2"/>
        </w:numPr>
        <w:spacing w:after="80" w:before="40"/>
      </w:pPr>
      <w:r>
        <w:rPr>
          <w:rFonts w:ascii="Arial" w:cs="Arial" w:eastAsia="Arial" w:hAnsi="Arial"/>
          <w:color w:val="1A1A2E"/>
          <w:sz w:val="20"/>
          <w:szCs w:val="20"/>
        </w:rPr>
        <w:t xml:space="preserve">Implement per-portal error handling with graceful fallback state (degraded mode banner)</w:t>
      </w:r>
    </w:p>
    <w:p>
      <w:pPr>
        <w:pStyle w:val="ListParagraph"/>
        <w:numPr>
          <w:ilvl w:val="0"/>
          <w:numId w:val="2"/>
        </w:numPr>
        <w:spacing w:after="80" w:before="40"/>
      </w:pPr>
      <w:r>
        <w:rPr>
          <w:rFonts w:ascii="Arial" w:cs="Arial" w:eastAsia="Arial" w:hAnsi="Arial"/>
          <w:color w:val="1A1A2E"/>
          <w:sz w:val="20"/>
          <w:szCs w:val="20"/>
        </w:rPr>
        <w:t xml:space="preserve">Add 8-second per-call timeout and 3-retry exponential backoff</w:t>
      </w:r>
    </w:p>
    <w:p>
      <w:pPr>
        <w:pStyle w:val="ListParagraph"/>
        <w:numPr>
          <w:ilvl w:val="0"/>
          <w:numId w:val="2"/>
        </w:numPr>
        <w:spacing w:after="80" w:before="40"/>
      </w:pPr>
      <w:r>
        <w:rPr>
          <w:rFonts w:ascii="Arial" w:cs="Arial" w:eastAsia="Arial" w:hAnsi="Arial"/>
          <w:color w:val="1A1A2E"/>
          <w:sz w:val="20"/>
          <w:szCs w:val="20"/>
        </w:rPr>
        <w:t xml:space="preserve">Implement dispatcher CONFIRM button on every AI output (Human-in-the-Loop gate)</w:t>
      </w:r>
    </w:p>
    <w:p>
      <w:pPr>
        <w:pStyle w:val="ListParagraph"/>
        <w:numPr>
          <w:ilvl w:val="0"/>
          <w:numId w:val="2"/>
        </w:numPr>
        <w:spacing w:after="80" w:before="40"/>
      </w:pPr>
      <w:r>
        <w:rPr>
          <w:rFonts w:ascii="Arial" w:cs="Arial" w:eastAsia="Arial" w:hAnsi="Arial"/>
          <w:color w:val="1A1A2E"/>
          <w:sz w:val="20"/>
          <w:szCs w:val="20"/>
        </w:rPr>
        <w:t xml:space="preserve">Set up Google Cloud Logging with structured incident log format</w:t>
      </w:r>
    </w:p>
    <w:p>
      <w:pPr>
        <w:pStyle w:val="ListParagraph"/>
        <w:numPr>
          <w:ilvl w:val="0"/>
          <w:numId w:val="2"/>
        </w:numPr>
        <w:spacing w:after="80" w:before="40"/>
      </w:pPr>
      <w:r>
        <w:rPr>
          <w:rFonts w:ascii="Arial" w:cs="Arial" w:eastAsia="Arial" w:hAnsi="Arial"/>
          <w:color w:val="1A1A2E"/>
          <w:sz w:val="20"/>
          <w:szCs w:val="20"/>
        </w:rPr>
        <w:t xml:space="preserve">Add rate limiter (max 20 analyses per minute per operator key)</w:t>
      </w:r>
    </w:p>
    <w:p>
      <w:pPr>
        <w:pStyle w:val="ListParagraph"/>
        <w:numPr>
          <w:ilvl w:val="0"/>
          <w:numId w:val="2"/>
        </w:numPr>
        <w:spacing w:after="80" w:before="40"/>
      </w:pPr>
      <w:r>
        <w:rPr>
          <w:rFonts w:ascii="Arial" w:cs="Arial" w:eastAsia="Arial" w:hAnsi="Arial"/>
          <w:color w:val="1A1A2E"/>
          <w:sz w:val="20"/>
          <w:szCs w:val="20"/>
        </w:rPr>
        <w:t xml:space="preserve">Pin React to 18.3.x</w:t>
      </w:r>
    </w:p>
    <w:p>
      <w:pPr>
        <w:spacing w:after="240" w:before="0"/>
      </w:pPr>
    </w:p>
    <w:p>
      <w:pPr>
        <w:pStyle w:val="Heading2"/>
        <w:pBdr>
          <w:bottom w:val="single" w:color="0F3460" w:sz="6" w:space="4"/>
        </w:pBdr>
        <w:spacing w:after="160" w:before="320"/>
      </w:pPr>
      <w:r>
        <w:rPr>
          <w:rFonts w:ascii="Arial" w:cs="Arial" w:eastAsia="Arial" w:hAnsi="Arial"/>
          <w:b/>
          <w:bCs/>
          <w:color w:val="0F3460"/>
          <w:sz w:val="28"/>
          <w:szCs w:val="28"/>
        </w:rPr>
        <w:t xml:space="preserve">Phase 2 — Weeks 5–10: Production Hardening</w:t>
      </w:r>
    </w:p>
    <w:p>
      <w:pPr>
        <w:pBdr>
          <w:left w:val="thick" w:color="E65100" w:sz="12" w:space="4"/>
        </w:pBdr>
        <w:shd w:fill="FFF8E1" w:val="clear"/>
        <w:spacing w:after="120" w:before="120"/>
        <w:ind w:left="200" w:right="200"/>
      </w:pPr>
      <w:r>
        <w:rPr>
          <w:rFonts w:ascii="Arial" w:cs="Arial" w:eastAsia="Arial" w:hAnsi="Arial"/>
          <w:b/>
          <w:bCs/>
          <w:color w:val="FFFFFF"/>
          <w:sz w:val="18"/>
          <w:szCs w:val="18"/>
          <w:shd w:fill="E65100" w:val="clear"/>
        </w:rPr>
        <w:t xml:space="preserve">  🎯 Goal  </w:t>
      </w:r>
      <w:r>
        <w:rPr>
          <w:rFonts w:ascii="Arial" w:cs="Arial" w:eastAsia="Arial" w:hAnsi="Arial"/>
          <w:color w:val="1A1A2E"/>
          <w:sz w:val="20"/>
          <w:szCs w:val="20"/>
        </w:rPr>
        <w:t xml:space="preserve">  Make the system reliable enough for a real pilot deployment in a non-critical operations center.</w:t>
      </w:r>
    </w:p>
    <w:p>
      <w:pPr>
        <w:spacing w:after="120" w:before="0"/>
      </w:pPr>
    </w:p>
    <w:p>
      <w:pPr>
        <w:pStyle w:val="ListParagraph"/>
        <w:numPr>
          <w:ilvl w:val="0"/>
          <w:numId w:val="2"/>
        </w:numPr>
        <w:spacing w:after="80" w:before="40"/>
      </w:pPr>
      <w:r>
        <w:rPr>
          <w:rFonts w:ascii="Arial" w:cs="Arial" w:eastAsia="Arial" w:hAnsi="Arial"/>
          <w:color w:val="1A1A2E"/>
          <w:sz w:val="20"/>
          <w:szCs w:val="20"/>
        </w:rPr>
        <w:t xml:space="preserve">GIS/map integration — display perimeter radii and zones visually on a live map (Google Maps API or OpenStreetMap)</w:t>
      </w:r>
    </w:p>
    <w:p>
      <w:pPr>
        <w:pStyle w:val="ListParagraph"/>
        <w:numPr>
          <w:ilvl w:val="0"/>
          <w:numId w:val="2"/>
        </w:numPr>
        <w:spacing w:after="80" w:before="40"/>
      </w:pPr>
      <w:r>
        <w:rPr>
          <w:rFonts w:ascii="Arial" w:cs="Arial" w:eastAsia="Arial" w:hAnsi="Arial"/>
          <w:color w:val="1A1A2E"/>
          <w:sz w:val="20"/>
          <w:szCs w:val="20"/>
        </w:rPr>
        <w:t xml:space="preserve">WebSocket streaming — portal results stream in as each of the 5 calls completes, not all-or-nothing</w:t>
      </w:r>
    </w:p>
    <w:p>
      <w:pPr>
        <w:pStyle w:val="ListParagraph"/>
        <w:numPr>
          <w:ilvl w:val="0"/>
          <w:numId w:val="2"/>
        </w:numPr>
        <w:spacing w:after="80" w:before="40"/>
      </w:pPr>
      <w:r>
        <w:rPr>
          <w:rFonts w:ascii="Arial" w:cs="Arial" w:eastAsia="Arial" w:hAnsi="Arial"/>
          <w:color w:val="1A1A2E"/>
          <w:sz w:val="20"/>
          <w:szCs w:val="20"/>
        </w:rPr>
        <w:t xml:space="preserve">Confidence score display — all AI outputs show confidence percentage prominently</w:t>
      </w:r>
    </w:p>
    <w:p>
      <w:pPr>
        <w:pStyle w:val="ListParagraph"/>
        <w:numPr>
          <w:ilvl w:val="0"/>
          <w:numId w:val="2"/>
        </w:numPr>
        <w:spacing w:after="80" w:before="40"/>
      </w:pPr>
      <w:r>
        <w:rPr>
          <w:rFonts w:ascii="Arial" w:cs="Arial" w:eastAsia="Arial" w:hAnsi="Arial"/>
          <w:color w:val="1A1A2E"/>
          <w:sz w:val="20"/>
          <w:szCs w:val="20"/>
        </w:rPr>
        <w:t xml:space="preserve">Urdu / English bilingual output — Civil Defense portal in both languages</w:t>
      </w:r>
    </w:p>
    <w:p>
      <w:pPr>
        <w:pStyle w:val="ListParagraph"/>
        <w:numPr>
          <w:ilvl w:val="0"/>
          <w:numId w:val="2"/>
        </w:numPr>
        <w:spacing w:after="80" w:before="40"/>
      </w:pPr>
      <w:r>
        <w:rPr>
          <w:rFonts w:ascii="Arial" w:cs="Arial" w:eastAsia="Arial" w:hAnsi="Arial"/>
          <w:color w:val="1A1A2E"/>
          <w:sz w:val="20"/>
          <w:szCs w:val="20"/>
        </w:rPr>
        <w:t xml:space="preserve">Weather API integration — OpenWeatherMap wind direction/speed fed into HAZMAT prompt</w:t>
      </w:r>
    </w:p>
    <w:p>
      <w:pPr>
        <w:pStyle w:val="ListParagraph"/>
        <w:numPr>
          <w:ilvl w:val="0"/>
          <w:numId w:val="2"/>
        </w:numPr>
        <w:spacing w:after="80" w:before="40"/>
      </w:pPr>
      <w:r>
        <w:rPr>
          <w:rFonts w:ascii="Arial" w:cs="Arial" w:eastAsia="Arial" w:hAnsi="Arial"/>
          <w:color w:val="1A1A2E"/>
          <w:sz w:val="20"/>
          <w:szCs w:val="20"/>
        </w:rPr>
        <w:t xml:space="preserve">Incident replay system — retrieve and replay any past incident from Cloud Logging</w:t>
      </w:r>
    </w:p>
    <w:p>
      <w:pPr>
        <w:pStyle w:val="ListParagraph"/>
        <w:numPr>
          <w:ilvl w:val="0"/>
          <w:numId w:val="2"/>
        </w:numPr>
        <w:spacing w:after="80" w:before="40"/>
      </w:pPr>
      <w:r>
        <w:rPr>
          <w:rFonts w:ascii="Arial" w:cs="Arial" w:eastAsia="Arial" w:hAnsi="Arial"/>
          <w:color w:val="1A1A2E"/>
          <w:sz w:val="20"/>
          <w:szCs w:val="20"/>
        </w:rPr>
        <w:t xml:space="preserve">Cross-portal data sharing — HAZMAT outputs feed into FIRE and MEDICAL prompts as context</w:t>
      </w:r>
    </w:p>
    <w:p>
      <w:pPr>
        <w:pStyle w:val="ListParagraph"/>
        <w:numPr>
          <w:ilvl w:val="0"/>
          <w:numId w:val="2"/>
        </w:numPr>
        <w:spacing w:after="80" w:before="40"/>
      </w:pPr>
      <w:r>
        <w:rPr>
          <w:rFonts w:ascii="Arial" w:cs="Arial" w:eastAsia="Arial" w:hAnsi="Arial"/>
          <w:color w:val="1A1A2E"/>
          <w:sz w:val="20"/>
          <w:szCs w:val="20"/>
        </w:rPr>
        <w:t xml:space="preserve">Load testing — simulate 10 concurrent operators, 50+ parallel API calls per minute</w:t>
      </w:r>
    </w:p>
    <w:p>
      <w:pPr>
        <w:pStyle w:val="ListParagraph"/>
        <w:numPr>
          <w:ilvl w:val="0"/>
          <w:numId w:val="2"/>
        </w:numPr>
        <w:spacing w:after="80" w:before="40"/>
      </w:pPr>
      <w:r>
        <w:rPr>
          <w:rFonts w:ascii="Arial" w:cs="Arial" w:eastAsia="Arial" w:hAnsi="Arial"/>
          <w:color w:val="1A1A2E"/>
          <w:sz w:val="20"/>
          <w:szCs w:val="20"/>
        </w:rPr>
        <w:t xml:space="preserve">Full mobile/tablet responsive layout — dispatchers often use tablets in field command</w:t>
      </w:r>
    </w:p>
    <w:p>
      <w:pPr>
        <w:spacing w:after="240" w:before="0"/>
      </w:pPr>
    </w:p>
    <w:p>
      <w:pPr>
        <w:pStyle w:val="Heading2"/>
        <w:pBdr>
          <w:bottom w:val="single" w:color="0F3460" w:sz="6" w:space="4"/>
        </w:pBdr>
        <w:spacing w:after="160" w:before="320"/>
      </w:pPr>
      <w:r>
        <w:rPr>
          <w:rFonts w:ascii="Arial" w:cs="Arial" w:eastAsia="Arial" w:hAnsi="Arial"/>
          <w:b/>
          <w:bCs/>
          <w:color w:val="0F3460"/>
          <w:sz w:val="28"/>
          <w:szCs w:val="28"/>
        </w:rPr>
        <w:t xml:space="preserve">Phase 3 — Months 3–6: Scale &amp; Intelligence</w:t>
      </w:r>
    </w:p>
    <w:p>
      <w:pPr>
        <w:pBdr>
          <w:left w:val="thick" w:color="1B5E20" w:sz="12" w:space="4"/>
        </w:pBdr>
        <w:shd w:fill="F1F8E9" w:val="clear"/>
        <w:spacing w:after="120" w:before="120"/>
        <w:ind w:left="200" w:right="200"/>
      </w:pPr>
      <w:r>
        <w:rPr>
          <w:rFonts w:ascii="Arial" w:cs="Arial" w:eastAsia="Arial" w:hAnsi="Arial"/>
          <w:b/>
          <w:bCs/>
          <w:color w:val="FFFFFF"/>
          <w:sz w:val="18"/>
          <w:szCs w:val="18"/>
          <w:shd w:fill="1B5E20" w:val="clear"/>
        </w:rPr>
        <w:t xml:space="preserve">  🎯 Goal  </w:t>
      </w:r>
      <w:r>
        <w:rPr>
          <w:rFonts w:ascii="Arial" w:cs="Arial" w:eastAsia="Arial" w:hAnsi="Arial"/>
          <w:color w:val="1A1A2E"/>
          <w:sz w:val="20"/>
          <w:szCs w:val="20"/>
        </w:rPr>
        <w:t xml:space="preserve">  Transform MERA-3 from a tool into a platform ready for government procurement.</w:t>
      </w:r>
    </w:p>
    <w:p>
      <w:pPr>
        <w:spacing w:after="120" w:before="0"/>
      </w:pPr>
    </w:p>
    <w:p>
      <w:pPr>
        <w:pStyle w:val="ListParagraph"/>
        <w:numPr>
          <w:ilvl w:val="0"/>
          <w:numId w:val="2"/>
        </w:numPr>
        <w:spacing w:after="80" w:before="40"/>
      </w:pPr>
      <w:r>
        <w:rPr>
          <w:rFonts w:ascii="Arial" w:cs="Arial" w:eastAsia="Arial" w:hAnsi="Arial"/>
          <w:color w:val="1A1A2E"/>
          <w:sz w:val="20"/>
          <w:szCs w:val="20"/>
        </w:rPr>
        <w:t xml:space="preserve">Fine-tune gemini-2.5-pro on Pakistan NDMA incident dataset for local context accuracy</w:t>
      </w:r>
    </w:p>
    <w:p>
      <w:pPr>
        <w:pStyle w:val="ListParagraph"/>
        <w:numPr>
          <w:ilvl w:val="0"/>
          <w:numId w:val="2"/>
        </w:numPr>
        <w:spacing w:after="80" w:before="40"/>
      </w:pPr>
      <w:r>
        <w:rPr>
          <w:rFonts w:ascii="Arial" w:cs="Arial" w:eastAsia="Arial" w:hAnsi="Arial"/>
          <w:color w:val="1A1A2E"/>
          <w:sz w:val="20"/>
          <w:szCs w:val="20"/>
        </w:rPr>
        <w:t xml:space="preserve">Drone feed integration — process video frames from UAV feeds, not just static images</w:t>
      </w:r>
    </w:p>
    <w:p>
      <w:pPr>
        <w:pStyle w:val="ListParagraph"/>
        <w:numPr>
          <w:ilvl w:val="0"/>
          <w:numId w:val="2"/>
        </w:numPr>
        <w:spacing w:after="80" w:before="40"/>
      </w:pPr>
      <w:r>
        <w:rPr>
          <w:rFonts w:ascii="Arial" w:cs="Arial" w:eastAsia="Arial" w:hAnsi="Arial"/>
          <w:color w:val="1A1A2E"/>
          <w:sz w:val="20"/>
          <w:szCs w:val="20"/>
        </w:rPr>
        <w:t xml:space="preserve">IoT sensor aggregation — PID meter readings, smoke sensors, gas detectors feed into AI prompts</w:t>
      </w:r>
    </w:p>
    <w:p>
      <w:pPr>
        <w:pStyle w:val="ListParagraph"/>
        <w:numPr>
          <w:ilvl w:val="0"/>
          <w:numId w:val="2"/>
        </w:numPr>
        <w:spacing w:after="80" w:before="40"/>
      </w:pPr>
      <w:r>
        <w:rPr>
          <w:rFonts w:ascii="Arial" w:cs="Arial" w:eastAsia="Arial" w:hAnsi="Arial"/>
          <w:color w:val="1A1A2E"/>
          <w:sz w:val="20"/>
          <w:szCs w:val="20"/>
        </w:rPr>
        <w:t xml:space="preserve">NDMA incident report auto-generation — one-click export of a formatted NDMA-compliant report</w:t>
      </w:r>
    </w:p>
    <w:p>
      <w:pPr>
        <w:pStyle w:val="ListParagraph"/>
        <w:numPr>
          <w:ilvl w:val="0"/>
          <w:numId w:val="2"/>
        </w:numPr>
        <w:spacing w:after="80" w:before="40"/>
      </w:pPr>
      <w:r>
        <w:rPr>
          <w:rFonts w:ascii="Arial" w:cs="Arial" w:eastAsia="Arial" w:hAnsi="Arial"/>
          <w:color w:val="1A1A2E"/>
          <w:sz w:val="20"/>
          <w:szCs w:val="20"/>
        </w:rPr>
        <w:t xml:space="preserve">Predictive pre-staging — analyze historical patterns to recommend pre-positioning of units</w:t>
      </w:r>
    </w:p>
    <w:p>
      <w:pPr>
        <w:pStyle w:val="ListParagraph"/>
        <w:numPr>
          <w:ilvl w:val="0"/>
          <w:numId w:val="2"/>
        </w:numPr>
        <w:spacing w:after="80" w:before="40"/>
      </w:pPr>
      <w:r>
        <w:rPr>
          <w:rFonts w:ascii="Arial" w:cs="Arial" w:eastAsia="Arial" w:hAnsi="Arial"/>
          <w:color w:val="1A1A2E"/>
          <w:sz w:val="20"/>
          <w:szCs w:val="20"/>
        </w:rPr>
        <w:t xml:space="preserve">Multi-city deployment — multi-tenant architecture with per-city configuration and data isolation</w:t>
      </w:r>
    </w:p>
    <w:p>
      <w:pPr>
        <w:pStyle w:val="ListParagraph"/>
        <w:numPr>
          <w:ilvl w:val="0"/>
          <w:numId w:val="2"/>
        </w:numPr>
        <w:spacing w:after="80" w:before="40"/>
      </w:pPr>
      <w:r>
        <w:rPr>
          <w:rFonts w:ascii="Arial" w:cs="Arial" w:eastAsia="Arial" w:hAnsi="Arial"/>
          <w:color w:val="1A1A2E"/>
          <w:sz w:val="20"/>
          <w:szCs w:val="20"/>
        </w:rPr>
        <w:t xml:space="preserve">SOC 2 Type II and ISO 27001 security certification process</w:t>
      </w:r>
    </w:p>
    <w:p>
      <w:pPr>
        <w:pStyle w:val="ListParagraph"/>
        <w:numPr>
          <w:ilvl w:val="0"/>
          <w:numId w:val="2"/>
        </w:numPr>
        <w:spacing w:after="80" w:before="40"/>
      </w:pPr>
      <w:r>
        <w:rPr>
          <w:rFonts w:ascii="Arial" w:cs="Arial" w:eastAsia="Arial" w:hAnsi="Arial"/>
          <w:color w:val="1A1A2E"/>
          <w:sz w:val="20"/>
          <w:szCs w:val="20"/>
        </w:rPr>
        <w:t xml:space="preserve">PTA / NDMA integration for direct public alert publishing from the Civil Defense portal</w:t>
      </w:r>
    </w:p>
    <w:p>
      <w:pPr>
        <w:spacing w:after="240" w:before="0"/>
      </w:pPr>
    </w:p>
    <w:p>
      <w:r>
        <w:br w:type="page"/>
      </w:r>
    </w:p>
    <w:p>
      <w:pPr>
        <w:pStyle w:val="Heading1"/>
        <w:pBdr>
          <w:bottom w:val="thick" w:color="00D4FF" w:sz="8" w:space="6"/>
        </w:pBdr>
        <w:shd w:fill="1A1A2E" w:val="clear"/>
        <w:spacing w:after="240" w:before="360"/>
        <w:ind w:left="200"/>
      </w:pPr>
      <w:r>
        <w:rPr>
          <w:rFonts w:ascii="Arial" w:cs="Arial" w:eastAsia="Arial" w:hAnsi="Arial"/>
          <w:b/>
          <w:bCs/>
          <w:color w:val="FFFFFF"/>
          <w:sz w:val="36"/>
          <w:szCs w:val="36"/>
        </w:rPr>
        <w:t xml:space="preserve">7. Developer Quick Reference</w:t>
      </w:r>
    </w:p>
    <w:p>
      <w:pPr>
        <w:spacing w:after="120" w:before="60"/>
      </w:pPr>
      <w:r>
        <w:rPr>
          <w:rFonts w:ascii="Arial" w:cs="Arial" w:eastAsia="Arial" w:hAnsi="Arial"/>
          <w:color w:val="1A1A2E"/>
          <w:sz w:val="22"/>
          <w:szCs w:val="22"/>
        </w:rPr>
        <w:t xml:space="preserve">Use this table as a daily reference during development: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0F3460" w:val="clear"/>
            <w:tcMar>
              <w:top w:type="dxa" w:w="80"/>
              <w:left w:type="dxa" w:w="160"/>
              <w:bottom w:type="dxa" w:w="80"/>
              <w:right w:type="dxa" w:w="160"/>
            </w:tcMar>
            <w:vAlign w:val="center"/>
          </w:tcPr>
          <w:p>
            <w:r>
              <w:rPr>
                <w:rFonts w:ascii="Arial" w:cs="Arial" w:eastAsia="Arial" w:hAnsi="Arial"/>
                <w:b/>
                <w:bCs/>
                <w:color w:val="FFFFFF"/>
                <w:sz w:val="18"/>
                <w:szCs w:val="18"/>
              </w:rPr>
              <w:t xml:space="preserve">Item</w:t>
            </w:r>
          </w:p>
        </w:tc>
        <w:tc>
          <w:tcPr>
            <w:tcW w:type="dxa" w:w="6160"/>
            <w:tcBorders>
              <w:top w:val="single" w:color="CCCCCC" w:sz="4"/>
              <w:left w:val="single" w:color="CCCCCC" w:sz="4"/>
              <w:bottom w:val="single" w:color="CCCCCC" w:sz="4"/>
              <w:right w:val="single" w:color="CCCCCC" w:sz="4"/>
            </w:tcBorders>
            <w:shd w:fill="0F3460" w:val="clear"/>
            <w:tcMar>
              <w:top w:type="dxa" w:w="80"/>
              <w:left w:type="dxa" w:w="160"/>
              <w:bottom w:type="dxa" w:w="80"/>
              <w:right w:type="dxa" w:w="160"/>
            </w:tcMar>
            <w:vAlign w:val="center"/>
          </w:tcPr>
          <w:p>
            <w:r>
              <w:rPr>
                <w:rFonts w:ascii="Arial" w:cs="Arial" w:eastAsia="Arial" w:hAnsi="Arial"/>
                <w:b w:val="false"/>
                <w:bCs w:val="false"/>
                <w:color w:val="FFFFFF"/>
                <w:sz w:val="18"/>
                <w:szCs w:val="18"/>
              </w:rPr>
              <w:t xml:space="preserve">Value / Action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Stage 1 model string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gemini-2.0-flash</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Stage 2 model string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gemini-2.5-pro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Stage 1 timeout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3 seconds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Stage 2 timeout per call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8 seconds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Stage 2 retry policy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3 retries, exponential backoff: 1s / 2s / 4s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API call location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Cloud Run backend ONLY — never in the browser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Auth system</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Firebase Auth — roles: dispatcher / supervisor / observer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Human gate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CONFIRM button on every portal — required before field relay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Log every call?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YES — timestamp, operator ID, image hash, model, response, latency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React version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18.3.x — do NOT use React 19 in production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Confidence threshold (weapon)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&gt;0.90 to show as CONFIRMED. 0.50-0.89 = POSSIBLE only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BLACK triage confirmation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Supervisor role required — never auto-assigned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PPE level confirmation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Human HAZMAT officer required — never act on AI alone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Public alert publishing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Must go through NDMA/PTA API — never direct from AI</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Urdu support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r>
              <w:rPr>
                <w:rFonts w:ascii="Arial" w:cs="Arial" w:eastAsia="Arial" w:hAnsi="Arial"/>
                <w:b w:val="false"/>
                <w:bCs w:val="false"/>
                <w:color w:val="1A1A2E"/>
                <w:sz w:val="18"/>
                <w:szCs w:val="18"/>
              </w:rPr>
              <w:t xml:space="preserve">Required for Civil Defense portal — include in system prompt</w:t>
            </w:r>
          </w:p>
        </w:tc>
      </w:tr>
    </w:tbl>
    <w:p>
      <w:pPr>
        <w:spacing w:after="360" w:before="0"/>
      </w:pPr>
    </w:p>
    <w:p>
      <w:pPr>
        <w:spacing w:after="120" w:before="240"/>
        <w:jc w:val="center"/>
      </w:pPr>
      <w:r>
        <w:rPr>
          <w:rFonts w:ascii="Arial" w:cs="Arial" w:eastAsia="Arial" w:hAnsi="Arial"/>
          <w:b/>
          <w:bCs/>
          <w:color w:val="757575"/>
          <w:sz w:val="22"/>
          <w:szCs w:val="22"/>
        </w:rPr>
        <w:t xml:space="preserve">Document End — MERA-3 Developer Specification v1.0</w:t>
      </w:r>
    </w:p>
    <w:p>
      <w:pPr>
        <w:jc w:val="center"/>
      </w:pPr>
      <w:r>
        <w:rPr>
          <w:rFonts w:ascii="Arial" w:cs="Arial" w:eastAsia="Arial" w:hAnsi="Arial"/>
          <w:color w:val="757575"/>
          <w:sz w:val="18"/>
          <w:szCs w:val="18"/>
        </w:rPr>
        <w:t xml:space="preserve">Prepared for VibeCodekaregaPakistan · June 14,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0"/>
      <w:jc w:val="center"/>
    </w:pPr>
    <w:r>
      <w:rPr>
        <w:rFonts w:ascii="Arial" w:cs="Arial" w:eastAsia="Arial" w:hAnsi="Arial"/>
        <w:color w:val="757575"/>
        <w:sz w:val="16"/>
        <w:szCs w:val="16"/>
      </w:rPr>
      <w:t xml:space="preserve">VibeCodekaregaPakistan · June 2026  |  Page </w:t>
    </w:r>
    <w:r>
      <w:rPr>
        <w:color w:val="757575"/>
        <w:sz w:val="16"/>
        <w:szCs w:val="16"/>
      </w:rPr>
      <w:fldChar w:fldCharType="begin"/>
      <w:instrText xml:space="preserve">PAGE</w:instrText>
      <w:fldChar w:fldCharType="separate"/>
      <w:fldChar w:fldCharType="end"/>
    </w:r>
    <w:r>
      <w:rPr>
        <w:rFonts w:ascii="Arial" w:cs="Arial" w:eastAsia="Arial" w:hAnsi="Arial"/>
        <w:color w:val="757575"/>
        <w:sz w:val="16"/>
        <w:szCs w:val="16"/>
      </w:rPr>
      <w:t xml:space="preserve">  of  </w:t>
    </w:r>
    <w:r>
      <w:rPr>
        <w:color w:val="7575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pPr>
    <w:r>
      <w:rPr>
        <w:rFonts w:ascii="Arial" w:cs="Arial" w:eastAsia="Arial" w:hAnsi="Arial"/>
        <w:b/>
        <w:bCs/>
        <w:color w:val="757575"/>
        <w:sz w:val="16"/>
        <w:szCs w:val="16"/>
      </w:rPr>
      <w:t xml:space="preserve">MERA-3 Developer Specification  </w:t>
    </w:r>
    <w:r>
      <w:rPr>
        <w:rFonts w:ascii="Arial" w:cs="Arial" w:eastAsia="Arial" w:hAnsi="Arial"/>
        <w:color w:val="B71C1C"/>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2026-06-15T04:53:23.615Z</dcterms:created>
  <dcterms:modified xsi:type="dcterms:W3CDTF">2026-06-15T04:53:23.616Z</dcterms:modified>
</cp:coreProperties>
</file>

<file path=docProps/custom.xml><?xml version="1.0" encoding="utf-8"?>
<Properties xmlns="http://schemas.openxmlformats.org/officeDocument/2006/custom-properties" xmlns:vt="http://schemas.openxmlformats.org/officeDocument/2006/docPropsVTypes"/>
</file>