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4BB" w:rsidRDefault="003464BB" w:rsidP="003464BB">
      <w:pPr>
        <w:tabs>
          <w:tab w:val="left" w:pos="3320"/>
        </w:tabs>
        <w:jc w:val="center"/>
        <w:rPr>
          <w:rFonts w:ascii="Cambria" w:hAnsi="Cambria"/>
          <w:b/>
          <w:sz w:val="28"/>
        </w:rPr>
      </w:pPr>
      <w:r w:rsidRPr="003464BB">
        <w:rPr>
          <w:rFonts w:ascii="Cambria" w:hAnsi="Cambria"/>
          <w:b/>
          <w:sz w:val="28"/>
        </w:rPr>
        <w:t>Object Detection</w:t>
      </w:r>
    </w:p>
    <w:p w:rsidR="004A05F8" w:rsidRPr="0084399F" w:rsidRDefault="00C418D5" w:rsidP="003464BB">
      <w:pPr>
        <w:tabs>
          <w:tab w:val="left" w:pos="3320"/>
        </w:tabs>
        <w:jc w:val="both"/>
        <w:rPr>
          <w:rFonts w:ascii="Cambria" w:hAnsi="Cambria"/>
        </w:rPr>
      </w:pPr>
      <w:r w:rsidRPr="0084399F">
        <w:rPr>
          <w:rFonts w:ascii="Cambria" w:hAnsi="Cambria"/>
        </w:rPr>
        <w:t>O</w:t>
      </w:r>
      <w:r w:rsidR="004A05F8" w:rsidRPr="0084399F">
        <w:rPr>
          <w:rFonts w:ascii="Cambria" w:hAnsi="Cambria"/>
        </w:rPr>
        <w:t xml:space="preserve">bject detection algorithm not only tells you which objects are present in the image, it also outputs bounding boxes </w:t>
      </w:r>
      <w:r w:rsidR="004A05F8" w:rsidRPr="002B6F49">
        <w:rPr>
          <w:rFonts w:ascii="Cambria" w:hAnsi="Cambria"/>
          <w:i/>
        </w:rPr>
        <w:t xml:space="preserve">(x, y, width, </w:t>
      </w:r>
      <w:proofErr w:type="gramStart"/>
      <w:r w:rsidR="0084399F" w:rsidRPr="002B6F49">
        <w:rPr>
          <w:rFonts w:ascii="Cambria" w:hAnsi="Cambria"/>
          <w:i/>
        </w:rPr>
        <w:t>height</w:t>
      </w:r>
      <w:proofErr w:type="gramEnd"/>
      <w:r w:rsidR="004A05F8" w:rsidRPr="002B6F49">
        <w:rPr>
          <w:rFonts w:ascii="Cambria" w:hAnsi="Cambria"/>
          <w:i/>
        </w:rPr>
        <w:t>)</w:t>
      </w:r>
      <w:r w:rsidR="004A05F8" w:rsidRPr="0084399F">
        <w:rPr>
          <w:rFonts w:ascii="Cambria" w:hAnsi="Cambria"/>
        </w:rPr>
        <w:t xml:space="preserve"> to indicate the location of the objects inside the image.</w:t>
      </w:r>
    </w:p>
    <w:p w:rsidR="004A05F8" w:rsidRDefault="004A05F8" w:rsidP="003464BB">
      <w:pPr>
        <w:tabs>
          <w:tab w:val="left" w:pos="3320"/>
        </w:tabs>
        <w:jc w:val="both"/>
        <w:rPr>
          <w:rFonts w:ascii="Cambria" w:hAnsi="Cambria"/>
          <w:b/>
        </w:rPr>
      </w:pPr>
    </w:p>
    <w:p w:rsidR="003464BB" w:rsidRDefault="0060295C" w:rsidP="003464BB">
      <w:pPr>
        <w:tabs>
          <w:tab w:val="left" w:pos="3320"/>
        </w:tabs>
        <w:jc w:val="both"/>
        <w:rPr>
          <w:rFonts w:ascii="Cambria" w:hAnsi="Cambria"/>
        </w:rPr>
      </w:pPr>
      <w:r>
        <w:rPr>
          <w:rFonts w:ascii="Cambria" w:hAnsi="Cambria"/>
          <w:b/>
        </w:rPr>
        <w:t xml:space="preserve">Sliding window: </w:t>
      </w:r>
    </w:p>
    <w:p w:rsidR="004A05F8" w:rsidRDefault="004A05F8" w:rsidP="003464BB">
      <w:pPr>
        <w:tabs>
          <w:tab w:val="left" w:pos="3320"/>
        </w:tabs>
        <w:jc w:val="both"/>
        <w:rPr>
          <w:rFonts w:ascii="Cambria" w:hAnsi="Cambria"/>
        </w:rPr>
      </w:pPr>
      <w:r w:rsidRPr="004A05F8">
        <w:rPr>
          <w:rFonts w:ascii="Cambria" w:hAnsi="Cambria"/>
        </w:rPr>
        <w:t>The most straightforward way to generate smaller sub-regions (patches) is called the Sliding Window approach.</w:t>
      </w:r>
    </w:p>
    <w:p w:rsidR="0060295C" w:rsidRDefault="0060295C" w:rsidP="003464BB">
      <w:pPr>
        <w:tabs>
          <w:tab w:val="left" w:pos="3320"/>
        </w:tabs>
        <w:jc w:val="both"/>
        <w:rPr>
          <w:rFonts w:ascii="Cambria" w:hAnsi="Cambria"/>
        </w:rPr>
      </w:pPr>
      <w:r>
        <w:rPr>
          <w:rFonts w:ascii="Cambria" w:hAnsi="Cambria"/>
        </w:rPr>
        <w:t>There are a lot of regions that need to be checked.</w:t>
      </w:r>
    </w:p>
    <w:p w:rsidR="0060295C" w:rsidRPr="0060295C" w:rsidRDefault="0060295C" w:rsidP="003464BB">
      <w:pPr>
        <w:tabs>
          <w:tab w:val="left" w:pos="3320"/>
        </w:tabs>
        <w:jc w:val="both"/>
        <w:rPr>
          <w:rFonts w:ascii="Cambria" w:hAnsi="Cambria"/>
        </w:rPr>
      </w:pPr>
      <w:r>
        <w:rPr>
          <w:rFonts w:ascii="Cambria" w:hAnsi="Cambria"/>
        </w:rPr>
        <w:t>The number of regions that we have to check in this way is too high for modern deep learning models</w:t>
      </w:r>
      <w:r w:rsidR="002B6F49">
        <w:rPr>
          <w:rFonts w:ascii="Cambria" w:hAnsi="Cambria"/>
        </w:rPr>
        <w:t>.</w:t>
      </w:r>
    </w:p>
    <w:p w:rsidR="002F50E9" w:rsidRDefault="002F50E9" w:rsidP="002F50E9">
      <w:pPr>
        <w:tabs>
          <w:tab w:val="left" w:pos="3320"/>
        </w:tabs>
        <w:jc w:val="both"/>
        <w:rPr>
          <w:rFonts w:ascii="Cambria" w:hAnsi="Cambria"/>
          <w:b/>
        </w:rPr>
      </w:pPr>
    </w:p>
    <w:p w:rsidR="002F50E9" w:rsidRDefault="002F50E9" w:rsidP="002F50E9">
      <w:pPr>
        <w:tabs>
          <w:tab w:val="left" w:pos="3320"/>
        </w:tabs>
        <w:jc w:val="both"/>
        <w:rPr>
          <w:rFonts w:ascii="Cambria" w:hAnsi="Cambria"/>
          <w:b/>
        </w:rPr>
      </w:pPr>
      <w:r>
        <w:rPr>
          <w:rFonts w:ascii="Cambria" w:hAnsi="Cambria"/>
          <w:b/>
        </w:rPr>
        <w:t>Region Proposal Algorithms:</w:t>
      </w:r>
    </w:p>
    <w:p w:rsidR="002F50E9" w:rsidRPr="0084399F" w:rsidRDefault="002F50E9" w:rsidP="002F50E9">
      <w:pPr>
        <w:tabs>
          <w:tab w:val="left" w:pos="3320"/>
        </w:tabs>
        <w:jc w:val="both"/>
        <w:rPr>
          <w:rFonts w:ascii="Cambria" w:hAnsi="Cambria"/>
        </w:rPr>
      </w:pPr>
      <w:r w:rsidRPr="0084399F">
        <w:rPr>
          <w:rFonts w:ascii="Cambria" w:hAnsi="Cambria"/>
        </w:rPr>
        <w:t xml:space="preserve">These methods take an image as the input and output bounding boxes corresponding to all patches in an image </w:t>
      </w:r>
      <w:r w:rsidR="0084399F" w:rsidRPr="0084399F">
        <w:rPr>
          <w:rFonts w:ascii="Cambria" w:hAnsi="Cambria"/>
        </w:rPr>
        <w:t>that</w:t>
      </w:r>
      <w:r w:rsidRPr="0084399F">
        <w:rPr>
          <w:rFonts w:ascii="Cambria" w:hAnsi="Cambria"/>
        </w:rPr>
        <w:t xml:space="preserve"> are most likely to be objects.</w:t>
      </w:r>
    </w:p>
    <w:p w:rsidR="003464BB" w:rsidRDefault="003464BB" w:rsidP="00B77F03">
      <w:pPr>
        <w:tabs>
          <w:tab w:val="left" w:pos="1100"/>
        </w:tabs>
        <w:jc w:val="both"/>
        <w:rPr>
          <w:rFonts w:ascii="Cambria" w:hAnsi="Cambria"/>
          <w:b/>
        </w:rPr>
      </w:pPr>
      <w:r>
        <w:rPr>
          <w:rFonts w:ascii="Cambria" w:hAnsi="Cambria"/>
          <w:b/>
        </w:rPr>
        <w:t>R-CNN</w:t>
      </w:r>
      <w:r w:rsidR="00B77F03">
        <w:rPr>
          <w:rFonts w:ascii="Cambria" w:hAnsi="Cambria"/>
          <w:b/>
        </w:rPr>
        <w:tab/>
        <w:t>(Region-based Convolutional Neural Network)</w:t>
      </w:r>
    </w:p>
    <w:p w:rsidR="0060295C" w:rsidRDefault="0060295C" w:rsidP="0060295C">
      <w:pPr>
        <w:tabs>
          <w:tab w:val="left" w:pos="3320"/>
        </w:tabs>
        <w:jc w:val="both"/>
        <w:rPr>
          <w:rFonts w:ascii="Cambria" w:hAnsi="Cambria"/>
        </w:rPr>
      </w:pPr>
      <w:r w:rsidRPr="0060295C">
        <w:rPr>
          <w:rFonts w:ascii="Cambria" w:hAnsi="Cambria"/>
        </w:rPr>
        <w:t xml:space="preserve">RCNN improves upon sliding window methods by using a region proposal algorithm. RCNN originally uses </w:t>
      </w:r>
      <w:r w:rsidRPr="0060295C">
        <w:rPr>
          <w:rFonts w:ascii="Cambria" w:hAnsi="Cambria"/>
          <w:bCs/>
        </w:rPr>
        <w:t>Selective</w:t>
      </w:r>
      <w:r w:rsidRPr="0060295C">
        <w:rPr>
          <w:rFonts w:ascii="Cambria" w:hAnsi="Cambria"/>
          <w:b/>
          <w:bCs/>
        </w:rPr>
        <w:t xml:space="preserve"> </w:t>
      </w:r>
      <w:r w:rsidRPr="0060295C">
        <w:rPr>
          <w:rFonts w:ascii="Cambria" w:hAnsi="Cambria"/>
          <w:bCs/>
        </w:rPr>
        <w:t>Search</w:t>
      </w:r>
      <w:r w:rsidRPr="0060295C">
        <w:rPr>
          <w:rFonts w:ascii="Cambria" w:hAnsi="Cambria"/>
        </w:rPr>
        <w:t xml:space="preserve"> as its region proposal algorithm.</w:t>
      </w:r>
    </w:p>
    <w:p w:rsidR="0060295C" w:rsidRPr="0060295C" w:rsidRDefault="0060295C" w:rsidP="0060295C">
      <w:pPr>
        <w:tabs>
          <w:tab w:val="left" w:pos="3320"/>
        </w:tabs>
        <w:jc w:val="both"/>
        <w:rPr>
          <w:rFonts w:ascii="Cambria" w:hAnsi="Cambria"/>
        </w:rPr>
      </w:pPr>
      <w:r w:rsidRPr="0060295C">
        <w:rPr>
          <w:rFonts w:ascii="Cambria" w:hAnsi="Cambria"/>
          <w:b/>
          <w:bCs/>
        </w:rPr>
        <w:t>Non-Max Suppression:</w:t>
      </w:r>
    </w:p>
    <w:p w:rsidR="0060295C" w:rsidRPr="0060295C" w:rsidRDefault="0060295C" w:rsidP="0060295C">
      <w:pPr>
        <w:tabs>
          <w:tab w:val="left" w:pos="3320"/>
        </w:tabs>
        <w:jc w:val="both"/>
        <w:rPr>
          <w:rFonts w:ascii="Cambria" w:hAnsi="Cambria"/>
        </w:rPr>
      </w:pPr>
      <w:r w:rsidRPr="0060295C">
        <w:rPr>
          <w:rFonts w:ascii="Cambria" w:hAnsi="Cambria"/>
        </w:rPr>
        <w:t>Non-max suppression is used to eliminate redundant bounding boxes that likely correspond to the same object, keeping only the box with the highest confidence score.</w:t>
      </w:r>
    </w:p>
    <w:p w:rsidR="0060295C" w:rsidRPr="0060295C" w:rsidRDefault="0060295C" w:rsidP="0060295C">
      <w:pPr>
        <w:tabs>
          <w:tab w:val="left" w:pos="3320"/>
        </w:tabs>
        <w:jc w:val="both"/>
        <w:rPr>
          <w:rFonts w:ascii="Cambria" w:hAnsi="Cambria"/>
        </w:rPr>
      </w:pPr>
      <w:r w:rsidRPr="0060295C">
        <w:rPr>
          <w:rFonts w:ascii="Cambria" w:hAnsi="Cambria"/>
          <w:b/>
          <w:bCs/>
        </w:rPr>
        <w:t>Precision and Recall:</w:t>
      </w:r>
    </w:p>
    <w:p w:rsidR="0060295C" w:rsidRPr="0060295C" w:rsidRDefault="0060295C" w:rsidP="0060295C">
      <w:pPr>
        <w:numPr>
          <w:ilvl w:val="0"/>
          <w:numId w:val="3"/>
        </w:numPr>
        <w:tabs>
          <w:tab w:val="left" w:pos="3320"/>
        </w:tabs>
        <w:jc w:val="both"/>
        <w:rPr>
          <w:rFonts w:ascii="Cambria" w:hAnsi="Cambria"/>
        </w:rPr>
      </w:pPr>
      <w:r w:rsidRPr="0060295C">
        <w:rPr>
          <w:rFonts w:ascii="Cambria" w:hAnsi="Cambria"/>
          <w:b/>
          <w:bCs/>
        </w:rPr>
        <w:t>Precision:</w:t>
      </w:r>
      <w:r w:rsidRPr="0060295C">
        <w:rPr>
          <w:rFonts w:ascii="Cambria" w:hAnsi="Cambria"/>
        </w:rPr>
        <w:t xml:space="preserve"> The percentage of correct predictions among all predictions made.</w:t>
      </w:r>
    </w:p>
    <w:p w:rsidR="0060295C" w:rsidRPr="0060295C" w:rsidRDefault="0060295C" w:rsidP="0060295C">
      <w:pPr>
        <w:numPr>
          <w:ilvl w:val="0"/>
          <w:numId w:val="3"/>
        </w:numPr>
        <w:tabs>
          <w:tab w:val="left" w:pos="3320"/>
        </w:tabs>
        <w:jc w:val="both"/>
        <w:rPr>
          <w:rFonts w:ascii="Cambria" w:hAnsi="Cambria"/>
        </w:rPr>
      </w:pPr>
      <w:r w:rsidRPr="0060295C">
        <w:rPr>
          <w:rFonts w:ascii="Cambria" w:hAnsi="Cambria"/>
          <w:b/>
          <w:bCs/>
        </w:rPr>
        <w:t>Recall:</w:t>
      </w:r>
      <w:r w:rsidRPr="0060295C">
        <w:rPr>
          <w:rFonts w:ascii="Cambria" w:hAnsi="Cambria"/>
        </w:rPr>
        <w:t xml:space="preserve"> The percentage of actual positive instances that were correctly predicted by the model.</w:t>
      </w:r>
    </w:p>
    <w:p w:rsidR="0060295C" w:rsidRDefault="0060295C" w:rsidP="0060295C">
      <w:pPr>
        <w:tabs>
          <w:tab w:val="left" w:pos="3320"/>
        </w:tabs>
        <w:jc w:val="both"/>
        <w:rPr>
          <w:rFonts w:ascii="Cambria" w:hAnsi="Cambria"/>
        </w:rPr>
      </w:pPr>
    </w:p>
    <w:p w:rsidR="0060295C" w:rsidRDefault="0060295C" w:rsidP="0060295C">
      <w:pPr>
        <w:tabs>
          <w:tab w:val="left" w:pos="3320"/>
        </w:tabs>
        <w:jc w:val="both"/>
        <w:rPr>
          <w:rFonts w:ascii="Cambria" w:hAnsi="Cambria"/>
        </w:rPr>
      </w:pPr>
    </w:p>
    <w:p w:rsidR="003464BB" w:rsidRDefault="003464BB" w:rsidP="0060295C">
      <w:pPr>
        <w:tabs>
          <w:tab w:val="left" w:pos="3320"/>
        </w:tabs>
        <w:jc w:val="both"/>
        <w:rPr>
          <w:rFonts w:ascii="Cambria" w:hAnsi="Cambria"/>
          <w:b/>
        </w:rPr>
      </w:pPr>
      <w:r>
        <w:rPr>
          <w:rFonts w:ascii="Cambria" w:hAnsi="Cambria"/>
          <w:b/>
        </w:rPr>
        <w:t>Selective Search:</w:t>
      </w:r>
      <w:r>
        <w:rPr>
          <w:rFonts w:ascii="Cambria" w:hAnsi="Cambria"/>
          <w:b/>
        </w:rPr>
        <w:tab/>
      </w:r>
    </w:p>
    <w:p w:rsidR="003464BB" w:rsidRDefault="003464BB" w:rsidP="003464BB">
      <w:pPr>
        <w:tabs>
          <w:tab w:val="left" w:pos="2220"/>
        </w:tabs>
        <w:jc w:val="both"/>
        <w:rPr>
          <w:rFonts w:ascii="Cambria" w:hAnsi="Cambria"/>
        </w:rPr>
      </w:pPr>
      <w:r w:rsidRPr="0084399F">
        <w:rPr>
          <w:rFonts w:ascii="Cambria" w:hAnsi="Cambria"/>
        </w:rPr>
        <w:t>Selective</w:t>
      </w:r>
      <w:r>
        <w:rPr>
          <w:rFonts w:ascii="Cambria" w:hAnsi="Cambria"/>
          <w:b/>
        </w:rPr>
        <w:t xml:space="preserve"> </w:t>
      </w:r>
      <w:r>
        <w:rPr>
          <w:rFonts w:ascii="Cambria" w:hAnsi="Cambria"/>
        </w:rPr>
        <w:t>Search is an image segmentation and region proposal algorithm used in object detection and image analysis.</w:t>
      </w:r>
    </w:p>
    <w:p w:rsidR="003464BB" w:rsidRDefault="003464BB" w:rsidP="003464BB">
      <w:pPr>
        <w:tabs>
          <w:tab w:val="left" w:pos="2220"/>
        </w:tabs>
        <w:jc w:val="both"/>
        <w:rPr>
          <w:rFonts w:ascii="Cambria" w:hAnsi="Cambria"/>
        </w:rPr>
      </w:pPr>
      <w:r>
        <w:rPr>
          <w:rFonts w:ascii="Cambria" w:hAnsi="Cambria"/>
        </w:rPr>
        <w:t xml:space="preserve">It is designed to </w:t>
      </w:r>
      <w:r w:rsidR="0084399F">
        <w:rPr>
          <w:rFonts w:ascii="Cambria" w:hAnsi="Cambria"/>
        </w:rPr>
        <w:t>efficiently</w:t>
      </w:r>
      <w:r>
        <w:rPr>
          <w:rFonts w:ascii="Cambria" w:hAnsi="Cambria"/>
        </w:rPr>
        <w:t xml:space="preserve"> identify potential object regions in images.</w:t>
      </w:r>
    </w:p>
    <w:p w:rsidR="003464BB" w:rsidRDefault="003464BB" w:rsidP="003464BB">
      <w:pPr>
        <w:tabs>
          <w:tab w:val="left" w:pos="2220"/>
        </w:tabs>
        <w:jc w:val="both"/>
        <w:rPr>
          <w:rFonts w:ascii="Cambria" w:hAnsi="Cambria"/>
        </w:rPr>
      </w:pPr>
      <w:r>
        <w:rPr>
          <w:rFonts w:ascii="Cambria" w:hAnsi="Cambria"/>
        </w:rPr>
        <w:t>Selective search begins by breaking down an image into smaller segments based on color, texture and intensity similarities.</w:t>
      </w:r>
    </w:p>
    <w:p w:rsidR="003464BB" w:rsidRDefault="003464BB" w:rsidP="003464BB">
      <w:pPr>
        <w:tabs>
          <w:tab w:val="left" w:pos="2220"/>
        </w:tabs>
        <w:jc w:val="both"/>
        <w:rPr>
          <w:rFonts w:ascii="Cambria" w:hAnsi="Cambria"/>
        </w:rPr>
      </w:pPr>
      <w:r>
        <w:rPr>
          <w:rFonts w:ascii="Cambria" w:hAnsi="Cambria"/>
        </w:rPr>
        <w:t xml:space="preserve">These segments are then combined iteratively using </w:t>
      </w:r>
      <w:r w:rsidR="0084399F">
        <w:rPr>
          <w:rFonts w:ascii="Cambria" w:hAnsi="Cambria"/>
        </w:rPr>
        <w:t>various</w:t>
      </w:r>
      <w:r>
        <w:rPr>
          <w:rFonts w:ascii="Cambria" w:hAnsi="Cambria"/>
        </w:rPr>
        <w:t xml:space="preserve"> merging strategies to create larger regions</w:t>
      </w:r>
    </w:p>
    <w:p w:rsidR="003464BB" w:rsidRDefault="003464BB" w:rsidP="003464BB">
      <w:pPr>
        <w:tabs>
          <w:tab w:val="left" w:pos="2220"/>
        </w:tabs>
        <w:jc w:val="both"/>
        <w:rPr>
          <w:rFonts w:ascii="Cambria" w:hAnsi="Cambria"/>
        </w:rPr>
      </w:pPr>
      <w:r>
        <w:rPr>
          <w:rFonts w:ascii="Cambria" w:hAnsi="Cambria"/>
        </w:rPr>
        <w:lastRenderedPageBreak/>
        <w:t>This approach helps capture both fine details and larger context, generating a diverse set of region proposals that might contain objects.</w:t>
      </w:r>
    </w:p>
    <w:p w:rsidR="003464BB" w:rsidRDefault="003464BB" w:rsidP="003464BB">
      <w:pPr>
        <w:tabs>
          <w:tab w:val="left" w:pos="2220"/>
        </w:tabs>
        <w:jc w:val="both"/>
        <w:rPr>
          <w:rFonts w:ascii="Cambria" w:hAnsi="Cambria"/>
        </w:rPr>
      </w:pPr>
      <w:r>
        <w:rPr>
          <w:rFonts w:ascii="Cambria" w:hAnsi="Cambria"/>
        </w:rPr>
        <w:t xml:space="preserve">The algorithm produces a collection of these proposed regions, which are likely to contain objects of </w:t>
      </w:r>
      <w:r w:rsidR="0084399F">
        <w:rPr>
          <w:rFonts w:ascii="Cambria" w:hAnsi="Cambria"/>
        </w:rPr>
        <w:t>interest</w:t>
      </w:r>
    </w:p>
    <w:p w:rsidR="003464BB" w:rsidRDefault="003464BB" w:rsidP="003464BB">
      <w:pPr>
        <w:tabs>
          <w:tab w:val="left" w:pos="2220"/>
        </w:tabs>
        <w:jc w:val="both"/>
        <w:rPr>
          <w:rFonts w:ascii="Cambria" w:hAnsi="Cambria"/>
        </w:rPr>
      </w:pPr>
      <w:r>
        <w:rPr>
          <w:rFonts w:ascii="Cambria" w:hAnsi="Cambria"/>
        </w:rPr>
        <w:t>These regions can be fed into object detection algorithm to identify and classify objects within them</w:t>
      </w:r>
    </w:p>
    <w:p w:rsidR="003464BB" w:rsidRDefault="003464BB" w:rsidP="003464BB">
      <w:pPr>
        <w:tabs>
          <w:tab w:val="left" w:pos="2220"/>
        </w:tabs>
        <w:jc w:val="both"/>
        <w:rPr>
          <w:rFonts w:ascii="Cambria" w:hAnsi="Cambria"/>
        </w:rPr>
      </w:pPr>
      <w:r>
        <w:rPr>
          <w:rFonts w:ascii="Cambria" w:hAnsi="Cambria"/>
        </w:rPr>
        <w:t>This method reduces the computational burden of exhaustively analyzing all possible regions and enhances the efficiency and accuracy of object detection.</w:t>
      </w:r>
    </w:p>
    <w:p w:rsidR="0060295C" w:rsidRDefault="003464BB" w:rsidP="003464BB">
      <w:pPr>
        <w:tabs>
          <w:tab w:val="left" w:pos="2220"/>
        </w:tabs>
        <w:jc w:val="both"/>
        <w:rPr>
          <w:rFonts w:ascii="Cambria" w:hAnsi="Cambria"/>
        </w:rPr>
      </w:pPr>
      <w:r>
        <w:rPr>
          <w:rFonts w:ascii="Cambria" w:hAnsi="Cambria"/>
        </w:rPr>
        <w:t>Designed to have high recall but lower precision.</w:t>
      </w:r>
    </w:p>
    <w:p w:rsidR="0060295C" w:rsidRPr="0060295C" w:rsidRDefault="0060295C" w:rsidP="0060295C">
      <w:pPr>
        <w:rPr>
          <w:rFonts w:ascii="Cambria" w:hAnsi="Cambria"/>
        </w:rPr>
      </w:pPr>
    </w:p>
    <w:p w:rsidR="0060295C" w:rsidRPr="0084399F" w:rsidRDefault="0084399F" w:rsidP="0060295C">
      <w:pPr>
        <w:rPr>
          <w:rFonts w:ascii="Cambria" w:hAnsi="Cambria"/>
          <w:b/>
        </w:rPr>
      </w:pPr>
      <w:r w:rsidRPr="0084399F">
        <w:rPr>
          <w:rFonts w:ascii="Cambria" w:hAnsi="Cambria"/>
          <w:b/>
        </w:rPr>
        <w:t>Anchor Boxes:</w:t>
      </w:r>
    </w:p>
    <w:p w:rsidR="00406132" w:rsidRPr="0084399F" w:rsidRDefault="00406132" w:rsidP="0084399F">
      <w:pPr>
        <w:tabs>
          <w:tab w:val="left" w:pos="5350"/>
        </w:tabs>
        <w:rPr>
          <w:rFonts w:ascii="Cambria" w:hAnsi="Cambria" w:cs="Arial"/>
          <w:color w:val="212121"/>
          <w:szCs w:val="20"/>
          <w:shd w:val="clear" w:color="auto" w:fill="FFFFFF"/>
        </w:rPr>
      </w:pPr>
      <w:r w:rsidRPr="002B6F49">
        <w:rPr>
          <w:rStyle w:val="Emphasis"/>
          <w:rFonts w:ascii="Cambria" w:hAnsi="Cambria" w:cs="Arial"/>
          <w:i w:val="0"/>
          <w:color w:val="212121"/>
          <w:szCs w:val="20"/>
          <w:shd w:val="clear" w:color="auto" w:fill="FFFFFF"/>
        </w:rPr>
        <w:t>Anchor boxes</w:t>
      </w:r>
      <w:r w:rsidRPr="002B6F49">
        <w:rPr>
          <w:rFonts w:ascii="Cambria" w:hAnsi="Cambria" w:cs="Arial"/>
          <w:i/>
          <w:color w:val="212121"/>
          <w:szCs w:val="20"/>
          <w:shd w:val="clear" w:color="auto" w:fill="FFFFFF"/>
        </w:rPr>
        <w:t> are</w:t>
      </w:r>
      <w:r w:rsidRPr="0084399F">
        <w:rPr>
          <w:rFonts w:ascii="Cambria" w:hAnsi="Cambria" w:cs="Arial"/>
          <w:color w:val="212121"/>
          <w:szCs w:val="20"/>
          <w:shd w:val="clear" w:color="auto" w:fill="FFFFFF"/>
        </w:rPr>
        <w:t xml:space="preserve"> a set of predefined bounding boxes of a certain height and width. These boxes are defined to capture the scale and aspect ratio of specific object classes you want to detect and are typically chosen based on object sizes in your training datasets.</w:t>
      </w:r>
    </w:p>
    <w:p w:rsidR="00406132" w:rsidRPr="0084399F" w:rsidRDefault="00406132" w:rsidP="0084399F">
      <w:pPr>
        <w:tabs>
          <w:tab w:val="left" w:pos="5350"/>
        </w:tabs>
        <w:jc w:val="both"/>
        <w:rPr>
          <w:rFonts w:ascii="Cambria" w:hAnsi="Cambria" w:cs="Arial"/>
          <w:color w:val="212121"/>
          <w:szCs w:val="20"/>
          <w:shd w:val="clear" w:color="auto" w:fill="FFFFFF"/>
        </w:rPr>
      </w:pPr>
      <w:r w:rsidRPr="0084399F">
        <w:rPr>
          <w:rFonts w:ascii="Cambria" w:hAnsi="Cambria" w:cs="Arial"/>
          <w:color w:val="212121"/>
          <w:szCs w:val="20"/>
          <w:shd w:val="clear" w:color="auto" w:fill="FFFFFF"/>
        </w:rPr>
        <w:t>An object detector that uses anchor boxes can process an entire image at once, making real-time object detection systems possible.</w:t>
      </w:r>
    </w:p>
    <w:p w:rsidR="0084399F" w:rsidRDefault="00406132" w:rsidP="0060295C">
      <w:pPr>
        <w:tabs>
          <w:tab w:val="left" w:pos="5350"/>
        </w:tabs>
        <w:rPr>
          <w:rFonts w:ascii="Cambria" w:hAnsi="Cambria"/>
          <w:color w:val="242424"/>
          <w:spacing w:val="-1"/>
          <w:szCs w:val="30"/>
          <w:shd w:val="clear" w:color="auto" w:fill="FFFFFF"/>
        </w:rPr>
      </w:pPr>
      <w:r w:rsidRPr="0084399F">
        <w:rPr>
          <w:rFonts w:ascii="Cambria" w:hAnsi="Cambria"/>
          <w:color w:val="242424"/>
          <w:spacing w:val="-1"/>
          <w:szCs w:val="30"/>
          <w:shd w:val="clear" w:color="auto" w:fill="FFFFFF"/>
        </w:rPr>
        <w:t>It is also one of th</w:t>
      </w:r>
      <w:bookmarkStart w:id="0" w:name="_GoBack"/>
      <w:bookmarkEnd w:id="0"/>
      <w:r w:rsidRPr="0084399F">
        <w:rPr>
          <w:rFonts w:ascii="Cambria" w:hAnsi="Cambria"/>
          <w:color w:val="242424"/>
          <w:spacing w:val="-1"/>
          <w:szCs w:val="30"/>
          <w:shd w:val="clear" w:color="auto" w:fill="FFFFFF"/>
        </w:rPr>
        <w:t>e most important parameters you can tune for improved performance on your dataset.</w:t>
      </w:r>
    </w:p>
    <w:p w:rsidR="00C418D5" w:rsidRPr="0084399F" w:rsidRDefault="0084399F" w:rsidP="0060295C">
      <w:pPr>
        <w:tabs>
          <w:tab w:val="left" w:pos="5350"/>
        </w:tabs>
        <w:rPr>
          <w:rFonts w:ascii="Cambria" w:hAnsi="Cambria"/>
          <w:color w:val="242424"/>
          <w:spacing w:val="-1"/>
          <w:szCs w:val="30"/>
          <w:shd w:val="clear" w:color="auto" w:fill="FFFFFF"/>
        </w:rPr>
      </w:pPr>
      <w:r>
        <w:rPr>
          <w:rStyle w:val="Strong"/>
          <w:rFonts w:ascii="Cambria" w:hAnsi="Cambria"/>
          <w:b w:val="0"/>
        </w:rPr>
        <w:t>A</w:t>
      </w:r>
      <w:r w:rsidR="00C418D5" w:rsidRPr="0084399F">
        <w:rPr>
          <w:rStyle w:val="Strong"/>
          <w:rFonts w:ascii="Cambria" w:hAnsi="Cambria"/>
          <w:b w:val="0"/>
        </w:rPr>
        <w:t>nchor</w:t>
      </w:r>
      <w:r w:rsidR="00C418D5" w:rsidRPr="0084399F">
        <w:rPr>
          <w:rStyle w:val="Strong"/>
          <w:rFonts w:ascii="Cambria" w:hAnsi="Cambria"/>
        </w:rPr>
        <w:t xml:space="preserve"> </w:t>
      </w:r>
      <w:r w:rsidR="00C418D5" w:rsidRPr="0084399F">
        <w:rPr>
          <w:rStyle w:val="Strong"/>
          <w:rFonts w:ascii="Cambria" w:hAnsi="Cambria"/>
          <w:b w:val="0"/>
        </w:rPr>
        <w:t>boxes</w:t>
      </w:r>
      <w:r w:rsidR="00C418D5" w:rsidRPr="0084399F">
        <w:rPr>
          <w:rFonts w:ascii="Cambria" w:hAnsi="Cambria"/>
        </w:rPr>
        <w:t xml:space="preserve"> can be considered a </w:t>
      </w:r>
      <w:r w:rsidRPr="0084399F">
        <w:rPr>
          <w:rFonts w:ascii="Cambria" w:hAnsi="Cambria"/>
        </w:rPr>
        <w:t>hyper parameter</w:t>
      </w:r>
      <w:r w:rsidR="00C418D5" w:rsidRPr="0084399F">
        <w:rPr>
          <w:rFonts w:ascii="Cambria" w:hAnsi="Cambria"/>
        </w:rPr>
        <w:t xml:space="preserve"> in object detection models like Faster R-CNN, YOLO, and SSD.</w:t>
      </w:r>
    </w:p>
    <w:p w:rsidR="00C418D5" w:rsidRPr="0084399F" w:rsidRDefault="00C418D5" w:rsidP="0084399F">
      <w:pPr>
        <w:pStyle w:val="NormalWeb"/>
        <w:rPr>
          <w:rFonts w:ascii="Cambria" w:hAnsi="Cambria"/>
          <w:sz w:val="22"/>
        </w:rPr>
      </w:pPr>
      <w:r w:rsidRPr="0084399F">
        <w:rPr>
          <w:rFonts w:ascii="Cambria" w:hAnsi="Cambria"/>
          <w:sz w:val="22"/>
        </w:rPr>
        <w:t xml:space="preserve">As a </w:t>
      </w:r>
      <w:r w:rsidR="0084399F" w:rsidRPr="0084399F">
        <w:rPr>
          <w:rFonts w:ascii="Cambria" w:hAnsi="Cambria"/>
          <w:sz w:val="22"/>
        </w:rPr>
        <w:t>hyper parameter</w:t>
      </w:r>
      <w:r w:rsidRPr="0084399F">
        <w:rPr>
          <w:rFonts w:ascii="Cambria" w:hAnsi="Cambria"/>
          <w:sz w:val="22"/>
        </w:rPr>
        <w:t>, you can adjust the number, sizes, and aspect ratios of anchor boxes to better match the dataset you are working with, which can improve detection performance.</w:t>
      </w:r>
    </w:p>
    <w:p w:rsidR="00C418D5" w:rsidRPr="0060295C" w:rsidRDefault="00C418D5" w:rsidP="0060295C">
      <w:pPr>
        <w:tabs>
          <w:tab w:val="left" w:pos="5350"/>
        </w:tabs>
        <w:rPr>
          <w:rFonts w:ascii="Cambria" w:hAnsi="Cambria"/>
        </w:rPr>
      </w:pPr>
    </w:p>
    <w:sectPr w:rsidR="00C418D5" w:rsidRPr="00602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64D5B"/>
    <w:multiLevelType w:val="multilevel"/>
    <w:tmpl w:val="D240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AC209B"/>
    <w:multiLevelType w:val="multilevel"/>
    <w:tmpl w:val="03D458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6C041C3"/>
    <w:multiLevelType w:val="multilevel"/>
    <w:tmpl w:val="46B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36255"/>
    <w:multiLevelType w:val="hybridMultilevel"/>
    <w:tmpl w:val="D89A0836"/>
    <w:lvl w:ilvl="0" w:tplc="E4FE929C">
      <w:start w:val="1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987"/>
    <w:rsid w:val="002B6F49"/>
    <w:rsid w:val="002F50E9"/>
    <w:rsid w:val="003464BB"/>
    <w:rsid w:val="003E3A17"/>
    <w:rsid w:val="00406132"/>
    <w:rsid w:val="004A05F8"/>
    <w:rsid w:val="0060295C"/>
    <w:rsid w:val="0084399F"/>
    <w:rsid w:val="00B77F03"/>
    <w:rsid w:val="00C418D5"/>
    <w:rsid w:val="00CF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2504"/>
  <w15:chartTrackingRefBased/>
  <w15:docId w15:val="{9DEC1772-B57B-4AC8-B962-21873910B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4BB"/>
    <w:pPr>
      <w:ind w:left="720"/>
      <w:contextualSpacing/>
    </w:pPr>
  </w:style>
  <w:style w:type="character" w:styleId="Emphasis">
    <w:name w:val="Emphasis"/>
    <w:basedOn w:val="DefaultParagraphFont"/>
    <w:uiPriority w:val="20"/>
    <w:qFormat/>
    <w:rsid w:val="00406132"/>
    <w:rPr>
      <w:i/>
      <w:iCs/>
    </w:rPr>
  </w:style>
  <w:style w:type="character" w:styleId="Strong">
    <w:name w:val="Strong"/>
    <w:basedOn w:val="DefaultParagraphFont"/>
    <w:uiPriority w:val="22"/>
    <w:qFormat/>
    <w:rsid w:val="00C418D5"/>
    <w:rPr>
      <w:b/>
      <w:bCs/>
    </w:rPr>
  </w:style>
  <w:style w:type="paragraph" w:styleId="NormalWeb">
    <w:name w:val="Normal (Web)"/>
    <w:basedOn w:val="Normal"/>
    <w:uiPriority w:val="99"/>
    <w:semiHidden/>
    <w:unhideWhenUsed/>
    <w:rsid w:val="00C418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179946">
      <w:bodyDiv w:val="1"/>
      <w:marLeft w:val="0"/>
      <w:marRight w:val="0"/>
      <w:marTop w:val="0"/>
      <w:marBottom w:val="0"/>
      <w:divBdr>
        <w:top w:val="none" w:sz="0" w:space="0" w:color="auto"/>
        <w:left w:val="none" w:sz="0" w:space="0" w:color="auto"/>
        <w:bottom w:val="none" w:sz="0" w:space="0" w:color="auto"/>
        <w:right w:val="none" w:sz="0" w:space="0" w:color="auto"/>
      </w:divBdr>
    </w:div>
    <w:div w:id="1331518128">
      <w:bodyDiv w:val="1"/>
      <w:marLeft w:val="0"/>
      <w:marRight w:val="0"/>
      <w:marTop w:val="0"/>
      <w:marBottom w:val="0"/>
      <w:divBdr>
        <w:top w:val="none" w:sz="0" w:space="0" w:color="auto"/>
        <w:left w:val="none" w:sz="0" w:space="0" w:color="auto"/>
        <w:bottom w:val="none" w:sz="0" w:space="0" w:color="auto"/>
        <w:right w:val="none" w:sz="0" w:space="0" w:color="auto"/>
      </w:divBdr>
    </w:div>
    <w:div w:id="1407335148">
      <w:bodyDiv w:val="1"/>
      <w:marLeft w:val="0"/>
      <w:marRight w:val="0"/>
      <w:marTop w:val="0"/>
      <w:marBottom w:val="0"/>
      <w:divBdr>
        <w:top w:val="none" w:sz="0" w:space="0" w:color="auto"/>
        <w:left w:val="none" w:sz="0" w:space="0" w:color="auto"/>
        <w:bottom w:val="none" w:sz="0" w:space="0" w:color="auto"/>
        <w:right w:val="none" w:sz="0" w:space="0" w:color="auto"/>
      </w:divBdr>
    </w:div>
    <w:div w:id="1515919382">
      <w:bodyDiv w:val="1"/>
      <w:marLeft w:val="0"/>
      <w:marRight w:val="0"/>
      <w:marTop w:val="0"/>
      <w:marBottom w:val="0"/>
      <w:divBdr>
        <w:top w:val="none" w:sz="0" w:space="0" w:color="auto"/>
        <w:left w:val="none" w:sz="0" w:space="0" w:color="auto"/>
        <w:bottom w:val="none" w:sz="0" w:space="0" w:color="auto"/>
        <w:right w:val="none" w:sz="0" w:space="0" w:color="auto"/>
      </w:divBdr>
    </w:div>
    <w:div w:id="164056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Imran Nawar</cp:lastModifiedBy>
  <cp:revision>5</cp:revision>
  <dcterms:created xsi:type="dcterms:W3CDTF">2024-08-20T03:40:00Z</dcterms:created>
  <dcterms:modified xsi:type="dcterms:W3CDTF">2025-11-05T01:53:00Z</dcterms:modified>
</cp:coreProperties>
</file>