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Tests Passed. The Benchmark Said No: A Hidden Veto in AI Security Repair</w:t>
      </w:r>
    </w:p>
    <w:p>
      <w:pPr/>
      <w:r>
        <w:t>Author: Imran Zakirov</w:t>
      </w:r>
    </w:p>
    <w:p>
      <w:pPr/>
      <w:r>
        <w:t>Affiliation: Independent student researcher (no institutional affiliation), Bishkek, Kyrgyzstan</w:t>
      </w:r>
    </w:p>
    <w:p>
      <w:pPr/>
      <w:r>
        <w:t>Correspondence: zakirovimran333@gmail.com</w:t>
      </w:r>
    </w:p>
    <w:p>
      <w:pPr>
        <w:pStyle w:val="Heading1"/>
      </w:pPr>
      <w:r>
        <w:t>Abstract</w:t>
      </w:r>
    </w:p>
    <w:p>
      <w:pPr/>
      <w:r>
        <w:t>In 9 of 20 runs labeled “unavailable,” an AI coding agent's final submission passed the benchmark's implemented tests, yet a hidden rule rejected it. We audited 40 completed repair episodes of a local qwen3:4b agent across five small cryptographic and web task families, crossed by nominal repairability, feedback detail, and fixed contextual guidance. The agent submitted another candidate after visible failure in 24 of 28 episodes with such feedback. But none of 81 per-action receipts preserves the underlying test result, so we cannot tell whether those revisions followed code that had already passed the tests. The nine final test–verdict disagreements expose a defect in what this benchmark measures; they do not prove that the code was generally secure or that the agent irrationally persisted. We also analyzed source changes and ran a separate, excluded 30-episode pilot with a bounded corrected oracle. Among 25 parseable adjacent source pairs, 17 changed called API inventory, a structural observation rather than evidence of a new security strategy. In the pilot, truthful impossibility feedback did not reduce submissions relative to generic failure in six matched blocks. One selected fork from the same agent-generated secure candidate ended after a truthful PASS but produced an oracle-insecure candidate after false FAIL. This single pilot pair is not a population estimate. To study stopping causally, future work needs independently validated task semantics, matched feedback interventions, complete action-level test receipts, and replication across families.</w:t>
      </w:r>
    </w:p>
    <w:p>
      <w:pPr/>
      <w:r>
        <w:t>Keywords: coding agents; secure code repair; feedback; stopping behavior; benchmark validity; trajectory analysis</w:t>
      </w:r>
    </w:p>
    <w:p>
      <w:pPr>
        <w:pStyle w:val="Heading1"/>
      </w:pPr>
      <w:r>
        <w:t>Introduction</w:t>
      </w:r>
    </w:p>
    <w:p>
      <w:pPr/>
      <w:r>
        <w:t>Nine of the twenty final submissions in runs labeled “unavailable” passed the benchmark's implemented family tests. Yet the benchmark said FAIL: a hidden flag vetoed acceptance. That is a problem for anyone trying to measure whether an AI coding agent knows when to stop. It does not establish that the code was secure in general, or that a passing raw test preceded any particular revision; the preserved per-action records do not contain those raw results. The benchmark's final label and its own finite test result diverged, making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[14].</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FixedBench studies already-resolved coding tasks and reports unnecessary code changes, a related action-bias setting without false security-check verdicts [26].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A recent oracle-integrity audit shows that correcting evaluator state can substantially change measured benchmark success [27].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commit is 98a4dcf414672c1725e4acdb9f08045370aa7f64; this manuscript and post-collection analysis remain an author-review draft pending a final manuscript revision and journal data-availability statement.</w:t>
      </w:r>
    </w:p>
    <w:p>
      <w:pPr>
        <w:pStyle w:val="Heading1"/>
      </w:pPr>
      <w:r>
        <w:t>Acknowledgments</w:t>
      </w:r>
    </w:p>
    <w:p>
      <w:pPr/>
      <w:r>
        <w:t>Funding, conflicts of interest, contributions beyond the listed author, and any acknowledgments are pending author confirmation. OpenAI Codex assisted with analysis code, manuscript drafting and editing, and artifact checks; the author must review and approve the final manuscript before submission.</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F. Cassano, E. Berman, A. Gopinath, K. Narasimhan, and S. Yao, “Reflexion: Language Agents with Verbal Reinforcement Learning,” NeurIPS, 2023. DOI: 10.52202/075280-0377 (https://doi.org/10.52202/075280-0377). Primary source (https://papers.nips.cc/paper_files/paper/2023/hash/1b44b878bb782e6954cd888628510e90-Abstract-Conference.html).</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DOI: 10.1145/3664646.3664770 (https://doi.org/10.1145/3664646.3664770). Primary source (https://2024.aiwareconf.org/details/aiware-2024-papers/14/A-Case-Study-of-LLM-for-Automated-Vulnerability-Repair-Assessing-Impact-of-Reasoning).</w:t>
      </w:r>
    </w:p>
    <w:p>
      <w:pPr/>
      <w:r>
        <w:t>[8] A. Wang et al., “Hell or High Water: Evaluating Agentic Recovery from External Failures,” COLM, 2025. Primary source (https://arxiv.org/abs/2508.11027).</w:t>
      </w:r>
    </w:p>
    <w:p>
      <w:pPr/>
      <w:r>
        <w:t>[9] X. Liu et al., “AgentAbstain: Do LLM Agents Know When Not to Act?,” NeurIPS (accepted, Evaluations &amp; Datasets Track), 2026. Primary source (https://agentabstain.github.io/).</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(https://doi.org/10.1162/tacl_a_00713).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(https://doi.org/10.18653/v1/2026.findings-acl.86).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ICLR, 2026. Primary source (https://www.cybergym.io/cybergym/).</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DOI: 10.6028/NIST.SP.800-38D (https://doi.org/10.6028/NIST.SP.800-38D). Primary source (https://csrc.nist.gov/pubs/sp/800/38/d/final).</w:t>
      </w:r>
    </w:p>
    <w:p>
      <w:pPr/>
      <w:r>
        <w:t>[21] M. S. Turan, E. Barker, W. Burr, and L. Chen, “Recommendation for Password-Based Key Derivation: Part 1: Storage Applications,” NIST SP 800-132, 2010. DOI: 10.6028/NIST.SP.800-132 (https://doi.org/10.6028/NIST.SP.800-132).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p>
      <w:pPr/>
      <w:r>
        <w:t>[26] T. Gloaguen et al., “Coding Agents Don't Know When to Act,” arXiv preprint, 2026. Primary source (https://arxiv.org/abs/2605.07769).</w:t>
      </w:r>
    </w:p>
    <w:p>
      <w:pPr/>
      <w:r>
        <w:t>[27] J. Chen, “When Agent Evaluation Becomes Unreliable: An Empirical Study of Oracle Failures and Configuration-Dependent Measurement in an LLM Agent Benchmark,” arXiv preprint, 2026. Primary source (https://arxiv.org/abs/2610.16067).</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Tests Passed. The Benchmark Said No: A Hidden Veto in AI Security Repair</dc:title>
  <dc:subject/>
  <dc:creator>Imran Zakirov</dc:creator>
  <cp:keywords/>
  <dc:description/>
  <cp:lastModifiedBy/>
  <cp:revision>1</cp:revision>
  <dcterms:created xsi:type="dcterms:W3CDTF">2013-12-23T23:15:00Z</dcterms:created>
  <dcterms:modified xsi:type="dcterms:W3CDTF">2013-12-23T23:15:00Z</dcterms:modified>
  <cp:category/>
</cp:coreProperties>
</file>