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A"/>
          <w:sz w:val="40"/>
        </w:rPr>
        <w:t>Week 4 - Windows Artefacts &amp; Registry Forensics</w:t>
      </w:r>
    </w:p>
    <w:p>
      <w:pPr>
        <w:jc w:val="center"/>
      </w:pPr>
      <w:r>
        <w:rPr>
          <w:b/>
          <w:color w:val="0E5CCB"/>
          <w:sz w:val="20"/>
        </w:rPr>
        <w:t>One-Page Cheat-Sheet | Group 10 | Digital Forensics Internship</w:t>
      </w:r>
    </w:p>
    <w:p>
      <w:r>
        <w:rPr>
          <w:b/>
        </w:rPr>
        <w:t>Core artefacts and what they prove</w:t>
      </w:r>
    </w:p>
    <w:tbl>
      <w:tblPr>
        <w:tblW w:type="auto" w:w="0"/>
        <w:jc w:val="center"/>
        <w:tblLayout w:type="autofit"/>
        <w:tblLook w:firstColumn="1" w:firstRow="1" w:lastColumn="0" w:lastRow="0" w:noHBand="0" w:noVBand="1" w:val="04A0"/>
      </w:tblPr>
      <w:tblGrid>
        <w:gridCol w:w="2938"/>
        <w:gridCol w:w="2938"/>
        <w:gridCol w:w="2938"/>
        <w:gridCol w:w="2938"/>
        <w:gridCol w:w="2938"/>
      </w:tblGrid>
      <w:tr>
        <w:tc>
          <w:tcPr>
            <w:tcW w:type="dxa" w:w="2938"/>
            <w:vAlign w:val="center"/>
            <w:shd w:fill="0B1F3A"/>
          </w:tcPr>
          <w:p>
            <w:pPr>
              <w:jc w:val="left"/>
            </w:pPr>
            <w:r>
              <w:rPr>
                <w:rFonts w:ascii="Aptos" w:hAnsi="Aptos"/>
                <w:b/>
                <w:color w:val="FFFFFF"/>
                <w:sz w:val="17"/>
              </w:rPr>
            </w:r>
            <w:r>
              <w:rPr>
                <w:rFonts w:ascii="Aptos" w:hAnsi="Aptos"/>
                <w:b/>
                <w:color w:val="FFFFFF"/>
                <w:sz w:val="17"/>
              </w:rPr>
              <w:t>Artefact</w:t>
            </w:r>
          </w:p>
        </w:tc>
        <w:tc>
          <w:tcPr>
            <w:tcW w:type="dxa" w:w="2938"/>
            <w:vAlign w:val="center"/>
            <w:shd w:fill="0B1F3A"/>
          </w:tcPr>
          <w:p>
            <w:pPr>
              <w:jc w:val="left"/>
            </w:pPr>
            <w:r>
              <w:rPr>
                <w:rFonts w:ascii="Aptos" w:hAnsi="Aptos"/>
                <w:b/>
                <w:color w:val="FFFFFF"/>
                <w:sz w:val="17"/>
              </w:rPr>
            </w:r>
            <w:r>
              <w:rPr>
                <w:rFonts w:ascii="Aptos" w:hAnsi="Aptos"/>
                <w:b/>
                <w:color w:val="FFFFFF"/>
                <w:sz w:val="17"/>
              </w:rPr>
              <w:t>Source hive / file</w:t>
            </w:r>
          </w:p>
        </w:tc>
        <w:tc>
          <w:tcPr>
            <w:tcW w:type="dxa" w:w="2938"/>
            <w:vAlign w:val="center"/>
            <w:shd w:fill="0B1F3A"/>
          </w:tcPr>
          <w:p>
            <w:pPr>
              <w:jc w:val="left"/>
            </w:pPr>
            <w:r>
              <w:rPr>
                <w:rFonts w:ascii="Aptos" w:hAnsi="Aptos"/>
                <w:b/>
                <w:color w:val="FFFFFF"/>
                <w:sz w:val="17"/>
              </w:rPr>
            </w:r>
            <w:r>
              <w:rPr>
                <w:rFonts w:ascii="Aptos" w:hAnsi="Aptos"/>
                <w:b/>
                <w:color w:val="FFFFFF"/>
                <w:sz w:val="17"/>
              </w:rPr>
              <w:t>Registry path / location</w:t>
            </w:r>
          </w:p>
        </w:tc>
        <w:tc>
          <w:tcPr>
            <w:tcW w:type="dxa" w:w="2938"/>
            <w:vAlign w:val="center"/>
            <w:shd w:fill="0B1F3A"/>
          </w:tcPr>
          <w:p>
            <w:pPr>
              <w:jc w:val="left"/>
            </w:pPr>
            <w:r>
              <w:rPr>
                <w:rFonts w:ascii="Aptos" w:hAnsi="Aptos"/>
                <w:b/>
                <w:color w:val="FFFFFF"/>
                <w:sz w:val="17"/>
              </w:rPr>
            </w:r>
            <w:r>
              <w:rPr>
                <w:rFonts w:ascii="Aptos" w:hAnsi="Aptos"/>
                <w:b/>
                <w:color w:val="FFFFFF"/>
                <w:sz w:val="17"/>
              </w:rPr>
              <w:t>What it tells</w:t>
            </w:r>
          </w:p>
        </w:tc>
        <w:tc>
          <w:tcPr>
            <w:tcW w:type="dxa" w:w="2938"/>
            <w:vAlign w:val="center"/>
            <w:shd w:fill="0B1F3A"/>
          </w:tcPr>
          <w:p>
            <w:pPr>
              <w:jc w:val="left"/>
            </w:pPr>
            <w:r>
              <w:rPr>
                <w:rFonts w:ascii="Aptos" w:hAnsi="Aptos"/>
                <w:b/>
                <w:color w:val="FFFFFF"/>
                <w:sz w:val="17"/>
              </w:rPr>
            </w:r>
            <w:r>
              <w:rPr>
                <w:rFonts w:ascii="Aptos" w:hAnsi="Aptos"/>
                <w:b/>
                <w:color w:val="FFFFFF"/>
                <w:sz w:val="17"/>
              </w:rPr>
              <w:t>Common tool</w:t>
            </w:r>
          </w:p>
        </w:tc>
      </w:tr>
      <w:tr>
        <w:tc>
          <w:tcPr>
            <w:tcW w:type="dxa" w:w="2938"/>
            <w:vAlign w:val="center"/>
            <w:shd w:fill="FFFFFF"/>
          </w:tcPr>
          <w:p>
            <w:pPr>
              <w:jc w:val="left"/>
            </w:pPr>
            <w:r>
              <w:rPr>
                <w:rFonts w:ascii="Aptos" w:hAnsi="Aptos"/>
                <w:sz w:val="16"/>
              </w:rPr>
            </w:r>
            <w:r>
              <w:rPr>
                <w:rFonts w:ascii="Aptos" w:hAnsi="Aptos"/>
                <w:b w:val="0"/>
                <w:color w:val="111827"/>
                <w:sz w:val="16"/>
              </w:rPr>
              <w:t>RunMRU</w:t>
            </w:r>
          </w:p>
        </w:tc>
        <w:tc>
          <w:tcPr>
            <w:tcW w:type="dxa" w:w="2938"/>
            <w:vAlign w:val="center"/>
            <w:shd w:fill="FFFFFF"/>
          </w:tcPr>
          <w:p>
            <w:pPr>
              <w:jc w:val="left"/>
            </w:pPr>
            <w:r>
              <w:rPr>
                <w:rFonts w:ascii="Aptos" w:hAnsi="Aptos"/>
                <w:sz w:val="16"/>
              </w:rPr>
            </w:r>
            <w:r>
              <w:rPr>
                <w:rFonts w:ascii="Aptos" w:hAnsi="Aptos"/>
                <w:b w:val="0"/>
                <w:color w:val="111827"/>
                <w:sz w:val="16"/>
              </w:rPr>
              <w:t>NTUSER.DAT</w:t>
            </w:r>
          </w:p>
        </w:tc>
        <w:tc>
          <w:tcPr>
            <w:tcW w:type="dxa" w:w="2938"/>
            <w:vAlign w:val="center"/>
            <w:shd w:fill="FFFFFF"/>
          </w:tcPr>
          <w:p>
            <w:pPr>
              <w:jc w:val="left"/>
            </w:pPr>
            <w:r>
              <w:rPr>
                <w:rFonts w:ascii="Aptos" w:hAnsi="Aptos"/>
                <w:sz w:val="16"/>
              </w:rPr>
            </w:r>
            <w:r>
              <w:rPr>
                <w:rFonts w:ascii="Aptos" w:hAnsi="Aptos"/>
                <w:b w:val="0"/>
                <w:color w:val="111827"/>
                <w:sz w:val="16"/>
              </w:rPr>
              <w:t>Software\Microsoft\Windows\CurrentVersion\Explorer\RunMRU</w:t>
            </w:r>
          </w:p>
        </w:tc>
        <w:tc>
          <w:tcPr>
            <w:tcW w:type="dxa" w:w="2938"/>
            <w:vAlign w:val="center"/>
            <w:shd w:fill="FFFFFF"/>
          </w:tcPr>
          <w:p>
            <w:pPr>
              <w:jc w:val="left"/>
            </w:pPr>
            <w:r>
              <w:rPr>
                <w:rFonts w:ascii="Aptos" w:hAnsi="Aptos"/>
                <w:sz w:val="16"/>
              </w:rPr>
            </w:r>
            <w:r>
              <w:rPr>
                <w:rFonts w:ascii="Aptos" w:hAnsi="Aptos"/>
                <w:b w:val="0"/>
                <w:color w:val="111827"/>
                <w:sz w:val="16"/>
              </w:rPr>
              <w:t>Commands typed in Windows Run box</w:t>
            </w:r>
          </w:p>
        </w:tc>
        <w:tc>
          <w:tcPr>
            <w:tcW w:type="dxa" w:w="2938"/>
            <w:vAlign w:val="center"/>
            <w:shd w:fill="FFFFFF"/>
          </w:tcPr>
          <w:p>
            <w:pPr>
              <w:jc w:val="left"/>
            </w:pPr>
            <w:r>
              <w:rPr>
                <w:rFonts w:ascii="Aptos" w:hAnsi="Aptos"/>
                <w:sz w:val="16"/>
              </w:rPr>
            </w:r>
            <w:r>
              <w:rPr>
                <w:rFonts w:ascii="Aptos" w:hAnsi="Aptos"/>
                <w:b w:val="0"/>
                <w:color w:val="111827"/>
                <w:sz w:val="16"/>
              </w:rPr>
              <w:t>Registry Explorer / Python</w:t>
            </w:r>
          </w:p>
        </w:tc>
      </w:tr>
      <w:tr>
        <w:tc>
          <w:tcPr>
            <w:tcW w:type="dxa" w:w="2938"/>
            <w:vAlign w:val="center"/>
            <w:shd w:fill="F8FBFF"/>
          </w:tcPr>
          <w:p>
            <w:pPr>
              <w:jc w:val="left"/>
            </w:pPr>
            <w:r>
              <w:rPr>
                <w:rFonts w:ascii="Aptos" w:hAnsi="Aptos"/>
                <w:sz w:val="16"/>
              </w:rPr>
            </w:r>
            <w:r>
              <w:rPr>
                <w:rFonts w:ascii="Aptos" w:hAnsi="Aptos"/>
                <w:b w:val="0"/>
                <w:color w:val="111827"/>
                <w:sz w:val="16"/>
              </w:rPr>
              <w:t>RecentDocs</w:t>
            </w:r>
          </w:p>
        </w:tc>
        <w:tc>
          <w:tcPr>
            <w:tcW w:type="dxa" w:w="2938"/>
            <w:vAlign w:val="center"/>
            <w:shd w:fill="F8FBFF"/>
          </w:tcPr>
          <w:p>
            <w:pPr>
              <w:jc w:val="left"/>
            </w:pPr>
            <w:r>
              <w:rPr>
                <w:rFonts w:ascii="Aptos" w:hAnsi="Aptos"/>
                <w:sz w:val="16"/>
              </w:rPr>
            </w:r>
            <w:r>
              <w:rPr>
                <w:rFonts w:ascii="Aptos" w:hAnsi="Aptos"/>
                <w:b w:val="0"/>
                <w:color w:val="111827"/>
                <w:sz w:val="16"/>
              </w:rPr>
              <w:t>NTUSER.DAT</w:t>
            </w:r>
          </w:p>
        </w:tc>
        <w:tc>
          <w:tcPr>
            <w:tcW w:type="dxa" w:w="2938"/>
            <w:vAlign w:val="center"/>
            <w:shd w:fill="F8FBFF"/>
          </w:tcPr>
          <w:p>
            <w:pPr>
              <w:jc w:val="left"/>
            </w:pPr>
            <w:r>
              <w:rPr>
                <w:rFonts w:ascii="Aptos" w:hAnsi="Aptos"/>
                <w:sz w:val="16"/>
              </w:rPr>
            </w:r>
            <w:r>
              <w:rPr>
                <w:rFonts w:ascii="Aptos" w:hAnsi="Aptos"/>
                <w:b w:val="0"/>
                <w:color w:val="111827"/>
                <w:sz w:val="16"/>
              </w:rPr>
              <w:t>Software\Microsoft\Windows\CurrentVersion\Explorer\RecentDocs</w:t>
            </w:r>
          </w:p>
        </w:tc>
        <w:tc>
          <w:tcPr>
            <w:tcW w:type="dxa" w:w="2938"/>
            <w:vAlign w:val="center"/>
            <w:shd w:fill="F8FBFF"/>
          </w:tcPr>
          <w:p>
            <w:pPr>
              <w:jc w:val="left"/>
            </w:pPr>
            <w:r>
              <w:rPr>
                <w:rFonts w:ascii="Aptos" w:hAnsi="Aptos"/>
                <w:sz w:val="16"/>
              </w:rPr>
            </w:r>
            <w:r>
              <w:rPr>
                <w:rFonts w:ascii="Aptos" w:hAnsi="Aptos"/>
                <w:b w:val="0"/>
                <w:color w:val="111827"/>
                <w:sz w:val="16"/>
              </w:rPr>
              <w:t>Recently opened files and file-type categories</w:t>
            </w:r>
          </w:p>
        </w:tc>
        <w:tc>
          <w:tcPr>
            <w:tcW w:type="dxa" w:w="2938"/>
            <w:vAlign w:val="center"/>
            <w:shd w:fill="F8FBFF"/>
          </w:tcPr>
          <w:p>
            <w:pPr>
              <w:jc w:val="left"/>
            </w:pPr>
            <w:r>
              <w:rPr>
                <w:rFonts w:ascii="Aptos" w:hAnsi="Aptos"/>
                <w:sz w:val="16"/>
              </w:rPr>
            </w:r>
            <w:r>
              <w:rPr>
                <w:rFonts w:ascii="Aptos" w:hAnsi="Aptos"/>
                <w:b w:val="0"/>
                <w:color w:val="111827"/>
                <w:sz w:val="16"/>
              </w:rPr>
              <w:t>Registry Explorer / Autopsy</w:t>
            </w:r>
          </w:p>
        </w:tc>
      </w:tr>
      <w:tr>
        <w:tc>
          <w:tcPr>
            <w:tcW w:type="dxa" w:w="2938"/>
            <w:vAlign w:val="center"/>
            <w:shd w:fill="FFFFFF"/>
          </w:tcPr>
          <w:p>
            <w:pPr>
              <w:jc w:val="left"/>
            </w:pPr>
            <w:r>
              <w:rPr>
                <w:rFonts w:ascii="Aptos" w:hAnsi="Aptos"/>
                <w:sz w:val="16"/>
              </w:rPr>
            </w:r>
            <w:r>
              <w:rPr>
                <w:rFonts w:ascii="Aptos" w:hAnsi="Aptos"/>
                <w:b w:val="0"/>
                <w:color w:val="111827"/>
                <w:sz w:val="16"/>
              </w:rPr>
              <w:t>UserAssist</w:t>
            </w:r>
          </w:p>
        </w:tc>
        <w:tc>
          <w:tcPr>
            <w:tcW w:type="dxa" w:w="2938"/>
            <w:vAlign w:val="center"/>
            <w:shd w:fill="FFFFFF"/>
          </w:tcPr>
          <w:p>
            <w:pPr>
              <w:jc w:val="left"/>
            </w:pPr>
            <w:r>
              <w:rPr>
                <w:rFonts w:ascii="Aptos" w:hAnsi="Aptos"/>
                <w:sz w:val="16"/>
              </w:rPr>
            </w:r>
            <w:r>
              <w:rPr>
                <w:rFonts w:ascii="Aptos" w:hAnsi="Aptos"/>
                <w:b w:val="0"/>
                <w:color w:val="111827"/>
                <w:sz w:val="16"/>
              </w:rPr>
              <w:t>NTUSER.DAT</w:t>
            </w:r>
          </w:p>
        </w:tc>
        <w:tc>
          <w:tcPr>
            <w:tcW w:type="dxa" w:w="2938"/>
            <w:vAlign w:val="center"/>
            <w:shd w:fill="FFFFFF"/>
          </w:tcPr>
          <w:p>
            <w:pPr>
              <w:jc w:val="left"/>
            </w:pPr>
            <w:r>
              <w:rPr>
                <w:rFonts w:ascii="Aptos" w:hAnsi="Aptos"/>
                <w:sz w:val="16"/>
              </w:rPr>
            </w:r>
            <w:r>
              <w:rPr>
                <w:rFonts w:ascii="Aptos" w:hAnsi="Aptos"/>
                <w:b w:val="0"/>
                <w:color w:val="111827"/>
                <w:sz w:val="16"/>
              </w:rPr>
              <w:t>...\Explorer\UserAssist\{GUID}\Count</w:t>
            </w:r>
          </w:p>
        </w:tc>
        <w:tc>
          <w:tcPr>
            <w:tcW w:type="dxa" w:w="2938"/>
            <w:vAlign w:val="center"/>
            <w:shd w:fill="FFFFFF"/>
          </w:tcPr>
          <w:p>
            <w:pPr>
              <w:jc w:val="left"/>
            </w:pPr>
            <w:r>
              <w:rPr>
                <w:rFonts w:ascii="Aptos" w:hAnsi="Aptos"/>
                <w:sz w:val="16"/>
              </w:rPr>
            </w:r>
            <w:r>
              <w:rPr>
                <w:rFonts w:ascii="Aptos" w:hAnsi="Aptos"/>
                <w:b w:val="0"/>
                <w:color w:val="111827"/>
                <w:sz w:val="16"/>
              </w:rPr>
              <w:t>GUI-based program execution traces; often ROT13 encoded</w:t>
            </w:r>
          </w:p>
        </w:tc>
        <w:tc>
          <w:tcPr>
            <w:tcW w:type="dxa" w:w="2938"/>
            <w:vAlign w:val="center"/>
            <w:shd w:fill="FFFFFF"/>
          </w:tcPr>
          <w:p>
            <w:pPr>
              <w:jc w:val="left"/>
            </w:pPr>
            <w:r>
              <w:rPr>
                <w:rFonts w:ascii="Aptos" w:hAnsi="Aptos"/>
                <w:sz w:val="16"/>
              </w:rPr>
            </w:r>
            <w:r>
              <w:rPr>
                <w:rFonts w:ascii="Aptos" w:hAnsi="Aptos"/>
                <w:b w:val="0"/>
                <w:color w:val="111827"/>
                <w:sz w:val="16"/>
              </w:rPr>
              <w:t>RegRipper / Python</w:t>
            </w:r>
          </w:p>
        </w:tc>
      </w:tr>
      <w:tr>
        <w:tc>
          <w:tcPr>
            <w:tcW w:type="dxa" w:w="2938"/>
            <w:vAlign w:val="center"/>
            <w:shd w:fill="F8FBFF"/>
          </w:tcPr>
          <w:p>
            <w:pPr>
              <w:jc w:val="left"/>
            </w:pPr>
            <w:r>
              <w:rPr>
                <w:rFonts w:ascii="Aptos" w:hAnsi="Aptos"/>
                <w:sz w:val="16"/>
              </w:rPr>
            </w:r>
            <w:r>
              <w:rPr>
                <w:rFonts w:ascii="Aptos" w:hAnsi="Aptos"/>
                <w:b w:val="0"/>
                <w:color w:val="111827"/>
                <w:sz w:val="16"/>
              </w:rPr>
              <w:t>TypedPaths</w:t>
            </w:r>
          </w:p>
        </w:tc>
        <w:tc>
          <w:tcPr>
            <w:tcW w:type="dxa" w:w="2938"/>
            <w:vAlign w:val="center"/>
            <w:shd w:fill="F8FBFF"/>
          </w:tcPr>
          <w:p>
            <w:pPr>
              <w:jc w:val="left"/>
            </w:pPr>
            <w:r>
              <w:rPr>
                <w:rFonts w:ascii="Aptos" w:hAnsi="Aptos"/>
                <w:sz w:val="16"/>
              </w:rPr>
            </w:r>
            <w:r>
              <w:rPr>
                <w:rFonts w:ascii="Aptos" w:hAnsi="Aptos"/>
                <w:b w:val="0"/>
                <w:color w:val="111827"/>
                <w:sz w:val="16"/>
              </w:rPr>
              <w:t>NTUSER.DAT</w:t>
            </w:r>
          </w:p>
        </w:tc>
        <w:tc>
          <w:tcPr>
            <w:tcW w:type="dxa" w:w="2938"/>
            <w:vAlign w:val="center"/>
            <w:shd w:fill="F8FBFF"/>
          </w:tcPr>
          <w:p>
            <w:pPr>
              <w:jc w:val="left"/>
            </w:pPr>
            <w:r>
              <w:rPr>
                <w:rFonts w:ascii="Aptos" w:hAnsi="Aptos"/>
                <w:sz w:val="16"/>
              </w:rPr>
            </w:r>
            <w:r>
              <w:rPr>
                <w:rFonts w:ascii="Aptos" w:hAnsi="Aptos"/>
                <w:b w:val="0"/>
                <w:color w:val="111827"/>
                <w:sz w:val="16"/>
              </w:rPr>
              <w:t>...\Explorer\TypedPaths</w:t>
            </w:r>
          </w:p>
        </w:tc>
        <w:tc>
          <w:tcPr>
            <w:tcW w:type="dxa" w:w="2938"/>
            <w:vAlign w:val="center"/>
            <w:shd w:fill="F8FBFF"/>
          </w:tcPr>
          <w:p>
            <w:pPr>
              <w:jc w:val="left"/>
            </w:pPr>
            <w:r>
              <w:rPr>
                <w:rFonts w:ascii="Aptos" w:hAnsi="Aptos"/>
                <w:sz w:val="16"/>
              </w:rPr>
            </w:r>
            <w:r>
              <w:rPr>
                <w:rFonts w:ascii="Aptos" w:hAnsi="Aptos"/>
                <w:b w:val="0"/>
                <w:color w:val="111827"/>
                <w:sz w:val="16"/>
              </w:rPr>
              <w:t>Folder paths typed in File Explorer</w:t>
            </w:r>
          </w:p>
        </w:tc>
        <w:tc>
          <w:tcPr>
            <w:tcW w:type="dxa" w:w="2938"/>
            <w:vAlign w:val="center"/>
            <w:shd w:fill="F8FBFF"/>
          </w:tcPr>
          <w:p>
            <w:pPr>
              <w:jc w:val="left"/>
            </w:pPr>
            <w:r>
              <w:rPr>
                <w:rFonts w:ascii="Aptos" w:hAnsi="Aptos"/>
                <w:sz w:val="16"/>
              </w:rPr>
            </w:r>
            <w:r>
              <w:rPr>
                <w:rFonts w:ascii="Aptos" w:hAnsi="Aptos"/>
                <w:b w:val="0"/>
                <w:color w:val="111827"/>
                <w:sz w:val="16"/>
              </w:rPr>
              <w:t>Registry Explorer</w:t>
            </w:r>
          </w:p>
        </w:tc>
      </w:tr>
      <w:tr>
        <w:tc>
          <w:tcPr>
            <w:tcW w:type="dxa" w:w="2938"/>
            <w:vAlign w:val="center"/>
            <w:shd w:fill="FFFFFF"/>
          </w:tcPr>
          <w:p>
            <w:pPr>
              <w:jc w:val="left"/>
            </w:pPr>
            <w:r>
              <w:rPr>
                <w:rFonts w:ascii="Aptos" w:hAnsi="Aptos"/>
                <w:sz w:val="16"/>
              </w:rPr>
            </w:r>
            <w:r>
              <w:rPr>
                <w:rFonts w:ascii="Aptos" w:hAnsi="Aptos"/>
                <w:b w:val="0"/>
                <w:color w:val="111827"/>
                <w:sz w:val="16"/>
              </w:rPr>
              <w:t>USBSTOR</w:t>
            </w:r>
          </w:p>
        </w:tc>
        <w:tc>
          <w:tcPr>
            <w:tcW w:type="dxa" w:w="2938"/>
            <w:vAlign w:val="center"/>
            <w:shd w:fill="FFFFFF"/>
          </w:tcPr>
          <w:p>
            <w:pPr>
              <w:jc w:val="left"/>
            </w:pPr>
            <w:r>
              <w:rPr>
                <w:rFonts w:ascii="Aptos" w:hAnsi="Aptos"/>
                <w:sz w:val="16"/>
              </w:rPr>
            </w:r>
            <w:r>
              <w:rPr>
                <w:rFonts w:ascii="Aptos" w:hAnsi="Aptos"/>
                <w:b w:val="0"/>
                <w:color w:val="111827"/>
                <w:sz w:val="16"/>
              </w:rPr>
              <w:t>SYSTEM</w:t>
            </w:r>
          </w:p>
        </w:tc>
        <w:tc>
          <w:tcPr>
            <w:tcW w:type="dxa" w:w="2938"/>
            <w:vAlign w:val="center"/>
            <w:shd w:fill="FFFFFF"/>
          </w:tcPr>
          <w:p>
            <w:pPr>
              <w:jc w:val="left"/>
            </w:pPr>
            <w:r>
              <w:rPr>
                <w:rFonts w:ascii="Aptos" w:hAnsi="Aptos"/>
                <w:sz w:val="16"/>
              </w:rPr>
            </w:r>
            <w:r>
              <w:rPr>
                <w:rFonts w:ascii="Aptos" w:hAnsi="Aptos"/>
                <w:b w:val="0"/>
                <w:color w:val="111827"/>
                <w:sz w:val="16"/>
              </w:rPr>
              <w:t>ControlSet001\Enum\USBSTOR</w:t>
            </w:r>
          </w:p>
        </w:tc>
        <w:tc>
          <w:tcPr>
            <w:tcW w:type="dxa" w:w="2938"/>
            <w:vAlign w:val="center"/>
            <w:shd w:fill="FFFFFF"/>
          </w:tcPr>
          <w:p>
            <w:pPr>
              <w:jc w:val="left"/>
            </w:pPr>
            <w:r>
              <w:rPr>
                <w:rFonts w:ascii="Aptos" w:hAnsi="Aptos"/>
                <w:sz w:val="16"/>
              </w:rPr>
            </w:r>
            <w:r>
              <w:rPr>
                <w:rFonts w:ascii="Aptos" w:hAnsi="Aptos"/>
                <w:b w:val="0"/>
                <w:color w:val="111827"/>
                <w:sz w:val="16"/>
              </w:rPr>
              <w:t>Connected USB storage device vendor, product and serial traces</w:t>
            </w:r>
          </w:p>
        </w:tc>
        <w:tc>
          <w:tcPr>
            <w:tcW w:type="dxa" w:w="2938"/>
            <w:vAlign w:val="center"/>
            <w:shd w:fill="FFFFFF"/>
          </w:tcPr>
          <w:p>
            <w:pPr>
              <w:jc w:val="left"/>
            </w:pPr>
            <w:r>
              <w:rPr>
                <w:rFonts w:ascii="Aptos" w:hAnsi="Aptos"/>
                <w:sz w:val="16"/>
              </w:rPr>
            </w:r>
            <w:r>
              <w:rPr>
                <w:rFonts w:ascii="Aptos" w:hAnsi="Aptos"/>
                <w:b w:val="0"/>
                <w:color w:val="111827"/>
                <w:sz w:val="16"/>
              </w:rPr>
              <w:t>Registry Explorer / USBDeview</w:t>
            </w:r>
          </w:p>
        </w:tc>
      </w:tr>
      <w:tr>
        <w:tc>
          <w:tcPr>
            <w:tcW w:type="dxa" w:w="2938"/>
            <w:vAlign w:val="center"/>
            <w:shd w:fill="F8FBFF"/>
          </w:tcPr>
          <w:p>
            <w:pPr>
              <w:jc w:val="left"/>
            </w:pPr>
            <w:r>
              <w:rPr>
                <w:rFonts w:ascii="Aptos" w:hAnsi="Aptos"/>
                <w:sz w:val="16"/>
              </w:rPr>
            </w:r>
            <w:r>
              <w:rPr>
                <w:rFonts w:ascii="Aptos" w:hAnsi="Aptos"/>
                <w:b w:val="0"/>
                <w:color w:val="111827"/>
                <w:sz w:val="16"/>
              </w:rPr>
              <w:t>MountedDevices</w:t>
            </w:r>
          </w:p>
        </w:tc>
        <w:tc>
          <w:tcPr>
            <w:tcW w:type="dxa" w:w="2938"/>
            <w:vAlign w:val="center"/>
            <w:shd w:fill="F8FBFF"/>
          </w:tcPr>
          <w:p>
            <w:pPr>
              <w:jc w:val="left"/>
            </w:pPr>
            <w:r>
              <w:rPr>
                <w:rFonts w:ascii="Aptos" w:hAnsi="Aptos"/>
                <w:sz w:val="16"/>
              </w:rPr>
            </w:r>
            <w:r>
              <w:rPr>
                <w:rFonts w:ascii="Aptos" w:hAnsi="Aptos"/>
                <w:b w:val="0"/>
                <w:color w:val="111827"/>
                <w:sz w:val="16"/>
              </w:rPr>
              <w:t>SYSTEM</w:t>
            </w:r>
          </w:p>
        </w:tc>
        <w:tc>
          <w:tcPr>
            <w:tcW w:type="dxa" w:w="2938"/>
            <w:vAlign w:val="center"/>
            <w:shd w:fill="F8FBFF"/>
          </w:tcPr>
          <w:p>
            <w:pPr>
              <w:jc w:val="left"/>
            </w:pPr>
            <w:r>
              <w:rPr>
                <w:rFonts w:ascii="Aptos" w:hAnsi="Aptos"/>
                <w:sz w:val="16"/>
              </w:rPr>
            </w:r>
            <w:r>
              <w:rPr>
                <w:rFonts w:ascii="Aptos" w:hAnsi="Aptos"/>
                <w:b w:val="0"/>
                <w:color w:val="111827"/>
                <w:sz w:val="16"/>
              </w:rPr>
              <w:t>MountedDevices</w:t>
            </w:r>
          </w:p>
        </w:tc>
        <w:tc>
          <w:tcPr>
            <w:tcW w:type="dxa" w:w="2938"/>
            <w:vAlign w:val="center"/>
            <w:shd w:fill="F8FBFF"/>
          </w:tcPr>
          <w:p>
            <w:pPr>
              <w:jc w:val="left"/>
            </w:pPr>
            <w:r>
              <w:rPr>
                <w:rFonts w:ascii="Aptos" w:hAnsi="Aptos"/>
                <w:sz w:val="16"/>
              </w:rPr>
            </w:r>
            <w:r>
              <w:rPr>
                <w:rFonts w:ascii="Aptos" w:hAnsi="Aptos"/>
                <w:b w:val="0"/>
                <w:color w:val="111827"/>
                <w:sz w:val="16"/>
              </w:rPr>
              <w:t>Drive-letter / volume mapping evidence</w:t>
            </w:r>
          </w:p>
        </w:tc>
        <w:tc>
          <w:tcPr>
            <w:tcW w:type="dxa" w:w="2938"/>
            <w:vAlign w:val="center"/>
            <w:shd w:fill="F8FBFF"/>
          </w:tcPr>
          <w:p>
            <w:pPr>
              <w:jc w:val="left"/>
            </w:pPr>
            <w:r>
              <w:rPr>
                <w:rFonts w:ascii="Aptos" w:hAnsi="Aptos"/>
                <w:sz w:val="16"/>
              </w:rPr>
            </w:r>
            <w:r>
              <w:rPr>
                <w:rFonts w:ascii="Aptos" w:hAnsi="Aptos"/>
                <w:b w:val="0"/>
                <w:color w:val="111827"/>
                <w:sz w:val="16"/>
              </w:rPr>
              <w:t>Registry Explorer</w:t>
            </w:r>
          </w:p>
        </w:tc>
      </w:tr>
      <w:tr>
        <w:tc>
          <w:tcPr>
            <w:tcW w:type="dxa" w:w="2938"/>
            <w:vAlign w:val="center"/>
            <w:shd w:fill="FFFFFF"/>
          </w:tcPr>
          <w:p>
            <w:pPr>
              <w:jc w:val="left"/>
            </w:pPr>
            <w:r>
              <w:rPr>
                <w:rFonts w:ascii="Aptos" w:hAnsi="Aptos"/>
                <w:sz w:val="16"/>
              </w:rPr>
            </w:r>
            <w:r>
              <w:rPr>
                <w:rFonts w:ascii="Aptos" w:hAnsi="Aptos"/>
                <w:b w:val="0"/>
                <w:color w:val="111827"/>
                <w:sz w:val="16"/>
              </w:rPr>
              <w:t>Installed Programs</w:t>
            </w:r>
          </w:p>
        </w:tc>
        <w:tc>
          <w:tcPr>
            <w:tcW w:type="dxa" w:w="2938"/>
            <w:vAlign w:val="center"/>
            <w:shd w:fill="FFFFFF"/>
          </w:tcPr>
          <w:p>
            <w:pPr>
              <w:jc w:val="left"/>
            </w:pPr>
            <w:r>
              <w:rPr>
                <w:rFonts w:ascii="Aptos" w:hAnsi="Aptos"/>
                <w:sz w:val="16"/>
              </w:rPr>
            </w:r>
            <w:r>
              <w:rPr>
                <w:rFonts w:ascii="Aptos" w:hAnsi="Aptos"/>
                <w:b w:val="0"/>
                <w:color w:val="111827"/>
                <w:sz w:val="16"/>
              </w:rPr>
              <w:t>SOFTWARE</w:t>
            </w:r>
          </w:p>
        </w:tc>
        <w:tc>
          <w:tcPr>
            <w:tcW w:type="dxa" w:w="2938"/>
            <w:vAlign w:val="center"/>
            <w:shd w:fill="FFFFFF"/>
          </w:tcPr>
          <w:p>
            <w:pPr>
              <w:jc w:val="left"/>
            </w:pPr>
            <w:r>
              <w:rPr>
                <w:rFonts w:ascii="Aptos" w:hAnsi="Aptos"/>
                <w:sz w:val="16"/>
              </w:rPr>
            </w:r>
            <w:r>
              <w:rPr>
                <w:rFonts w:ascii="Aptos" w:hAnsi="Aptos"/>
                <w:b w:val="0"/>
                <w:color w:val="111827"/>
                <w:sz w:val="16"/>
              </w:rPr>
              <w:t>Microsoft\Windows\CurrentVersion\Uninstall</w:t>
            </w:r>
          </w:p>
        </w:tc>
        <w:tc>
          <w:tcPr>
            <w:tcW w:type="dxa" w:w="2938"/>
            <w:vAlign w:val="center"/>
            <w:shd w:fill="FFFFFF"/>
          </w:tcPr>
          <w:p>
            <w:pPr>
              <w:jc w:val="left"/>
            </w:pPr>
            <w:r>
              <w:rPr>
                <w:rFonts w:ascii="Aptos" w:hAnsi="Aptos"/>
                <w:sz w:val="16"/>
              </w:rPr>
            </w:r>
            <w:r>
              <w:rPr>
                <w:rFonts w:ascii="Aptos" w:hAnsi="Aptos"/>
                <w:b w:val="0"/>
                <w:color w:val="111827"/>
                <w:sz w:val="16"/>
              </w:rPr>
              <w:t>Installed applications, version, publisher, install date</w:t>
            </w:r>
          </w:p>
        </w:tc>
        <w:tc>
          <w:tcPr>
            <w:tcW w:type="dxa" w:w="2938"/>
            <w:vAlign w:val="center"/>
            <w:shd w:fill="FFFFFF"/>
          </w:tcPr>
          <w:p>
            <w:pPr>
              <w:jc w:val="left"/>
            </w:pPr>
            <w:r>
              <w:rPr>
                <w:rFonts w:ascii="Aptos" w:hAnsi="Aptos"/>
                <w:sz w:val="16"/>
              </w:rPr>
            </w:r>
            <w:r>
              <w:rPr>
                <w:rFonts w:ascii="Aptos" w:hAnsi="Aptos"/>
                <w:b w:val="0"/>
                <w:color w:val="111827"/>
                <w:sz w:val="16"/>
              </w:rPr>
              <w:t>Registry Explorer / Python</w:t>
            </w:r>
          </w:p>
        </w:tc>
      </w:tr>
      <w:tr>
        <w:tc>
          <w:tcPr>
            <w:tcW w:type="dxa" w:w="2938"/>
            <w:vAlign w:val="center"/>
            <w:shd w:fill="F8FBFF"/>
          </w:tcPr>
          <w:p>
            <w:pPr>
              <w:jc w:val="left"/>
            </w:pPr>
            <w:r>
              <w:rPr>
                <w:rFonts w:ascii="Aptos" w:hAnsi="Aptos"/>
                <w:sz w:val="16"/>
              </w:rPr>
            </w:r>
            <w:r>
              <w:rPr>
                <w:rFonts w:ascii="Aptos" w:hAnsi="Aptos"/>
                <w:b w:val="0"/>
                <w:color w:val="111827"/>
                <w:sz w:val="16"/>
              </w:rPr>
              <w:t>Startup Programs</w:t>
            </w:r>
          </w:p>
        </w:tc>
        <w:tc>
          <w:tcPr>
            <w:tcW w:type="dxa" w:w="2938"/>
            <w:vAlign w:val="center"/>
            <w:shd w:fill="F8FBFF"/>
          </w:tcPr>
          <w:p>
            <w:pPr>
              <w:jc w:val="left"/>
            </w:pPr>
            <w:r>
              <w:rPr>
                <w:rFonts w:ascii="Aptos" w:hAnsi="Aptos"/>
                <w:sz w:val="16"/>
              </w:rPr>
            </w:r>
            <w:r>
              <w:rPr>
                <w:rFonts w:ascii="Aptos" w:hAnsi="Aptos"/>
                <w:b w:val="0"/>
                <w:color w:val="111827"/>
                <w:sz w:val="16"/>
              </w:rPr>
              <w:t>NTUSER/SOFTWARE</w:t>
            </w:r>
          </w:p>
        </w:tc>
        <w:tc>
          <w:tcPr>
            <w:tcW w:type="dxa" w:w="2938"/>
            <w:vAlign w:val="center"/>
            <w:shd w:fill="F8FBFF"/>
          </w:tcPr>
          <w:p>
            <w:pPr>
              <w:jc w:val="left"/>
            </w:pPr>
            <w:r>
              <w:rPr>
                <w:rFonts w:ascii="Aptos" w:hAnsi="Aptos"/>
                <w:sz w:val="16"/>
              </w:rPr>
            </w:r>
            <w:r>
              <w:rPr>
                <w:rFonts w:ascii="Aptos" w:hAnsi="Aptos"/>
                <w:b w:val="0"/>
                <w:color w:val="111827"/>
                <w:sz w:val="16"/>
              </w:rPr>
              <w:t>...\CurrentVersion\Run / RunOnce</w:t>
            </w:r>
          </w:p>
        </w:tc>
        <w:tc>
          <w:tcPr>
            <w:tcW w:type="dxa" w:w="2938"/>
            <w:vAlign w:val="center"/>
            <w:shd w:fill="F8FBFF"/>
          </w:tcPr>
          <w:p>
            <w:pPr>
              <w:jc w:val="left"/>
            </w:pPr>
            <w:r>
              <w:rPr>
                <w:rFonts w:ascii="Aptos" w:hAnsi="Aptos"/>
                <w:sz w:val="16"/>
              </w:rPr>
            </w:r>
            <w:r>
              <w:rPr>
                <w:rFonts w:ascii="Aptos" w:hAnsi="Aptos"/>
                <w:b w:val="0"/>
                <w:color w:val="111827"/>
                <w:sz w:val="16"/>
              </w:rPr>
              <w:t>Programs configured to start automatically</w:t>
            </w:r>
          </w:p>
        </w:tc>
        <w:tc>
          <w:tcPr>
            <w:tcW w:type="dxa" w:w="2938"/>
            <w:vAlign w:val="center"/>
            <w:shd w:fill="F8FBFF"/>
          </w:tcPr>
          <w:p>
            <w:pPr>
              <w:jc w:val="left"/>
            </w:pPr>
            <w:r>
              <w:rPr>
                <w:rFonts w:ascii="Aptos" w:hAnsi="Aptos"/>
                <w:sz w:val="16"/>
              </w:rPr>
            </w:r>
            <w:r>
              <w:rPr>
                <w:rFonts w:ascii="Aptos" w:hAnsi="Aptos"/>
                <w:b w:val="0"/>
                <w:color w:val="111827"/>
                <w:sz w:val="16"/>
              </w:rPr>
              <w:t>Autoruns / Registry Explorer</w:t>
            </w:r>
          </w:p>
        </w:tc>
      </w:tr>
      <w:tr>
        <w:tc>
          <w:tcPr>
            <w:tcW w:type="dxa" w:w="2938"/>
            <w:vAlign w:val="center"/>
            <w:shd w:fill="FFFFFF"/>
          </w:tcPr>
          <w:p>
            <w:pPr>
              <w:jc w:val="left"/>
            </w:pPr>
            <w:r>
              <w:rPr>
                <w:rFonts w:ascii="Aptos" w:hAnsi="Aptos"/>
                <w:sz w:val="16"/>
              </w:rPr>
            </w:r>
            <w:r>
              <w:rPr>
                <w:rFonts w:ascii="Aptos" w:hAnsi="Aptos"/>
                <w:b w:val="0"/>
                <w:color w:val="111827"/>
                <w:sz w:val="16"/>
              </w:rPr>
              <w:t>Prefetch</w:t>
            </w:r>
          </w:p>
        </w:tc>
        <w:tc>
          <w:tcPr>
            <w:tcW w:type="dxa" w:w="2938"/>
            <w:vAlign w:val="center"/>
            <w:shd w:fill="FFFFFF"/>
          </w:tcPr>
          <w:p>
            <w:pPr>
              <w:jc w:val="left"/>
            </w:pPr>
            <w:r>
              <w:rPr>
                <w:rFonts w:ascii="Aptos" w:hAnsi="Aptos"/>
                <w:sz w:val="16"/>
              </w:rPr>
            </w:r>
            <w:r>
              <w:rPr>
                <w:rFonts w:ascii="Aptos" w:hAnsi="Aptos"/>
                <w:b w:val="0"/>
                <w:color w:val="111827"/>
                <w:sz w:val="16"/>
              </w:rPr>
              <w:t>File system</w:t>
            </w:r>
          </w:p>
        </w:tc>
        <w:tc>
          <w:tcPr>
            <w:tcW w:type="dxa" w:w="2938"/>
            <w:vAlign w:val="center"/>
            <w:shd w:fill="FFFFFF"/>
          </w:tcPr>
          <w:p>
            <w:pPr>
              <w:jc w:val="left"/>
            </w:pPr>
            <w:r>
              <w:rPr>
                <w:rFonts w:ascii="Aptos" w:hAnsi="Aptos"/>
                <w:sz w:val="16"/>
              </w:rPr>
            </w:r>
            <w:r>
              <w:rPr>
                <w:rFonts w:ascii="Aptos" w:hAnsi="Aptos"/>
                <w:b w:val="0"/>
                <w:color w:val="111827"/>
                <w:sz w:val="16"/>
              </w:rPr>
              <w:t>C:\Windows\Prefetch</w:t>
            </w:r>
          </w:p>
        </w:tc>
        <w:tc>
          <w:tcPr>
            <w:tcW w:type="dxa" w:w="2938"/>
            <w:vAlign w:val="center"/>
            <w:shd w:fill="FFFFFF"/>
          </w:tcPr>
          <w:p>
            <w:pPr>
              <w:jc w:val="left"/>
            </w:pPr>
            <w:r>
              <w:rPr>
                <w:rFonts w:ascii="Aptos" w:hAnsi="Aptos"/>
                <w:sz w:val="16"/>
              </w:rPr>
            </w:r>
            <w:r>
              <w:rPr>
                <w:rFonts w:ascii="Aptos" w:hAnsi="Aptos"/>
                <w:b w:val="0"/>
                <w:color w:val="111827"/>
                <w:sz w:val="16"/>
              </w:rPr>
              <w:t>Application execution, run count and last run time</w:t>
            </w:r>
          </w:p>
        </w:tc>
        <w:tc>
          <w:tcPr>
            <w:tcW w:type="dxa" w:w="2938"/>
            <w:vAlign w:val="center"/>
            <w:shd w:fill="FFFFFF"/>
          </w:tcPr>
          <w:p>
            <w:pPr>
              <w:jc w:val="left"/>
            </w:pPr>
            <w:r>
              <w:rPr>
                <w:rFonts w:ascii="Aptos" w:hAnsi="Aptos"/>
                <w:sz w:val="16"/>
              </w:rPr>
            </w:r>
            <w:r>
              <w:rPr>
                <w:rFonts w:ascii="Aptos" w:hAnsi="Aptos"/>
                <w:b w:val="0"/>
                <w:color w:val="111827"/>
                <w:sz w:val="16"/>
              </w:rPr>
              <w:t>WinPrefetchView / PECmd</w:t>
            </w:r>
          </w:p>
        </w:tc>
      </w:tr>
      <w:tr>
        <w:tc>
          <w:tcPr>
            <w:tcW w:type="dxa" w:w="2938"/>
            <w:vAlign w:val="center"/>
            <w:shd w:fill="F8FBFF"/>
          </w:tcPr>
          <w:p>
            <w:pPr>
              <w:jc w:val="left"/>
            </w:pPr>
            <w:r>
              <w:rPr>
                <w:rFonts w:ascii="Aptos" w:hAnsi="Aptos"/>
                <w:sz w:val="16"/>
              </w:rPr>
            </w:r>
            <w:r>
              <w:rPr>
                <w:rFonts w:ascii="Aptos" w:hAnsi="Aptos"/>
                <w:b w:val="0"/>
                <w:color w:val="111827"/>
                <w:sz w:val="16"/>
              </w:rPr>
              <w:t>Recycle Bin</w:t>
            </w:r>
          </w:p>
        </w:tc>
        <w:tc>
          <w:tcPr>
            <w:tcW w:type="dxa" w:w="2938"/>
            <w:vAlign w:val="center"/>
            <w:shd w:fill="F8FBFF"/>
          </w:tcPr>
          <w:p>
            <w:pPr>
              <w:jc w:val="left"/>
            </w:pPr>
            <w:r>
              <w:rPr>
                <w:rFonts w:ascii="Aptos" w:hAnsi="Aptos"/>
                <w:sz w:val="16"/>
              </w:rPr>
            </w:r>
            <w:r>
              <w:rPr>
                <w:rFonts w:ascii="Aptos" w:hAnsi="Aptos"/>
                <w:b w:val="0"/>
                <w:color w:val="111827"/>
                <w:sz w:val="16"/>
              </w:rPr>
              <w:t>File system</w:t>
            </w:r>
          </w:p>
        </w:tc>
        <w:tc>
          <w:tcPr>
            <w:tcW w:type="dxa" w:w="2938"/>
            <w:vAlign w:val="center"/>
            <w:shd w:fill="F8FBFF"/>
          </w:tcPr>
          <w:p>
            <w:pPr>
              <w:jc w:val="left"/>
            </w:pPr>
            <w:r>
              <w:rPr>
                <w:rFonts w:ascii="Aptos" w:hAnsi="Aptos"/>
                <w:sz w:val="16"/>
              </w:rPr>
            </w:r>
            <w:r>
              <w:rPr>
                <w:rFonts w:ascii="Aptos" w:hAnsi="Aptos"/>
                <w:b w:val="0"/>
                <w:color w:val="111827"/>
                <w:sz w:val="16"/>
              </w:rPr>
              <w:t>C:\$Recycle.Bin</w:t>
            </w:r>
          </w:p>
        </w:tc>
        <w:tc>
          <w:tcPr>
            <w:tcW w:type="dxa" w:w="2938"/>
            <w:vAlign w:val="center"/>
            <w:shd w:fill="F8FBFF"/>
          </w:tcPr>
          <w:p>
            <w:pPr>
              <w:jc w:val="left"/>
            </w:pPr>
            <w:r>
              <w:rPr>
                <w:rFonts w:ascii="Aptos" w:hAnsi="Aptos"/>
                <w:sz w:val="16"/>
              </w:rPr>
            </w:r>
            <w:r>
              <w:rPr>
                <w:rFonts w:ascii="Aptos" w:hAnsi="Aptos"/>
                <w:b w:val="0"/>
                <w:color w:val="111827"/>
                <w:sz w:val="16"/>
              </w:rPr>
              <w:t>Deleted file name, original path and deletion information</w:t>
            </w:r>
          </w:p>
        </w:tc>
        <w:tc>
          <w:tcPr>
            <w:tcW w:type="dxa" w:w="2938"/>
            <w:vAlign w:val="center"/>
            <w:shd w:fill="F8FBFF"/>
          </w:tcPr>
          <w:p>
            <w:pPr>
              <w:jc w:val="left"/>
            </w:pPr>
            <w:r>
              <w:rPr>
                <w:rFonts w:ascii="Aptos" w:hAnsi="Aptos"/>
                <w:sz w:val="16"/>
              </w:rPr>
            </w:r>
            <w:r>
              <w:rPr>
                <w:rFonts w:ascii="Aptos" w:hAnsi="Aptos"/>
                <w:b w:val="0"/>
                <w:color w:val="111827"/>
                <w:sz w:val="16"/>
              </w:rPr>
              <w:t>Autopsy / ShellBags tools</w:t>
            </w:r>
          </w:p>
        </w:tc>
      </w:tr>
      <w:tr>
        <w:tc>
          <w:tcPr>
            <w:tcW w:type="dxa" w:w="2938"/>
            <w:vAlign w:val="center"/>
            <w:shd w:fill="FFFFFF"/>
          </w:tcPr>
          <w:p>
            <w:pPr>
              <w:jc w:val="left"/>
            </w:pPr>
            <w:r>
              <w:rPr>
                <w:rFonts w:ascii="Aptos" w:hAnsi="Aptos"/>
                <w:sz w:val="16"/>
              </w:rPr>
            </w:r>
            <w:r>
              <w:rPr>
                <w:rFonts w:ascii="Aptos" w:hAnsi="Aptos"/>
                <w:b w:val="0"/>
                <w:color w:val="111827"/>
                <w:sz w:val="16"/>
              </w:rPr>
              <w:t>Event Logs</w:t>
            </w:r>
          </w:p>
        </w:tc>
        <w:tc>
          <w:tcPr>
            <w:tcW w:type="dxa" w:w="2938"/>
            <w:vAlign w:val="center"/>
            <w:shd w:fill="FFFFFF"/>
          </w:tcPr>
          <w:p>
            <w:pPr>
              <w:jc w:val="left"/>
            </w:pPr>
            <w:r>
              <w:rPr>
                <w:rFonts w:ascii="Aptos" w:hAnsi="Aptos"/>
                <w:sz w:val="16"/>
              </w:rPr>
            </w:r>
            <w:r>
              <w:rPr>
                <w:rFonts w:ascii="Aptos" w:hAnsi="Aptos"/>
                <w:b w:val="0"/>
                <w:color w:val="111827"/>
                <w:sz w:val="16"/>
              </w:rPr>
              <w:t>EVTX files</w:t>
            </w:r>
          </w:p>
        </w:tc>
        <w:tc>
          <w:tcPr>
            <w:tcW w:type="dxa" w:w="2938"/>
            <w:vAlign w:val="center"/>
            <w:shd w:fill="FFFFFF"/>
          </w:tcPr>
          <w:p>
            <w:pPr>
              <w:jc w:val="left"/>
            </w:pPr>
            <w:r>
              <w:rPr>
                <w:rFonts w:ascii="Aptos" w:hAnsi="Aptos"/>
                <w:sz w:val="16"/>
              </w:rPr>
            </w:r>
            <w:r>
              <w:rPr>
                <w:rFonts w:ascii="Aptos" w:hAnsi="Aptos"/>
                <w:b w:val="0"/>
                <w:color w:val="111827"/>
                <w:sz w:val="16"/>
              </w:rPr>
              <w:t>C:\Windows\System32\winevt\Logs</w:t>
            </w:r>
          </w:p>
        </w:tc>
        <w:tc>
          <w:tcPr>
            <w:tcW w:type="dxa" w:w="2938"/>
            <w:vAlign w:val="center"/>
            <w:shd w:fill="FFFFFF"/>
          </w:tcPr>
          <w:p>
            <w:pPr>
              <w:jc w:val="left"/>
            </w:pPr>
            <w:r>
              <w:rPr>
                <w:rFonts w:ascii="Aptos" w:hAnsi="Aptos"/>
                <w:sz w:val="16"/>
              </w:rPr>
            </w:r>
            <w:r>
              <w:rPr>
                <w:rFonts w:ascii="Aptos" w:hAnsi="Aptos"/>
                <w:b w:val="0"/>
                <w:color w:val="111827"/>
                <w:sz w:val="16"/>
              </w:rPr>
              <w:t>Logon/logoff, system events, PowerShell and device events</w:t>
            </w:r>
          </w:p>
        </w:tc>
        <w:tc>
          <w:tcPr>
            <w:tcW w:type="dxa" w:w="2938"/>
            <w:vAlign w:val="center"/>
            <w:shd w:fill="FFFFFF"/>
          </w:tcPr>
          <w:p>
            <w:pPr>
              <w:jc w:val="left"/>
            </w:pPr>
            <w:r>
              <w:rPr>
                <w:rFonts w:ascii="Aptos" w:hAnsi="Aptos"/>
                <w:sz w:val="16"/>
              </w:rPr>
            </w:r>
            <w:r>
              <w:rPr>
                <w:rFonts w:ascii="Aptos" w:hAnsi="Aptos"/>
                <w:b w:val="0"/>
                <w:color w:val="111827"/>
                <w:sz w:val="16"/>
              </w:rPr>
              <w:t>Event Viewer / EvtxECmd</w:t>
            </w:r>
          </w:p>
        </w:tc>
      </w:tr>
    </w:tbl>
    <w:p>
      <w:pPr>
        <w:jc w:val="left"/>
      </w:pPr>
      <w:r>
        <w:rPr>
          <w:b/>
          <w:color w:val="0B1F3A"/>
          <w:sz w:val="18"/>
        </w:rPr>
        <w:t xml:space="preserve">Quick investigation tips: </w:t>
      </w:r>
      <w:r>
        <w:rPr>
          <w:sz w:val="17"/>
        </w:rPr>
        <w:t>Work on copies of evidence; record source path, timestamp and tool used; cross-check one finding with another artefact; export screenshots/CSV/PDF for reporting; do not rely on one artefact alone.</w:t>
      </w:r>
    </w:p>
    <w:p>
      <w:r>
        <w:br w:type="page"/>
      </w:r>
    </w:p>
    <w:p>
      <w:pPr>
        <w:jc w:val="center"/>
      </w:pPr>
      <w:r>
        <w:rPr>
          <w:b/>
          <w:color w:val="0B1F3A"/>
          <w:sz w:val="36"/>
        </w:rPr>
        <w:t>Short Summary of Week 4 Collective Findings</w:t>
      </w:r>
    </w:p>
    <w:p>
      <w:pPr>
        <w:spacing w:after="40"/>
      </w:pPr>
      <w:r>
        <w:rPr>
          <w:b/>
          <w:color w:val="0E5CCB"/>
          <w:sz w:val="22"/>
        </w:rPr>
        <w:t xml:space="preserve">Week overview: </w:t>
      </w:r>
      <w:r>
        <w:rPr>
          <w:sz w:val="20"/>
        </w:rPr>
        <w:t>The week focused on Windows artefacts and registry forensics. The objective was to create a shared understanding of key Windows evidence sources and prepare a reusable one-page reference for future investigations.</w:t>
      </w:r>
    </w:p>
    <w:p>
      <w:pPr>
        <w:spacing w:after="40"/>
      </w:pPr>
      <w:r>
        <w:rPr>
          <w:b/>
          <w:color w:val="0E5CCB"/>
          <w:sz w:val="22"/>
        </w:rPr>
        <w:t xml:space="preserve">Available group output: </w:t>
      </w:r>
      <w:r>
        <w:rPr>
          <w:sz w:val="20"/>
        </w:rPr>
        <w:t>The available parser output showed that NTUSER.DAT was loaded successfully and that user activity artefacts such as RecentDocs, UserAssist and UserStartup could be read. RecentDocs contained multiple values and subkeys, while UserStartup showed a OneDrive auto-start entry.</w:t>
      </w:r>
    </w:p>
    <w:p>
      <w:pPr>
        <w:spacing w:after="40"/>
      </w:pPr>
      <w:r>
        <w:rPr>
          <w:b/>
          <w:color w:val="0E5CCB"/>
          <w:sz w:val="22"/>
        </w:rPr>
        <w:t xml:space="preserve">Important collective findings: </w:t>
      </w:r>
      <w:r>
        <w:rPr>
          <w:sz w:val="20"/>
        </w:rPr>
        <w:t>Registry artefacts are useful for answering questions about user activity, USB/device history, installed software, startup entries and Windows configuration. However, registry evidence should be correlated with Prefetch, Event Logs, LNK files, Recycle Bin and timeline data for stronger conclusions.</w:t>
      </w:r>
    </w:p>
    <w:p>
      <w:pPr>
        <w:spacing w:after="40"/>
      </w:pPr>
      <w:r>
        <w:rPr>
          <w:b/>
          <w:color w:val="0E5CCB"/>
          <w:sz w:val="22"/>
        </w:rPr>
        <w:t xml:space="preserve">Challenges faced: </w:t>
      </w:r>
      <w:r>
        <w:rPr>
          <w:sz w:val="20"/>
        </w:rPr>
        <w:t>Main challenges include missing/empty keys, binary registry data that is not directly readable, locked hive files on live Windows systems, and the need to decode artefacts such as UserAssist and RecentDocs.</w:t>
      </w:r>
    </w:p>
    <w:p>
      <w:pPr>
        <w:spacing w:after="40"/>
      </w:pPr>
      <w:r>
        <w:rPr>
          <w:b/>
          <w:color w:val="0E5CCB"/>
          <w:sz w:val="22"/>
        </w:rPr>
        <w:t xml:space="preserve">How to improve: </w:t>
      </w:r>
      <w:r>
        <w:rPr>
          <w:sz w:val="20"/>
        </w:rPr>
        <w:t>Use exported hive files from FTK Imager or reg save, decode binary values, parse UserAssist Count keys, export structured JSON/CSV, and keep a consistent evidence note format for every finding.</w:t>
      </w:r>
    </w:p>
    <w:p>
      <w:pPr>
        <w:spacing w:after="40"/>
      </w:pPr>
      <w:r>
        <w:rPr>
          <w:b/>
          <w:color w:val="0E5CCB"/>
          <w:sz w:val="22"/>
        </w:rPr>
        <w:t xml:space="preserve">Conclusion: </w:t>
      </w:r>
      <w:r>
        <w:rPr>
          <w:sz w:val="20"/>
        </w:rPr>
        <w:t>The cheat-sheet can be used as a quick reference by all groups. It links each artefact to its source, path, purpose and tool so investigators can quickly decide where to look during Windows forensic analysis.</w:t>
      </w:r>
    </w:p>
    <w:p>
      <w:pPr>
        <w:jc w:val="center"/>
      </w:pPr>
      <w:r>
        <w:rPr>
          <w:b/>
          <w:color w:val="1B8A5A"/>
          <w:sz w:val="21"/>
        </w:rPr>
        <w:t>Final deliverables: Presentation + One-page Cheat-Sheet + Short Summary Report</w:t>
      </w:r>
    </w:p>
    <w:sectPr w:rsidR="00FC693F" w:rsidRPr="0006063C" w:rsidSect="00034616">
      <w:pgSz w:w="15840" w:h="12240" w:orient="landscape"/>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B1F3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5CC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