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3FAE2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Міністерство освіти і науки України</w:t>
      </w:r>
    </w:p>
    <w:p w14:paraId="4ADC7A48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14:paraId="074BEF41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14:paraId="072654F4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Кафедра оптоелектроніки та комп'ютерних технологій</w:t>
      </w:r>
    </w:p>
    <w:p w14:paraId="6495BAED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5F310F54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782605AB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5B4707F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564CB03F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5712413E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725DD7FD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1533F767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05A6F2E1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70C047A6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  <w:b/>
        </w:rPr>
        <w:t>ЗВІТ</w:t>
      </w:r>
    </w:p>
    <w:p w14:paraId="1B89A810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про виконання лабораторної роботи № 2</w:t>
      </w:r>
    </w:p>
    <w:p w14:paraId="0B0131ED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 w:rsidRPr="00EB4270">
        <w:rPr>
          <w:rFonts w:ascii="Times New Roman" w:hAnsi="Times New Roman" w:cs="Times New Roman"/>
          <w:b/>
          <w:iCs/>
        </w:rPr>
        <w:t xml:space="preserve">Дослідження вольт-амперних характеристик </w:t>
      </w:r>
    </w:p>
    <w:p w14:paraId="47E508D8" w14:textId="435CC757" w:rsidR="00EB4270" w:rsidRPr="00EB4270" w:rsidRDefault="005F3C59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біполярного транзистора</w:t>
      </w:r>
    </w:p>
    <w:p w14:paraId="389125B4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  <w:bCs/>
        </w:rPr>
      </w:pPr>
    </w:p>
    <w:p w14:paraId="33603F10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  <w:b/>
        </w:rPr>
        <w:t xml:space="preserve"> </w:t>
      </w:r>
    </w:p>
    <w:p w14:paraId="0E600608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14D423BF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296C0AC3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30E5B368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77206B14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31B8D75A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1B2A5F8E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3A0857B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002D90AF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Виконав</w:t>
      </w:r>
    </w:p>
    <w:p w14:paraId="6F144A9C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Студент групи ФеМ-21</w:t>
      </w:r>
    </w:p>
    <w:p w14:paraId="787F35FC" w14:textId="1B42EFF2" w:rsidR="00EB4270" w:rsidRPr="00EB4270" w:rsidRDefault="00E51E55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Ласка Мстислав</w:t>
      </w:r>
    </w:p>
    <w:p w14:paraId="434701C1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Перевірив</w:t>
      </w:r>
    </w:p>
    <w:p w14:paraId="161B10AC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Гаврилюк В. М.</w:t>
      </w:r>
    </w:p>
    <w:p w14:paraId="275B5BDF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</w:rPr>
      </w:pPr>
    </w:p>
    <w:p w14:paraId="76E03521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</w:rPr>
      </w:pPr>
    </w:p>
    <w:p w14:paraId="126318E5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7EBEBDDD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7686BBB9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29DC8C8A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Львів 2020</w:t>
      </w:r>
    </w:p>
    <w:p w14:paraId="0D084601" w14:textId="77777777" w:rsidR="00EB4270" w:rsidRPr="00EB4270" w:rsidRDefault="00EB4270" w:rsidP="00EB4270">
      <w:pPr>
        <w:ind w:firstLine="284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  <w:i/>
          <w:iCs/>
        </w:rPr>
        <w:lastRenderedPageBreak/>
        <w:t xml:space="preserve">Мета роботи: </w:t>
      </w:r>
      <w:r w:rsidRPr="00EB4270">
        <w:rPr>
          <w:rFonts w:ascii="Times New Roman" w:hAnsi="Times New Roman" w:cs="Times New Roman"/>
        </w:rPr>
        <w:t>вивчити властивості і схеми включення біполярного транзистора, зняти і проаналізувати вхідні і вихідні характеристики транзистора включеного по схемі із спільним емітером (СЕ).</w:t>
      </w:r>
    </w:p>
    <w:p w14:paraId="0A73241C" w14:textId="77777777" w:rsidR="00EB4270" w:rsidRPr="00EB4270" w:rsidRDefault="00EB4270" w:rsidP="00EB4270">
      <w:pPr>
        <w:ind w:firstLine="284"/>
        <w:rPr>
          <w:rFonts w:ascii="Times New Roman" w:hAnsi="Times New Roman" w:cs="Times New Roman"/>
          <w:i/>
        </w:rPr>
      </w:pPr>
    </w:p>
    <w:p w14:paraId="11724CDD" w14:textId="290E3620" w:rsidR="00EB4270" w:rsidRPr="00EB4270" w:rsidRDefault="00EB4270" w:rsidP="00EB4270">
      <w:pPr>
        <w:ind w:firstLine="284"/>
        <w:jc w:val="center"/>
        <w:rPr>
          <w:rFonts w:ascii="Times New Roman" w:hAnsi="Times New Roman" w:cs="Times New Roman"/>
          <w:b/>
          <w:bCs/>
          <w:iCs/>
        </w:rPr>
      </w:pPr>
      <w:r w:rsidRPr="00EB4270">
        <w:rPr>
          <w:rFonts w:ascii="Times New Roman" w:hAnsi="Times New Roman" w:cs="Times New Roman"/>
          <w:b/>
          <w:bCs/>
          <w:iCs/>
        </w:rPr>
        <w:t>Хід роботи</w:t>
      </w:r>
    </w:p>
    <w:p w14:paraId="68FB6C1C" w14:textId="77777777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Зібрати схему для зняття вхідних і вихідних характеристик транзистора, що наведена на рис. 3.</w:t>
      </w:r>
    </w:p>
    <w:p w14:paraId="106F665C" w14:textId="77777777" w:rsidR="00EB4270" w:rsidRPr="00EB4270" w:rsidRDefault="00EB4270" w:rsidP="00EB4270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B4270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DCACB7C" wp14:editId="37ED129D">
            <wp:extent cx="5288280" cy="1825752"/>
            <wp:effectExtent l="19050" t="0" r="7620" b="0"/>
            <wp:docPr id="3" name="Рисунок 2" descr="Транзистор 2N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нзистор 2N222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8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7F18" w14:textId="090CB9FC" w:rsidR="00EB4270" w:rsidRPr="00EB4270" w:rsidRDefault="00EB4270" w:rsidP="00EB4270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4270">
        <w:rPr>
          <w:rFonts w:ascii="Times New Roman" w:hAnsi="Times New Roman" w:cs="Times New Roman"/>
          <w:sz w:val="24"/>
          <w:szCs w:val="24"/>
          <w:lang w:val="ru-RU"/>
        </w:rPr>
        <w:t>Рис. 3. Схема для дослідження біполярного транзистора</w:t>
      </w:r>
    </w:p>
    <w:p w14:paraId="46969482" w14:textId="77777777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Зняти вхідні характеристики транзистора. Результати занести в табл. 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1832"/>
        <w:gridCol w:w="1181"/>
        <w:gridCol w:w="1180"/>
        <w:gridCol w:w="1180"/>
        <w:gridCol w:w="1179"/>
        <w:gridCol w:w="1180"/>
        <w:gridCol w:w="1179"/>
      </w:tblGrid>
      <w:tr w:rsidR="00EB4270" w:rsidRPr="00EB4270" w14:paraId="5C052A47" w14:textId="77777777" w:rsidTr="003D4123">
        <w:trPr>
          <w:jc w:val="center"/>
        </w:trPr>
        <w:tc>
          <w:tcPr>
            <w:tcW w:w="718" w:type="dxa"/>
            <w:vMerge w:val="restart"/>
            <w:vAlign w:val="center"/>
          </w:tcPr>
          <w:p w14:paraId="19CC226F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832" w:type="dxa"/>
            <w:vMerge w:val="restart"/>
            <w:vAlign w:val="center"/>
          </w:tcPr>
          <w:p w14:paraId="4751C2AF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Вхідні параметри</w:t>
            </w:r>
          </w:p>
        </w:tc>
        <w:tc>
          <w:tcPr>
            <w:tcW w:w="7079" w:type="dxa"/>
            <w:gridSpan w:val="6"/>
            <w:vAlign w:val="center"/>
          </w:tcPr>
          <w:p w14:paraId="26A67C8E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В</w:t>
            </w:r>
          </w:p>
        </w:tc>
      </w:tr>
      <w:tr w:rsidR="00EB4270" w:rsidRPr="00EB4270" w14:paraId="17FDAEEF" w14:textId="77777777" w:rsidTr="003D4123">
        <w:trPr>
          <w:jc w:val="center"/>
        </w:trPr>
        <w:tc>
          <w:tcPr>
            <w:tcW w:w="718" w:type="dxa"/>
            <w:vMerge/>
            <w:vAlign w:val="center"/>
          </w:tcPr>
          <w:p w14:paraId="4D33C5B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Merge/>
            <w:vAlign w:val="center"/>
          </w:tcPr>
          <w:p w14:paraId="5634510C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0161E37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180" w:type="dxa"/>
            <w:vAlign w:val="center"/>
          </w:tcPr>
          <w:p w14:paraId="5B91EA3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vAlign w:val="center"/>
          </w:tcPr>
          <w:p w14:paraId="07D214D9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79" w:type="dxa"/>
            <w:vAlign w:val="center"/>
          </w:tcPr>
          <w:p w14:paraId="2176816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0" w:type="dxa"/>
            <w:vAlign w:val="center"/>
          </w:tcPr>
          <w:p w14:paraId="5A4F2B9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179" w:type="dxa"/>
            <w:vAlign w:val="center"/>
          </w:tcPr>
          <w:p w14:paraId="2A479A7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4270" w:rsidRPr="00EB4270" w14:paraId="25209D77" w14:textId="77777777" w:rsidTr="003D4123">
        <w:trPr>
          <w:jc w:val="center"/>
        </w:trPr>
        <w:tc>
          <w:tcPr>
            <w:tcW w:w="718" w:type="dxa"/>
            <w:vMerge w:val="restart"/>
            <w:vAlign w:val="center"/>
          </w:tcPr>
          <w:p w14:paraId="7A2CC94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2" w:type="dxa"/>
            <w:vAlign w:val="center"/>
          </w:tcPr>
          <w:p w14:paraId="2332D3C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, мВ</w:t>
            </w:r>
          </w:p>
        </w:tc>
        <w:tc>
          <w:tcPr>
            <w:tcW w:w="1181" w:type="dxa"/>
            <w:vAlign w:val="center"/>
          </w:tcPr>
          <w:p w14:paraId="6FF3669C" w14:textId="2DA0B283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  <w:r w:rsidR="003D41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594</w:t>
            </w:r>
          </w:p>
        </w:tc>
        <w:tc>
          <w:tcPr>
            <w:tcW w:w="1180" w:type="dxa"/>
            <w:vAlign w:val="center"/>
          </w:tcPr>
          <w:p w14:paraId="67B46F66" w14:textId="44BD46A9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722</w:t>
            </w:r>
            <w:r w:rsidR="003D4123">
              <w:rPr>
                <w:rFonts w:ascii="Times New Roman" w:hAnsi="Times New Roman" w:cs="Times New Roman"/>
                <w:sz w:val="24"/>
                <w:szCs w:val="24"/>
              </w:rPr>
              <w:t>,824</w:t>
            </w:r>
          </w:p>
        </w:tc>
        <w:tc>
          <w:tcPr>
            <w:tcW w:w="1180" w:type="dxa"/>
            <w:vAlign w:val="center"/>
          </w:tcPr>
          <w:p w14:paraId="1022784B" w14:textId="3D1EE4C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758,917</w:t>
            </w:r>
          </w:p>
        </w:tc>
        <w:tc>
          <w:tcPr>
            <w:tcW w:w="1179" w:type="dxa"/>
            <w:vAlign w:val="center"/>
          </w:tcPr>
          <w:p w14:paraId="156D9FBA" w14:textId="1B1BAAE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782,31</w:t>
            </w:r>
          </w:p>
        </w:tc>
        <w:tc>
          <w:tcPr>
            <w:tcW w:w="1180" w:type="dxa"/>
            <w:vAlign w:val="center"/>
          </w:tcPr>
          <w:p w14:paraId="29956B2D" w14:textId="7A05AA54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800,909</w:t>
            </w:r>
          </w:p>
        </w:tc>
        <w:tc>
          <w:tcPr>
            <w:tcW w:w="1179" w:type="dxa"/>
            <w:vAlign w:val="center"/>
          </w:tcPr>
          <w:p w14:paraId="643D778F" w14:textId="0F98950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867,22</w:t>
            </w:r>
          </w:p>
        </w:tc>
      </w:tr>
      <w:tr w:rsidR="00EB4270" w:rsidRPr="00EB4270" w14:paraId="25913AB6" w14:textId="77777777" w:rsidTr="003D4123">
        <w:trPr>
          <w:jc w:val="center"/>
        </w:trPr>
        <w:tc>
          <w:tcPr>
            <w:tcW w:w="718" w:type="dxa"/>
            <w:vMerge/>
            <w:vAlign w:val="center"/>
          </w:tcPr>
          <w:p w14:paraId="6F45A30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5D8BA08D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, нА</w:t>
            </w:r>
          </w:p>
        </w:tc>
        <w:tc>
          <w:tcPr>
            <w:tcW w:w="1181" w:type="dxa"/>
            <w:vAlign w:val="center"/>
          </w:tcPr>
          <w:p w14:paraId="509B21CE" w14:textId="01A38B6D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405,703</w:t>
            </w:r>
          </w:p>
        </w:tc>
        <w:tc>
          <w:tcPr>
            <w:tcW w:w="1180" w:type="dxa"/>
            <w:vAlign w:val="center"/>
          </w:tcPr>
          <w:p w14:paraId="6A6CBAD8" w14:textId="7B35D229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277,176</w:t>
            </w:r>
          </w:p>
        </w:tc>
        <w:tc>
          <w:tcPr>
            <w:tcW w:w="1180" w:type="dxa"/>
            <w:vAlign w:val="center"/>
          </w:tcPr>
          <w:p w14:paraId="6848D698" w14:textId="464E8499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741,083</w:t>
            </w:r>
          </w:p>
        </w:tc>
        <w:tc>
          <w:tcPr>
            <w:tcW w:w="1179" w:type="dxa"/>
            <w:vAlign w:val="center"/>
          </w:tcPr>
          <w:p w14:paraId="4D5D7529" w14:textId="4A730EC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1218</w:t>
            </w:r>
          </w:p>
        </w:tc>
        <w:tc>
          <w:tcPr>
            <w:tcW w:w="1180" w:type="dxa"/>
            <w:vAlign w:val="center"/>
          </w:tcPr>
          <w:p w14:paraId="15648DF9" w14:textId="726937DE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1699</w:t>
            </w:r>
          </w:p>
        </w:tc>
        <w:tc>
          <w:tcPr>
            <w:tcW w:w="1179" w:type="dxa"/>
            <w:vAlign w:val="center"/>
          </w:tcPr>
          <w:p w14:paraId="4DA74865" w14:textId="37AE452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4133</w:t>
            </w:r>
          </w:p>
        </w:tc>
      </w:tr>
      <w:tr w:rsidR="003D4123" w:rsidRPr="00EB4270" w14:paraId="7048B7F3" w14:textId="77777777" w:rsidTr="003D4123">
        <w:trPr>
          <w:jc w:val="center"/>
        </w:trPr>
        <w:tc>
          <w:tcPr>
            <w:tcW w:w="718" w:type="dxa"/>
            <w:vMerge w:val="restart"/>
            <w:vAlign w:val="center"/>
          </w:tcPr>
          <w:p w14:paraId="4F8620CC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2" w:type="dxa"/>
            <w:vAlign w:val="center"/>
          </w:tcPr>
          <w:p w14:paraId="67A5134A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, мВ</w:t>
            </w:r>
          </w:p>
        </w:tc>
        <w:tc>
          <w:tcPr>
            <w:tcW w:w="1181" w:type="dxa"/>
            <w:vAlign w:val="center"/>
          </w:tcPr>
          <w:p w14:paraId="42E1EE47" w14:textId="4630DEE9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499,594</w:t>
            </w:r>
          </w:p>
        </w:tc>
        <w:tc>
          <w:tcPr>
            <w:tcW w:w="1180" w:type="dxa"/>
            <w:vAlign w:val="center"/>
          </w:tcPr>
          <w:p w14:paraId="707EDEF3" w14:textId="3110D1C6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726,609</w:t>
            </w:r>
          </w:p>
        </w:tc>
        <w:tc>
          <w:tcPr>
            <w:tcW w:w="1180" w:type="dxa"/>
            <w:vAlign w:val="center"/>
          </w:tcPr>
          <w:p w14:paraId="4E3C0338" w14:textId="572EDB62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768,484</w:t>
            </w:r>
          </w:p>
        </w:tc>
        <w:tc>
          <w:tcPr>
            <w:tcW w:w="1179" w:type="dxa"/>
            <w:vAlign w:val="center"/>
          </w:tcPr>
          <w:p w14:paraId="6F544765" w14:textId="3F8827E3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796,902</w:t>
            </w:r>
          </w:p>
        </w:tc>
        <w:tc>
          <w:tcPr>
            <w:tcW w:w="1180" w:type="dxa"/>
            <w:vAlign w:val="center"/>
          </w:tcPr>
          <w:p w14:paraId="0F43D58C" w14:textId="55598CAD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819,957</w:t>
            </w:r>
          </w:p>
        </w:tc>
        <w:tc>
          <w:tcPr>
            <w:tcW w:w="1179" w:type="dxa"/>
            <w:vAlign w:val="center"/>
          </w:tcPr>
          <w:p w14:paraId="3864060B" w14:textId="70C8878B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903,711</w:t>
            </w:r>
          </w:p>
        </w:tc>
      </w:tr>
      <w:tr w:rsidR="003D4123" w:rsidRPr="00EB4270" w14:paraId="5B7CC745" w14:textId="77777777" w:rsidTr="003D4123">
        <w:trPr>
          <w:jc w:val="center"/>
        </w:trPr>
        <w:tc>
          <w:tcPr>
            <w:tcW w:w="718" w:type="dxa"/>
            <w:vMerge/>
            <w:vAlign w:val="center"/>
          </w:tcPr>
          <w:p w14:paraId="30C5CAF5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2F07DF37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, нА</w:t>
            </w:r>
          </w:p>
        </w:tc>
        <w:tc>
          <w:tcPr>
            <w:tcW w:w="1181" w:type="dxa"/>
            <w:vAlign w:val="center"/>
          </w:tcPr>
          <w:p w14:paraId="5C0AFC06" w14:textId="521EDA9F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405,603</w:t>
            </w:r>
          </w:p>
        </w:tc>
        <w:tc>
          <w:tcPr>
            <w:tcW w:w="1180" w:type="dxa"/>
            <w:vAlign w:val="center"/>
          </w:tcPr>
          <w:p w14:paraId="2C73511E" w14:textId="6197AFC9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273,391</w:t>
            </w:r>
          </w:p>
        </w:tc>
        <w:tc>
          <w:tcPr>
            <w:tcW w:w="1180" w:type="dxa"/>
            <w:vAlign w:val="center"/>
          </w:tcPr>
          <w:p w14:paraId="5EFBA4B1" w14:textId="32A9108D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731,516</w:t>
            </w:r>
          </w:p>
        </w:tc>
        <w:tc>
          <w:tcPr>
            <w:tcW w:w="1179" w:type="dxa"/>
            <w:vAlign w:val="center"/>
          </w:tcPr>
          <w:p w14:paraId="76EA0E5D" w14:textId="6D671B55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1180" w:type="dxa"/>
            <w:vAlign w:val="center"/>
          </w:tcPr>
          <w:p w14:paraId="0C35ED7D" w14:textId="15F627CC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1680</w:t>
            </w:r>
          </w:p>
        </w:tc>
        <w:tc>
          <w:tcPr>
            <w:tcW w:w="1179" w:type="dxa"/>
            <w:vAlign w:val="center"/>
          </w:tcPr>
          <w:p w14:paraId="0BE496E0" w14:textId="311B2AB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4036</w:t>
            </w:r>
          </w:p>
        </w:tc>
      </w:tr>
    </w:tbl>
    <w:p w14:paraId="5CF58F3C" w14:textId="77777777" w:rsidR="00EB4270" w:rsidRPr="00EB4270" w:rsidRDefault="00EB4270" w:rsidP="00EB4270">
      <w:pPr>
        <w:pStyle w:val="ListParagraph"/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Вхідна характеристика включеного за схемою з СЕ це залежність струму бази від напруги на переході база - емітер при постійній напрузі на переході колектор - емітер.</w:t>
      </w:r>
    </w:p>
    <w:p w14:paraId="5384E396" w14:textId="77777777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Зняти вихідні характеристики транзистора. Результати занести в табл. 2. Вихідна характеристика транзистора включеного за схемою з СЕ це залежність струму колектора від напруги на переході колектор - емітер при постійному струмі бази.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128"/>
        <w:gridCol w:w="1177"/>
        <w:gridCol w:w="1165"/>
        <w:gridCol w:w="1175"/>
        <w:gridCol w:w="1175"/>
        <w:gridCol w:w="1175"/>
        <w:gridCol w:w="1175"/>
        <w:gridCol w:w="1175"/>
      </w:tblGrid>
      <w:tr w:rsidR="003D4123" w:rsidRPr="00EB4270" w14:paraId="4A5D78A6" w14:textId="77777777" w:rsidTr="0009565E">
        <w:tc>
          <w:tcPr>
            <w:tcW w:w="1197" w:type="dxa"/>
            <w:vMerge w:val="restart"/>
            <w:vAlign w:val="center"/>
          </w:tcPr>
          <w:p w14:paraId="2C1BD5D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В</w:t>
            </w:r>
          </w:p>
        </w:tc>
        <w:tc>
          <w:tcPr>
            <w:tcW w:w="1197" w:type="dxa"/>
            <w:vMerge w:val="restart"/>
            <w:vAlign w:val="center"/>
          </w:tcPr>
          <w:p w14:paraId="42E6BB72" w14:textId="1FEAF904" w:rsidR="003D4123" w:rsidRPr="003D4123" w:rsidRDefault="00EB4270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</w:p>
        </w:tc>
        <w:tc>
          <w:tcPr>
            <w:tcW w:w="7177" w:type="dxa"/>
            <w:gridSpan w:val="6"/>
            <w:vAlign w:val="center"/>
          </w:tcPr>
          <w:p w14:paraId="28B1DC4F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3D4123" w:rsidRPr="00EB4270" w14:paraId="147FDF8E" w14:textId="77777777" w:rsidTr="0009565E">
        <w:tc>
          <w:tcPr>
            <w:tcW w:w="1197" w:type="dxa"/>
            <w:vMerge/>
            <w:vAlign w:val="center"/>
          </w:tcPr>
          <w:p w14:paraId="7EEA49C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vMerge/>
            <w:vAlign w:val="center"/>
          </w:tcPr>
          <w:p w14:paraId="7D1C359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14:paraId="3E410952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196" w:type="dxa"/>
            <w:vAlign w:val="center"/>
          </w:tcPr>
          <w:p w14:paraId="600F676D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196" w:type="dxa"/>
            <w:vAlign w:val="center"/>
          </w:tcPr>
          <w:p w14:paraId="49FFBC3B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  <w:vAlign w:val="center"/>
          </w:tcPr>
          <w:p w14:paraId="72E4F20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6" w:type="dxa"/>
            <w:vAlign w:val="center"/>
          </w:tcPr>
          <w:p w14:paraId="54260B8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6" w:type="dxa"/>
            <w:vAlign w:val="center"/>
          </w:tcPr>
          <w:p w14:paraId="52940B3C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D4123" w:rsidRPr="00EB4270" w14:paraId="4EB23BAF" w14:textId="77777777" w:rsidTr="0009565E">
        <w:tc>
          <w:tcPr>
            <w:tcW w:w="1197" w:type="dxa"/>
            <w:vMerge/>
            <w:vAlign w:val="center"/>
          </w:tcPr>
          <w:p w14:paraId="08B00D8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vMerge/>
            <w:vAlign w:val="center"/>
          </w:tcPr>
          <w:p w14:paraId="6502A2D7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7" w:type="dxa"/>
            <w:gridSpan w:val="6"/>
            <w:vAlign w:val="center"/>
          </w:tcPr>
          <w:p w14:paraId="312E0CEA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</w:p>
        </w:tc>
      </w:tr>
      <w:tr w:rsidR="003D4123" w:rsidRPr="00EB4270" w14:paraId="1560C1CD" w14:textId="77777777" w:rsidTr="0009565E">
        <w:tc>
          <w:tcPr>
            <w:tcW w:w="1197" w:type="dxa"/>
            <w:vAlign w:val="center"/>
          </w:tcPr>
          <w:p w14:paraId="26A877C6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vAlign w:val="center"/>
          </w:tcPr>
          <w:p w14:paraId="2807C08C" w14:textId="1C0B0596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280,671</w:t>
            </w:r>
          </w:p>
        </w:tc>
        <w:tc>
          <w:tcPr>
            <w:tcW w:w="1197" w:type="dxa"/>
            <w:vAlign w:val="center"/>
          </w:tcPr>
          <w:p w14:paraId="4C7277A0" w14:textId="2DC2E86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9,73</w:t>
            </w:r>
          </w:p>
        </w:tc>
        <w:tc>
          <w:tcPr>
            <w:tcW w:w="1196" w:type="dxa"/>
            <w:vAlign w:val="center"/>
          </w:tcPr>
          <w:p w14:paraId="5E641AE0" w14:textId="591523E6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23,589</w:t>
            </w:r>
          </w:p>
        </w:tc>
        <w:tc>
          <w:tcPr>
            <w:tcW w:w="1196" w:type="dxa"/>
            <w:vAlign w:val="center"/>
          </w:tcPr>
          <w:p w14:paraId="4167F6D7" w14:textId="446A71C9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25,515</w:t>
            </w:r>
          </w:p>
        </w:tc>
        <w:tc>
          <w:tcPr>
            <w:tcW w:w="1196" w:type="dxa"/>
            <w:vAlign w:val="center"/>
          </w:tcPr>
          <w:p w14:paraId="4C756C6C" w14:textId="75D023B3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40,844</w:t>
            </w:r>
          </w:p>
        </w:tc>
        <w:tc>
          <w:tcPr>
            <w:tcW w:w="1196" w:type="dxa"/>
            <w:vAlign w:val="center"/>
          </w:tcPr>
          <w:p w14:paraId="4FCD4EAA" w14:textId="78FBC1D4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59,785</w:t>
            </w:r>
          </w:p>
        </w:tc>
        <w:tc>
          <w:tcPr>
            <w:tcW w:w="1196" w:type="dxa"/>
            <w:vAlign w:val="center"/>
          </w:tcPr>
          <w:p w14:paraId="124FAB06" w14:textId="1EBF65C5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96,947</w:t>
            </w:r>
          </w:p>
        </w:tc>
      </w:tr>
      <w:tr w:rsidR="003D4123" w:rsidRPr="00EB4270" w14:paraId="7E948813" w14:textId="77777777" w:rsidTr="0009565E">
        <w:tc>
          <w:tcPr>
            <w:tcW w:w="1197" w:type="dxa"/>
            <w:vAlign w:val="center"/>
          </w:tcPr>
          <w:p w14:paraId="3BF786ED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vAlign w:val="center"/>
          </w:tcPr>
          <w:p w14:paraId="22000771" w14:textId="05348C0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2205</w:t>
            </w:r>
          </w:p>
        </w:tc>
        <w:tc>
          <w:tcPr>
            <w:tcW w:w="1197" w:type="dxa"/>
            <w:vAlign w:val="center"/>
          </w:tcPr>
          <w:p w14:paraId="762A4F9E" w14:textId="26194C4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39,794</w:t>
            </w:r>
          </w:p>
        </w:tc>
        <w:tc>
          <w:tcPr>
            <w:tcW w:w="1196" w:type="dxa"/>
            <w:vAlign w:val="center"/>
          </w:tcPr>
          <w:p w14:paraId="503D4ADF" w14:textId="2D594A03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125,233</w:t>
            </w:r>
          </w:p>
        </w:tc>
        <w:tc>
          <w:tcPr>
            <w:tcW w:w="1196" w:type="dxa"/>
            <w:vAlign w:val="center"/>
          </w:tcPr>
          <w:p w14:paraId="5A6E2B32" w14:textId="74D21DD3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155,326</w:t>
            </w:r>
          </w:p>
        </w:tc>
        <w:tc>
          <w:tcPr>
            <w:tcW w:w="1196" w:type="dxa"/>
            <w:vAlign w:val="center"/>
          </w:tcPr>
          <w:p w14:paraId="4F7C035E" w14:textId="21EB68DD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221,961</w:t>
            </w:r>
          </w:p>
        </w:tc>
        <w:tc>
          <w:tcPr>
            <w:tcW w:w="1196" w:type="dxa"/>
            <w:vAlign w:val="center"/>
          </w:tcPr>
          <w:p w14:paraId="6399FDB2" w14:textId="01A79B2F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323,749</w:t>
            </w:r>
          </w:p>
        </w:tc>
        <w:tc>
          <w:tcPr>
            <w:tcW w:w="1196" w:type="dxa"/>
            <w:vAlign w:val="center"/>
          </w:tcPr>
          <w:p w14:paraId="25A6799F" w14:textId="1BBEC881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534,831</w:t>
            </w:r>
          </w:p>
        </w:tc>
      </w:tr>
      <w:tr w:rsidR="003D4123" w:rsidRPr="00EB4270" w14:paraId="616A6993" w14:textId="77777777" w:rsidTr="0009565E">
        <w:tc>
          <w:tcPr>
            <w:tcW w:w="1197" w:type="dxa"/>
            <w:vAlign w:val="center"/>
          </w:tcPr>
          <w:p w14:paraId="23352D67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  <w:vAlign w:val="center"/>
          </w:tcPr>
          <w:p w14:paraId="4A1B7C7E" w14:textId="522BE92B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4168</w:t>
            </w:r>
          </w:p>
        </w:tc>
        <w:tc>
          <w:tcPr>
            <w:tcW w:w="1197" w:type="dxa"/>
            <w:vAlign w:val="center"/>
          </w:tcPr>
          <w:p w14:paraId="1B83D0D5" w14:textId="2163E4BC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53,509</w:t>
            </w:r>
          </w:p>
        </w:tc>
        <w:tc>
          <w:tcPr>
            <w:tcW w:w="1196" w:type="dxa"/>
            <w:vAlign w:val="center"/>
          </w:tcPr>
          <w:p w14:paraId="2AEF33CD" w14:textId="323D462F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192,371</w:t>
            </w:r>
          </w:p>
        </w:tc>
        <w:tc>
          <w:tcPr>
            <w:tcW w:w="1196" w:type="dxa"/>
            <w:vAlign w:val="center"/>
          </w:tcPr>
          <w:p w14:paraId="35A310B2" w14:textId="495E99DD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205,255</w:t>
            </w:r>
          </w:p>
        </w:tc>
        <w:tc>
          <w:tcPr>
            <w:tcW w:w="1196" w:type="dxa"/>
            <w:vAlign w:val="center"/>
          </w:tcPr>
          <w:p w14:paraId="4BC4529B" w14:textId="6EEA336E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343,393</w:t>
            </w:r>
          </w:p>
        </w:tc>
        <w:tc>
          <w:tcPr>
            <w:tcW w:w="1196" w:type="dxa"/>
            <w:vAlign w:val="center"/>
          </w:tcPr>
          <w:p w14:paraId="45A1EB43" w14:textId="2223A04F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511,389</w:t>
            </w:r>
          </w:p>
        </w:tc>
        <w:tc>
          <w:tcPr>
            <w:tcW w:w="1196" w:type="dxa"/>
            <w:vAlign w:val="center"/>
          </w:tcPr>
          <w:p w14:paraId="6FCB32D8" w14:textId="00F9B83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843,297</w:t>
            </w:r>
          </w:p>
        </w:tc>
      </w:tr>
    </w:tbl>
    <w:p w14:paraId="4A6115D3" w14:textId="77777777" w:rsidR="00EB4270" w:rsidRPr="00EB4270" w:rsidRDefault="00EB4270" w:rsidP="00EB427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098F2F4D" w14:textId="4DE7E883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 xml:space="preserve">За результатами таблиць побудувати характеристики й визначити </w:t>
      </w:r>
      <w:r w:rsidRPr="00EB427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B4270">
        <w:rPr>
          <w:rFonts w:ascii="Times New Roman" w:hAnsi="Times New Roman" w:cs="Times New Roman"/>
          <w:sz w:val="24"/>
          <w:szCs w:val="24"/>
        </w:rPr>
        <w:t>-параметри транзистора</w:t>
      </w:r>
      <w:r w:rsidR="0043481C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=0.515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=0,589*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=0.008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=7.55</m:t>
        </m:r>
      </m:oMath>
    </w:p>
    <w:p w14:paraId="520DF4FC" w14:textId="1B869E7B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Оформити звіт з відповідними висновками.</w:t>
      </w:r>
    </w:p>
    <w:p w14:paraId="67611669" w14:textId="5778FF69" w:rsidR="006453F6" w:rsidRDefault="00EB4270" w:rsidP="00EB427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Висновок:</w:t>
      </w:r>
    </w:p>
    <w:p w14:paraId="57EB474B" w14:textId="37E5591E" w:rsidR="005164F4" w:rsidRPr="005164F4" w:rsidRDefault="005164F4" w:rsidP="00516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 цій лабораторній роботі я досліджував </w:t>
      </w:r>
      <w:r>
        <w:rPr>
          <w:rFonts w:ascii="Times New Roman" w:hAnsi="Times New Roman" w:cs="Times New Roman"/>
        </w:rPr>
        <w:t>біполярн</w:t>
      </w:r>
      <w:r>
        <w:rPr>
          <w:rFonts w:ascii="Times New Roman" w:hAnsi="Times New Roman" w:cs="Times New Roman"/>
        </w:rPr>
        <w:t>ий</w:t>
      </w:r>
      <w:r>
        <w:rPr>
          <w:rFonts w:ascii="Times New Roman" w:hAnsi="Times New Roman" w:cs="Times New Roman"/>
        </w:rPr>
        <w:t xml:space="preserve"> транзистор</w:t>
      </w:r>
      <w:r>
        <w:rPr>
          <w:rFonts w:ascii="Times New Roman" w:hAnsi="Times New Roman" w:cs="Times New Roman"/>
        </w:rPr>
        <w:t xml:space="preserve">, як його підключати в коло, його ВАХ, і визначав його </w:t>
      </w:r>
      <w:r>
        <w:rPr>
          <w:rFonts w:ascii="Times New Roman" w:hAnsi="Times New Roman" w:cs="Times New Roman"/>
          <w:lang w:val="en-GB"/>
        </w:rPr>
        <w:t>h-</w:t>
      </w:r>
      <w:r>
        <w:rPr>
          <w:rFonts w:ascii="Times New Roman" w:hAnsi="Times New Roman" w:cs="Times New Roman"/>
        </w:rPr>
        <w:t>параметри. Результат вийшов в межах очікуваного.</w:t>
      </w:r>
      <w:bookmarkStart w:id="0" w:name="_GoBack"/>
      <w:bookmarkEnd w:id="0"/>
    </w:p>
    <w:sectPr w:rsidR="005164F4" w:rsidRPr="005164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05DE"/>
    <w:multiLevelType w:val="hybridMultilevel"/>
    <w:tmpl w:val="5D7A8A8C"/>
    <w:lvl w:ilvl="0" w:tplc="32B239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F6"/>
    <w:rsid w:val="003D4123"/>
    <w:rsid w:val="0043481C"/>
    <w:rsid w:val="005164F4"/>
    <w:rsid w:val="005F3C59"/>
    <w:rsid w:val="006453F6"/>
    <w:rsid w:val="00E51E55"/>
    <w:rsid w:val="00EB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AE7"/>
  <w15:chartTrackingRefBased/>
  <w15:docId w15:val="{F532D566-4813-45AB-A266-A43152D5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F6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70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EB427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B42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1321</Words>
  <Characters>753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5</cp:revision>
  <dcterms:created xsi:type="dcterms:W3CDTF">2020-03-10T21:24:00Z</dcterms:created>
  <dcterms:modified xsi:type="dcterms:W3CDTF">2020-03-11T00:08:00Z</dcterms:modified>
</cp:coreProperties>
</file>